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THIS PAPER IS BASICALLY USELESS NOW GODDAMN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c)(i)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is_local_maximum(x, y, z, mat):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 i in range(x-1, x+1):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for j in range(y-1, y+1):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for k in range(z-1, z+1):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i /= x and j /= y and k /=z and mat[i, j, k] &gt;= mat[x, y, z]: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Initialize all buckets to zero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 = zeroes(256, 256, 50)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pixel in image: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a in range(0, 256):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for b in range(0, 256):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r = sqrt((pixel.x - a)**2 + (pixel.y - b)**2)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H[a, b, r] +=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Find local maxima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a in range(256):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b in range(256):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 r in range(50):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if is_local_maxima(a, b, r, h):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 print x, y co-ordinates of centres of circles and the radius 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print("x = ", a, ", y = ", b, ", r = ", r)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