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224DB" w:rsidP="5C00B2D8" w:rsidRDefault="007A427C" w14:paraId="00000001" w14:textId="77777777">
      <w:pPr>
        <w:rPr>
          <w:i/>
          <w:iCs/>
        </w:rPr>
      </w:pPr>
      <w:r w:rsidRPr="5C00B2D8">
        <w:rPr>
          <w:i/>
          <w:iCs/>
        </w:rPr>
        <w:t>The usual “I have no idea what I’m doing” disclaimer… Solutions are probably mistake riddled, pls delete images and replace with real solutions as you see fit &lt;3 Also I didn’t get round to doing Q4 yet.</w:t>
      </w:r>
    </w:p>
    <w:p w:rsidR="00C224DB" w:rsidP="5C00B2D8" w:rsidRDefault="00C224DB" w14:paraId="5584CDFF" w14:textId="0E88D6D5">
      <w:pPr>
        <w:rPr>
          <w:i/>
          <w:iCs/>
        </w:rPr>
      </w:pPr>
    </w:p>
    <w:p w:rsidR="00C224DB" w:rsidP="5C00B2D8" w:rsidRDefault="00C224DB" w14:paraId="6C2BA514" w14:textId="5C3EC586">
      <w:pPr>
        <w:rPr>
          <w:i/>
          <w:iCs/>
        </w:rPr>
      </w:pPr>
    </w:p>
    <w:p w:rsidR="00C224DB" w:rsidP="5C00B2D8" w:rsidRDefault="44FE252C" w14:paraId="00000002" w14:textId="601524A0">
      <w:pPr>
        <w:rPr>
          <w:b/>
          <w:bCs/>
          <w:i/>
          <w:iCs/>
        </w:rPr>
      </w:pPr>
      <w:r w:rsidRPr="5C00B2D8">
        <w:rPr>
          <w:rStyle w:val="IntenseEmphasis"/>
        </w:rPr>
        <w:t>Answer to 1ai) and ii) could be found on Tutorial Sheet 4 question 5 (as of 2020-21)</w:t>
      </w:r>
    </w:p>
    <w:p w:rsidR="00C224DB" w:rsidRDefault="00C224DB" w14:paraId="00000003" w14:textId="77777777"/>
    <w:p w:rsidR="00C224DB" w:rsidRDefault="00C224DB" w14:paraId="00000004" w14:textId="77777777"/>
    <w:p w:rsidR="00C224DB" w:rsidRDefault="007A427C" w14:paraId="00000005" w14:textId="77777777">
      <w:pPr>
        <w:rPr>
          <w:i/>
        </w:rPr>
      </w:pPr>
      <w:r>
        <w:t>;</w:t>
      </w:r>
    </w:p>
    <w:p w:rsidR="00C224DB" w:rsidRDefault="007A427C" w14:paraId="00000006" w14:textId="77777777">
      <w:r>
        <w:rPr>
          <w:noProof/>
        </w:rPr>
        <w:drawing>
          <wp:inline distT="114300" distB="114300" distL="114300" distR="114300" wp14:anchorId="76131A03" wp14:editId="07777777">
            <wp:extent cx="5943600" cy="27940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2794000"/>
                    </a:xfrm>
                    <a:prstGeom prst="rect">
                      <a:avLst/>
                    </a:prstGeom>
                    <a:ln/>
                  </pic:spPr>
                </pic:pic>
              </a:graphicData>
            </a:graphic>
          </wp:inline>
        </w:drawing>
      </w:r>
    </w:p>
    <w:p w:rsidR="00C224DB" w:rsidRDefault="00C224DB" w14:paraId="00000007" w14:textId="77777777"/>
    <w:p w:rsidR="00C224DB" w:rsidRDefault="007A427C" w14:paraId="00000008" w14:textId="77777777">
      <w:r>
        <w:t xml:space="preserve">       </w:t>
      </w:r>
    </w:p>
    <w:p w:rsidR="00C224DB" w:rsidRDefault="007A427C" w14:paraId="00000009" w14:textId="77777777">
      <w:commentRangeStart w:id="0"/>
      <w:commentRangeStart w:id="1134065068"/>
      <w:r>
        <w:rPr>
          <w:noProof/>
        </w:rPr>
        <w:drawing>
          <wp:inline distT="114300" distB="114300" distL="114300" distR="114300" wp14:anchorId="21A04761" wp14:editId="07777777">
            <wp:extent cx="3924013" cy="4357872"/>
            <wp:effectExtent l="0" t="0" r="0" b="0"/>
            <wp:docPr id="7" name="image3.png" title=""/>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0" t="0" r="0" b="0"/>
                    <a:stretch>
                      <a:fillRect/>
                    </a:stretch>
                  </pic:blipFill>
                  <pic:spPr xmlns:pic="http://schemas.openxmlformats.org/drawingml/2006/picture">
                    <a:xfrm xmlns:a="http://schemas.openxmlformats.org/drawingml/2006/main" rot="0" flipH="0" flipV="0">
                      <a:off x="0" y="0"/>
                      <a:ext cx="3924013" cy="4357872"/>
                    </a:xfrm>
                    <a:prstGeom xmlns:a="http://schemas.openxmlformats.org/drawingml/2006/main" prst="rect">
                      <a:avLst/>
                    </a:prstGeom>
                    <a:ln xmlns:a="http://schemas.openxmlformats.org/drawingml/2006/main"/>
                  </pic:spPr>
                </pic:pic>
              </a:graphicData>
            </a:graphic>
          </wp:inline>
        </w:drawing>
      </w:r>
      <w:commentRangeEnd w:id="0"/>
      <w:r>
        <w:commentReference w:id="0"/>
      </w:r>
      <w:commentRangeEnd w:id="1134065068"/>
      <w:r>
        <w:rPr>
          <w:rStyle w:val="CommentReference"/>
        </w:rPr>
        <w:commentReference w:id="1134065068"/>
      </w:r>
    </w:p>
    <w:p w:rsidR="00C224DB" w:rsidRDefault="00C224DB" w14:paraId="0000000A" w14:textId="77777777"/>
    <w:p w:rsidR="00C224DB" w:rsidRDefault="007A427C" w14:paraId="0000000B" w14:textId="77777777">
      <w:r>
        <w:t>1b.</w:t>
      </w:r>
    </w:p>
    <w:p w:rsidR="00C224DB" w:rsidRDefault="007A427C" w14:paraId="0000000C" w14:textId="77777777">
      <w:r>
        <w:tab/>
      </w:r>
      <w:r w:rsidR="022E300A">
        <w:rPr/>
        <w:t xml:space="preserve">i) </w:t>
      </w:r>
      <w:commentRangeStart w:id="1"/>
      <w:commentRangeStart w:id="2"/>
      <w:r w:rsidR="022E300A">
        <w:rPr/>
        <w:t>The standard simplex algorithm (given that there are no degenerate basic feasible solutions, which is avoided through Bland’s Rule) there are n variables and m constraints. Hence there are nCm basis combinations / Index sets. Due to the strictly decreasing nature of the simplex algorithm this then provides the upper bound.</w:t>
      </w:r>
      <w:commentRangeEnd w:id="1"/>
      <w:r>
        <w:commentReference w:id="1"/>
      </w:r>
      <w:commentRangeEnd w:id="2"/>
      <w:r>
        <w:commentReference w:id="2"/>
      </w:r>
    </w:p>
    <w:p w:rsidR="4C4F363D" w:rsidP="4C4F363D" w:rsidRDefault="4C4F363D" w14:paraId="5E6DD814" w14:textId="1CEAE7A2">
      <w:pPr>
        <w:ind w:firstLine="720"/>
      </w:pPr>
    </w:p>
    <w:p w:rsidR="00C224DB" w:rsidRDefault="007A427C" w14:paraId="6266D14A" w14:textId="2475E564">
      <w:pPr>
        <w:ind w:firstLine="720"/>
      </w:pPr>
      <w:r w:rsidR="022E300A">
        <w:rPr/>
        <w:t xml:space="preserve">Ii ) (2019: This solution doesn’t talk about the KM Cube, as we didn’t cover that, but it the reverse of the degeneracy argument in the slides) </w:t>
      </w:r>
    </w:p>
    <w:p w:rsidR="00C224DB" w:rsidRDefault="007A427C" w14:paraId="783516B2" w14:textId="10AD7F37">
      <w:pPr>
        <w:ind w:firstLine="720"/>
      </w:pPr>
    </w:p>
    <w:p w:rsidR="00C224DB" w:rsidRDefault="007A427C" w14:paraId="563F51F2" w14:textId="7EA3421E">
      <w:pPr>
        <w:ind w:firstLine="720"/>
      </w:pPr>
      <w:r w:rsidR="022E300A">
        <w:rPr/>
        <w:t xml:space="preserve">Assume there was no finite termination for the simplex algorithm. As there are no degenerate basic feasible solutions, each iteration must be strictly decreasing as  </w:t>
      </w:r>
      <m:oMath>
        <m:r>
          <w:rPr>
            <w:rFonts w:ascii="Cambria Math" w:hAnsi="Cambria Math"/>
          </w:rPr>
          <m:t>β</m:t>
        </m:r>
        <m:sSub>
          <m:sSubPr>
            <m:ctrlPr>
              <w:rPr>
                <w:rFonts w:ascii="Cambria Math" w:hAnsi="Cambria Math"/>
              </w:rPr>
            </m:ctrlPr>
          </m:sSubPr>
          <m:e>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q</m:t>
                </m:r>
              </m:sub>
            </m:sSub>
          </m:num>
          <m:den>
            <m:sSub>
              <m:sSubPr>
                <m:ctrlPr>
                  <w:rPr>
                    <w:rFonts w:ascii="Cambria Math" w:hAnsi="Cambria Math"/>
                  </w:rPr>
                </m:ctrlPr>
              </m:sSubPr>
              <m:e>
                <m:r>
                  <w:rPr>
                    <w:rFonts w:ascii="Cambria Math" w:hAnsi="Cambria Math"/>
                  </w:rPr>
                  <m:t>y</m:t>
                </m:r>
              </m:e>
              <m:sub>
                <m:r>
                  <w:rPr>
                    <w:rFonts w:ascii="Cambria Math" w:hAnsi="Cambria Math"/>
                  </w:rPr>
                  <m:t>pq</m:t>
                </m:r>
              </m:sub>
            </m:sSub>
          </m:den>
        </m:f>
        <m:sSub>
          <m:sSubPr>
            <m:ctrlPr>
              <w:rPr>
                <w:rFonts w:ascii="Cambria Math" w:hAnsi="Cambria Math"/>
              </w:rPr>
            </m:ctrlPr>
          </m:sSubPr>
          <m:e>
            <m:r>
              <w:rPr>
                <w:rFonts w:ascii="Cambria Math" w:hAnsi="Cambria Math"/>
              </w:rPr>
              <m:t>y</m:t>
            </m:r>
          </m:e>
          <m:sub>
            <m:r>
              <w:rPr>
                <w:rFonts w:ascii="Cambria Math" w:hAnsi="Cambria Math"/>
              </w:rPr>
              <m:t>p0</m:t>
            </m:r>
          </m:sub>
        </m:sSub>
      </m:oMath>
      <w:r w:rsidR="022E300A">
        <w:rPr/>
        <w:t xml:space="preserve"> and as not degenerate, the subtraction term must be positive and non-zero.</w:t>
      </w:r>
    </w:p>
    <w:p w:rsidR="00C224DB" w:rsidRDefault="007A427C" w14:paraId="5CD931D6" w14:textId="14202FF1">
      <w:pPr>
        <w:ind w:firstLine="720"/>
      </w:pPr>
    </w:p>
    <w:p w:rsidR="00C224DB" w:rsidRDefault="007A427C" w14:paraId="0000000D" w14:textId="27FF18A8">
      <w:pPr>
        <w:ind w:firstLine="720"/>
      </w:pPr>
      <w:r w:rsidR="022E300A">
        <w:rPr/>
        <w:t xml:space="preserve"> This implies that there is a different basis/index set being used (as the same index set or previously used basis would have a higher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022E300A">
        <w:rPr/>
        <w:t xml:space="preserve">). As we’ve seen in part </w:t>
      </w:r>
      <w:proofErr w:type="spellStart"/>
      <w:r w:rsidR="022E300A">
        <w:rPr/>
        <w:t xml:space="preserve">i</w:t>
      </w:r>
      <w:proofErr w:type="spellEnd"/>
      <w:r w:rsidR="022E300A">
        <w:rPr/>
        <w:t xml:space="preserve">), the number of index sets is finite, and hence we cannot have an infinitely strictly decreasing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022E300A">
        <w:rPr/>
        <w:t xml:space="preserve">and so the assumption is incorrect. </w:t>
      </w:r>
    </w:p>
    <w:p w:rsidR="00C224DB" w:rsidRDefault="00C224DB" w14:paraId="0000000E" w14:textId="77777777">
      <w:pPr>
        <w:ind w:firstLine="720"/>
      </w:pPr>
    </w:p>
    <w:p w:rsidR="00C224DB" w:rsidRDefault="007A427C" w14:paraId="0000000F" w14:textId="77777777">
      <w:r>
        <w:t>Wasn’t sure how to do 1B… The proof to 1bii) is in the notes I believe?</w:t>
      </w:r>
      <w:commentRangeStart w:id="3"/>
      <w:commentRangeStart w:id="4"/>
    </w:p>
    <w:p w:rsidR="00C224DB" w:rsidRDefault="007A427C" w14:paraId="00000010" w14:textId="77777777">
      <w:commentRangeEnd w:id="3"/>
      <w:r>
        <w:commentReference w:id="3"/>
      </w:r>
      <w:commentRangeEnd w:id="4"/>
      <w:r>
        <w:commentReference w:id="4"/>
      </w:r>
      <w:r>
        <w:rPr>
          <w:noProof/>
        </w:rPr>
        <w:drawing>
          <wp:inline distT="114300" distB="114300" distL="114300" distR="114300" wp14:anchorId="60FD94C9" wp14:editId="07777777">
            <wp:extent cx="5943600" cy="2184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184400"/>
                    </a:xfrm>
                    <a:prstGeom prst="rect">
                      <a:avLst/>
                    </a:prstGeom>
                    <a:ln/>
                  </pic:spPr>
                </pic:pic>
              </a:graphicData>
            </a:graphic>
          </wp:inline>
        </w:drawing>
      </w:r>
    </w:p>
    <w:p w:rsidR="00C224DB" w:rsidRDefault="00C224DB" w14:paraId="00000011" w14:textId="77777777"/>
    <w:p w:rsidR="00C224DB" w:rsidRDefault="1E7973B4" w14:paraId="00000012" w14:textId="30A21B3B">
      <w:r w:rsidR="3F8DEC90">
        <w:rPr/>
        <w:t xml:space="preserve">  </w:t>
      </w:r>
      <w:r w:rsidR="3F8DEC90">
        <w:rPr/>
        <w:t xml:space="preserve"> </w:t>
      </w:r>
      <w:commentRangeStart w:id="5"/>
      <w:commentRangeStart w:id="6"/>
      <w:commentRangeStart w:id="510230518"/>
      <w:r w:rsidR="007A427C">
        <w:rPr>
          <w:noProof/>
        </w:rPr>
        <w:drawing>
          <wp:inline distT="114300" distB="114300" distL="114300" distR="114300" wp14:anchorId="55C0ED23" wp14:editId="07777777">
            <wp:extent cx="5962650" cy="3924137"/>
            <wp:effectExtent l="0" t="0" r="0" b="0"/>
            <wp:docPr id="4" name="image8.png" title=""/>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l="56" t="0" r="56" b="0"/>
                    <a:stretch>
                      <a:fillRect/>
                    </a:stretch>
                  </pic:blipFill>
                  <pic:spPr xmlns:pic="http://schemas.openxmlformats.org/drawingml/2006/picture">
                    <a:xfrm xmlns:a="http://schemas.openxmlformats.org/drawingml/2006/main" rot="0" flipH="0" flipV="0">
                      <a:off x="0" y="0"/>
                      <a:ext cx="5962650" cy="3924137"/>
                    </a:xfrm>
                    <a:prstGeom xmlns:a="http://schemas.openxmlformats.org/drawingml/2006/main" prst="rect">
                      <a:avLst/>
                    </a:prstGeom>
                    <a:ln xmlns:a="http://schemas.openxmlformats.org/drawingml/2006/main"/>
                  </pic:spPr>
                </pic:pic>
              </a:graphicData>
            </a:graphic>
          </wp:inline>
        </w:drawing>
      </w:r>
      <w:commentRangeEnd w:id="5"/>
      <w:r w:rsidR="007A427C">
        <w:commentReference w:id="5"/>
      </w:r>
      <w:commentRangeEnd w:id="6"/>
      <w:r w:rsidR="4D113CF6">
        <w:rPr>
          <w:rStyle w:val="CommentReference"/>
        </w:rPr>
        <w:commentReference w:id="6"/>
      </w:r>
      <w:commentRangeEnd w:id="510230518"/>
      <w:r>
        <w:rPr>
          <w:rStyle w:val="CommentReference"/>
        </w:rPr>
        <w:commentReference w:id="510230518"/>
      </w:r>
      <w:r w:rsidR="3F8DEC90">
        <w:rPr/>
        <w:t xml:space="preserve"> </w:t>
      </w:r>
    </w:p>
    <w:p w:rsidR="00C224DB" w:rsidP="5C00B2D8" w:rsidRDefault="60796E3E" w14:paraId="00000013" w14:textId="6485DB87">
      <w:r>
        <w:t>222</w:t>
      </w:r>
      <w:commentRangeStart w:id="7"/>
      <w:r w:rsidR="007A427C">
        <w:rPr>
          <w:noProof/>
        </w:rPr>
        <w:drawing>
          <wp:inline distT="114300" distB="114300" distL="114300" distR="114300" wp14:anchorId="2BB95131" wp14:editId="07777777">
            <wp:extent cx="5943600" cy="32766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3276600"/>
                    </a:xfrm>
                    <a:prstGeom prst="rect">
                      <a:avLst/>
                    </a:prstGeom>
                    <a:ln/>
                  </pic:spPr>
                </pic:pic>
              </a:graphicData>
            </a:graphic>
          </wp:inline>
        </w:drawing>
      </w:r>
      <w:commentRangeEnd w:id="7"/>
      <w:r w:rsidR="007A427C">
        <w:commentReference w:id="7"/>
      </w:r>
    </w:p>
    <w:p w:rsidR="00C224DB" w:rsidRDefault="007A427C" w14:paraId="00000014" w14:textId="77777777">
      <w:r>
        <w:rPr>
          <w:noProof/>
        </w:rPr>
        <w:drawing>
          <wp:inline distT="114300" distB="114300" distL="114300" distR="114300" wp14:anchorId="61A41D57" wp14:editId="07777777">
            <wp:extent cx="5524500" cy="11620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524500" cy="1162050"/>
                    </a:xfrm>
                    <a:prstGeom prst="rect">
                      <a:avLst/>
                    </a:prstGeom>
                    <a:ln/>
                  </pic:spPr>
                </pic:pic>
              </a:graphicData>
            </a:graphic>
          </wp:inline>
        </w:drawing>
      </w:r>
      <w:r>
        <w:rPr>
          <w:noProof/>
        </w:rPr>
        <w:drawing>
          <wp:inline distT="114300" distB="114300" distL="114300" distR="114300" wp14:anchorId="35270677" wp14:editId="07777777">
            <wp:extent cx="5943600" cy="75819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7581900"/>
                    </a:xfrm>
                    <a:prstGeom prst="rect">
                      <a:avLst/>
                    </a:prstGeom>
                    <a:ln/>
                  </pic:spPr>
                </pic:pic>
              </a:graphicData>
            </a:graphic>
          </wp:inline>
        </w:drawing>
      </w:r>
      <w:commentRangeStart w:id="8"/>
      <w:r>
        <w:rPr>
          <w:noProof/>
        </w:rPr>
        <w:drawing>
          <wp:inline distT="114300" distB="114300" distL="114300" distR="114300" wp14:anchorId="0B580EF3" wp14:editId="07777777">
            <wp:extent cx="5943600" cy="252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527300"/>
                    </a:xfrm>
                    <a:prstGeom prst="rect">
                      <a:avLst/>
                    </a:prstGeom>
                    <a:ln/>
                  </pic:spPr>
                </pic:pic>
              </a:graphicData>
            </a:graphic>
          </wp:inline>
        </w:drawing>
      </w:r>
      <w:commentRangeEnd w:id="8"/>
      <w:r>
        <w:commentReference w:id="8"/>
      </w:r>
      <w:commentRangeStart w:id="9"/>
      <w:r>
        <w:rPr>
          <w:noProof/>
        </w:rPr>
        <w:drawing>
          <wp:inline distT="114300" distB="114300" distL="114300" distR="114300" wp14:anchorId="711FBCD6" wp14:editId="07777777">
            <wp:extent cx="5943600" cy="1244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1244600"/>
                    </a:xfrm>
                    <a:prstGeom prst="rect">
                      <a:avLst/>
                    </a:prstGeom>
                    <a:ln/>
                  </pic:spPr>
                </pic:pic>
              </a:graphicData>
            </a:graphic>
          </wp:inline>
        </w:drawing>
      </w:r>
      <w:commentRangeEnd w:id="9"/>
      <w:r>
        <w:commentReference w:id="9"/>
      </w:r>
      <w:r w:rsidR="3F8DEC90">
        <w:rPr/>
        <w:t xml:space="preserve"> </w:t>
      </w:r>
      <w:r>
        <w:rPr>
          <w:noProof/>
        </w:rPr>
        <w:drawing>
          <wp:inline distT="114300" distB="114300" distL="114300" distR="114300" wp14:anchorId="4744C4B8" wp14:editId="07777777">
            <wp:extent cx="5291138" cy="4544951"/>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291138" cy="4544951"/>
                    </a:xfrm>
                    <a:prstGeom prst="rect">
                      <a:avLst/>
                    </a:prstGeom>
                    <a:ln/>
                  </pic:spPr>
                </pic:pic>
              </a:graphicData>
            </a:graphic>
          </wp:inline>
        </w:drawing>
      </w:r>
      <w:r>
        <w:tab/>
      </w:r>
      <w:r>
        <w:rPr>
          <w:noProof/>
        </w:rPr>
        <w:drawing>
          <wp:inline distT="114300" distB="114300" distL="114300" distR="114300" wp14:anchorId="1E56FB96" wp14:editId="07777777">
            <wp:extent cx="5291667" cy="2976563"/>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291667" cy="2976563"/>
                    </a:xfrm>
                    <a:prstGeom prst="rect">
                      <a:avLst/>
                    </a:prstGeom>
                    <a:ln/>
                  </pic:spPr>
                </pic:pic>
              </a:graphicData>
            </a:graphic>
          </wp:inline>
        </w:drawing>
      </w:r>
      <w:r>
        <w:br w:type="page"/>
      </w:r>
    </w:p>
    <w:p w:rsidR="00C224DB" w:rsidRDefault="007A427C" w14:paraId="748E53EA" w14:textId="77777777">
      <w:r>
        <w:rPr>
          <w:noProof/>
        </w:rPr>
        <w:drawing>
          <wp:inline distT="114300" distB="114300" distL="114300" distR="114300" wp14:anchorId="03CCA3FE" wp14:editId="07777777">
            <wp:extent cx="5943600" cy="12446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5943600" cy="1244600"/>
                    </a:xfrm>
                    <a:prstGeom prst="rect">
                      <a:avLst/>
                    </a:prstGeom>
                    <a:ln/>
                  </pic:spPr>
                </pic:pic>
              </a:graphicData>
            </a:graphic>
          </wp:inline>
        </w:drawing>
      </w:r>
      <w:commentRangeStart w:id="10"/>
      <w:r>
        <w:rPr>
          <w:noProof/>
        </w:rPr>
        <w:drawing>
          <wp:inline distT="114300" distB="114300" distL="114300" distR="114300" wp14:anchorId="57A5363B" wp14:editId="07777777">
            <wp:extent cx="5943600" cy="375920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2"/>
                    <a:srcRect/>
                    <a:stretch>
                      <a:fillRect/>
                    </a:stretch>
                  </pic:blipFill>
                  <pic:spPr>
                    <a:xfrm>
                      <a:off x="0" y="0"/>
                      <a:ext cx="5943600" cy="3759200"/>
                    </a:xfrm>
                    <a:prstGeom prst="rect">
                      <a:avLst/>
                    </a:prstGeom>
                    <a:ln/>
                  </pic:spPr>
                </pic:pic>
              </a:graphicData>
            </a:graphic>
          </wp:inline>
        </w:drawing>
      </w:r>
      <w:commentRangeEnd w:id="10"/>
      <w:r>
        <w:commentReference w:id="10"/>
      </w:r>
    </w:p>
    <w:p w:rsidR="00C224DB" w:rsidRDefault="40D3B8E7" w14:paraId="6E44BF91" w14:textId="5B95A9FF">
      <w:commentRangeStart w:id="11"/>
      <w:commentRangeStart w:id="12"/>
      <w:r>
        <w:t xml:space="preserve">               </w:t>
      </w:r>
      <w:r w:rsidR="018DBCE4">
        <w:t>L’\</w:t>
      </w:r>
    </w:p>
    <w:p w:rsidR="00C224DB" w:rsidRDefault="2EA21B29" w14:paraId="00000015" w14:textId="19CCB3F3">
      <w:r>
        <w:t xml:space="preserve"> </w:t>
      </w:r>
      <w:commentRangeStart w:id="13"/>
      <w:commentRangeStart w:id="14"/>
      <w:commentRangeStart w:id="15"/>
      <w:r w:rsidR="007A427C">
        <w:rPr>
          <w:noProof/>
        </w:rPr>
        <w:drawing>
          <wp:inline distT="114300" distB="114300" distL="114300" distR="114300" wp14:anchorId="3B324E91" wp14:editId="07777777">
            <wp:extent cx="5943600" cy="5016500"/>
            <wp:effectExtent l="0" t="0" r="0" b="0"/>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3"/>
                    <a:srcRect/>
                    <a:stretch>
                      <a:fillRect/>
                    </a:stretch>
                  </pic:blipFill>
                  <pic:spPr>
                    <a:xfrm>
                      <a:off x="0" y="0"/>
                      <a:ext cx="5943600" cy="5016500"/>
                    </a:xfrm>
                    <a:prstGeom prst="rect">
                      <a:avLst/>
                    </a:prstGeom>
                    <a:ln/>
                  </pic:spPr>
                </pic:pic>
              </a:graphicData>
            </a:graphic>
          </wp:inline>
        </w:drawing>
      </w:r>
      <w:commentRangeEnd w:id="11"/>
      <w:r w:rsidR="007A427C">
        <w:commentReference w:id="11"/>
      </w:r>
      <w:commentRangeEnd w:id="12"/>
      <w:r w:rsidR="007A427C">
        <w:commentReference w:id="12"/>
      </w:r>
      <w:commentRangeEnd w:id="13"/>
      <w:r w:rsidR="007A427C">
        <w:commentReference w:id="13"/>
      </w:r>
      <w:commentRangeEnd w:id="14"/>
      <w:r w:rsidR="007A427C">
        <w:commentReference w:id="14"/>
      </w:r>
      <w:commentRangeEnd w:id="15"/>
      <w:r w:rsidR="018DBCE4">
        <w:rPr>
          <w:rStyle w:val="CommentReference"/>
        </w:rPr>
        <w:commentReference w:id="15"/>
      </w:r>
    </w:p>
    <w:p w:rsidR="00C224DB" w:rsidRDefault="00C224DB" w14:paraId="00000016" w14:textId="77777777"/>
    <w:p w:rsidR="00C224DB" w:rsidRDefault="00C224DB" w14:paraId="00000017" w14:textId="77777777"/>
    <w:p w:rsidR="00C224DB" w:rsidRDefault="007A427C" w14:paraId="00000018" w14:textId="77777777">
      <w:r w:rsidR="022E300A">
        <w:rPr/>
        <w:t>4b) P1: add constraint x1 &lt;= floor(1.5) = 1. P2: add constraint x1 &gt;= ceiling(1.5) = 2.</w:t>
      </w:r>
    </w:p>
    <w:p w:rsidR="4C4F363D" w:rsidP="4C4F363D" w:rsidRDefault="4C4F363D" w14:paraId="67D6A4E3" w14:textId="7DA8FC16">
      <w:pPr>
        <w:pStyle w:val="Normal"/>
      </w:pPr>
    </w:p>
    <w:p w:rsidR="00C224DB" w:rsidRDefault="007A427C" w14:paraId="00000019" w14:textId="77777777">
      <w:r w:rsidR="022E300A">
        <w:rPr/>
        <w:t>P1: x0 = -8, x2 = 2, s2 = 2, s3 = 10, x1 = 1. Do not need to search subproblems of P1 as x1, x2, s1 and s2 are all integers.</w:t>
      </w:r>
    </w:p>
    <w:p w:rsidR="4C4F363D" w:rsidP="4C4F363D" w:rsidRDefault="4C4F363D" w14:paraId="34731491" w14:textId="618C5EA4">
      <w:pPr>
        <w:pStyle w:val="Normal"/>
      </w:pPr>
    </w:p>
    <w:p w:rsidR="00C224DB" w:rsidRDefault="007A427C" w14:paraId="0000001A" w14:textId="77777777">
      <w:commentRangeStart w:id="16"/>
      <w:commentRangeStart w:id="17"/>
      <w:commentRangeStart w:id="18"/>
      <w:commentRangeStart w:id="19"/>
      <w:r w:rsidR="022E300A">
        <w:rPr/>
        <w:t>P2: x0* = -9, x1 = 1.5, x2 = 2.5, s3= 8, s4 = ½.</w:t>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p>
    <w:p w:rsidR="4C4F363D" w:rsidP="4C4F363D" w:rsidRDefault="4C4F363D" w14:paraId="1C340F12" w14:textId="78B9ACF4">
      <w:pPr>
        <w:pStyle w:val="Normal"/>
      </w:pPr>
    </w:p>
    <w:p w:rsidR="41D740E4" w:rsidP="5C00B2D8" w:rsidRDefault="0686CFB6" w14:paraId="0BB1201F" w14:textId="740FA9D9">
      <w:pPr>
        <w:rPr>
          <w:color w:val="000000" w:themeColor="text1"/>
          <w:highlight w:val="yellow"/>
        </w:rPr>
      </w:pPr>
      <w:r w:rsidRPr="4C4F363D" w:rsidR="79C0833C">
        <w:rPr>
          <w:color w:val="000000" w:themeColor="text1" w:themeTint="FF" w:themeShade="FF"/>
          <w:highlight w:val="yellow"/>
        </w:rPr>
        <w:t xml:space="preserve">P2: x0* = -6, x1 = 2, x2 = 7/3, x3 = 2/3, x5 = 20/3. Stops the algorithm since –6 &gt; -8 = </w:t>
      </w:r>
      <w:proofErr w:type="spellStart"/>
      <w:r w:rsidRPr="4C4F363D" w:rsidR="7261BAB5">
        <w:rPr>
          <w:color w:val="000000" w:themeColor="text1" w:themeTint="FF" w:themeShade="FF"/>
          <w:highlight w:val="yellow"/>
        </w:rPr>
        <w:t>cTx</w:t>
      </w:r>
      <w:proofErr w:type="spellEnd"/>
      <w:r w:rsidRPr="4C4F363D" w:rsidR="7261BAB5">
        <w:rPr>
          <w:color w:val="000000" w:themeColor="text1" w:themeTint="FF" w:themeShade="FF"/>
          <w:highlight w:val="yellow"/>
        </w:rPr>
        <w:t>*(P1).</w:t>
      </w:r>
      <w:r w:rsidRPr="4C4F363D" w:rsidR="79C0833C">
        <w:rPr>
          <w:color w:val="000000" w:themeColor="text1" w:themeTint="FF" w:themeShade="FF"/>
        </w:rPr>
        <w:t xml:space="preserve"> </w:t>
      </w:r>
    </w:p>
    <w:p w:rsidR="4C4F363D" w:rsidP="4C4F363D" w:rsidRDefault="4C4F363D" w14:paraId="7633394E" w14:textId="6504E888">
      <w:pPr>
        <w:pStyle w:val="Normal"/>
        <w:rPr>
          <w:color w:val="000000" w:themeColor="text1" w:themeTint="FF" w:themeShade="FF"/>
        </w:rPr>
      </w:pPr>
    </w:p>
    <w:p w:rsidR="00C224DB" w:rsidRDefault="007A427C" w14:paraId="0000001B" w14:textId="77777777">
      <w:commentRangeStart w:id="20"/>
      <w:r>
        <w:t>We therefore consider P3 and P4: P3 has additional constraint x2 &lt;= floor(2.5) = 2 and P4 has constraint x2 &gt;= ceiling(2.5) = 3. Note that P4 must be infeasible as x1 &gt;= 2 and x2 &gt;= 3 means x1 + 3x2 &gt; 9 for all x1 and x2 in our range, and so we say P4 is infeasible.</w:t>
      </w:r>
    </w:p>
    <w:p w:rsidR="00C224DB" w:rsidRDefault="007A427C" w14:paraId="0000001C" w14:textId="45A4D64A">
      <w:r>
        <w:t>P3: x0 = -</w:t>
      </w:r>
      <w:r w:rsidR="56E9EA35">
        <w:t>4</w:t>
      </w:r>
      <w:r>
        <w:t xml:space="preserve">, x2 = 2, x1 = </w:t>
      </w:r>
      <w:r w:rsidR="1FE583B1">
        <w:t>2</w:t>
      </w:r>
      <w:r>
        <w:t xml:space="preserve">, </w:t>
      </w:r>
      <w:r w:rsidR="60AE60FF">
        <w:t xml:space="preserve">s1 = 1, </w:t>
      </w:r>
      <w:r>
        <w:t xml:space="preserve">s2 = </w:t>
      </w:r>
      <w:r w:rsidR="18EA6E70">
        <w:t>1</w:t>
      </w:r>
      <w:r>
        <w:t xml:space="preserve">, s3 = </w:t>
      </w:r>
      <w:r w:rsidR="52216C12">
        <w:t>7</w:t>
      </w:r>
      <w:r>
        <w:t xml:space="preserve">, s4 = </w:t>
      </w:r>
      <w:r w:rsidR="3E7ADC2B">
        <w:t>0</w:t>
      </w:r>
      <w:r>
        <w:t>. All are integers and so there is no further optimal solution =&gt; x0* = -8 (with x2 = 2, x1 = 1, s2 = 2, s3 = 10 - same as both P1).</w:t>
      </w:r>
      <w:commentRangeEnd w:id="20"/>
      <w:r>
        <w:commentReference w:id="20"/>
      </w:r>
    </w:p>
    <w:sectPr w:rsidR="00C224DB">
      <w:headerReference w:type="default" r:id="rId24"/>
      <w:footerReference w:type="default" r:id="rId25"/>
      <w:pgSz w:w="12240" w:h="15840" w:orient="portrait"/>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A" w:author="Kowalewski, Andrzej" w:date="2020-11-28T12:32:00Z" w:id="0">
    <w:p w:rsidR="4D113CF6" w:rsidRDefault="4D113CF6" w14:paraId="6597A25E" w14:textId="0B048914">
      <w:r>
        <w:t>can be simplified massively by noting that 3rd constraint is stronger version of 1st constraint, therefore 1st constraint (5x_1 + 5x_2 &gt;= 15) can be ignored</w:t>
      </w:r>
      <w:r>
        <w:annotationRef/>
      </w:r>
      <w:r>
        <w:annotationRef/>
      </w:r>
    </w:p>
  </w:comment>
  <w:comment w:initials="" w:author="Ali Ghachem" w:date="2019-12-08T11:54:00Z" w:id="1">
    <w:p w:rsidR="00C224DB" w:rsidRDefault="007A427C" w14:paraId="00000022" w14:textId="77777777">
      <w:pPr>
        <w:widowControl w:val="0"/>
        <w:pBdr>
          <w:top w:val="nil"/>
          <w:left w:val="nil"/>
          <w:bottom w:val="nil"/>
          <w:right w:val="nil"/>
          <w:between w:val="nil"/>
        </w:pBdr>
        <w:spacing w:line="240" w:lineRule="auto"/>
        <w:rPr>
          <w:color w:val="000000"/>
        </w:rPr>
      </w:pPr>
      <w:r>
        <w:rPr>
          <w:color w:val="000000"/>
        </w:rPr>
        <w:t>In the Klee-Minty GLPK case study, we see that for n rows and n columns, the worst case number of iterations was 2^n. If it had been nCn then we would have had 1 iteration for increasing n. Does this mean we should actually have an exponential term as our worst case?</w:t>
      </w:r>
    </w:p>
  </w:comment>
  <w:comment w:initials="" w:author="L.H. Lee" w:date="2019-12-11T20:34:00Z" w:id="2">
    <w:p w:rsidR="00C224DB" w:rsidRDefault="007A427C" w14:paraId="00000023" w14:textId="77777777">
      <w:pPr>
        <w:widowControl w:val="0"/>
        <w:pBdr>
          <w:top w:val="nil"/>
          <w:left w:val="nil"/>
          <w:bottom w:val="nil"/>
          <w:right w:val="nil"/>
          <w:between w:val="nil"/>
        </w:pBdr>
        <w:spacing w:line="240" w:lineRule="auto"/>
        <w:rPr>
          <w:color w:val="000000"/>
        </w:rPr>
      </w:pPr>
      <w:r>
        <w:rPr>
          <w:color w:val="000000"/>
        </w:rPr>
        <w:t>+1</w:t>
      </w:r>
    </w:p>
  </w:comment>
  <w:comment w:initials="" w:author="Dima Quest" w:date="2018-12-11T14:38:00Z" w:id="3">
    <w:p w:rsidR="00C224DB" w:rsidRDefault="007A427C" w14:paraId="0000001E" w14:textId="77777777">
      <w:pPr>
        <w:widowControl w:val="0"/>
        <w:pBdr>
          <w:top w:val="nil"/>
          <w:left w:val="nil"/>
          <w:bottom w:val="nil"/>
          <w:right w:val="nil"/>
          <w:between w:val="nil"/>
        </w:pBdr>
        <w:spacing w:line="240" w:lineRule="auto"/>
        <w:rPr>
          <w:color w:val="000000"/>
        </w:rPr>
      </w:pPr>
      <w:r>
        <w:rPr>
          <w:color w:val="000000"/>
        </w:rPr>
        <w:t>I think that n*m is the largest number of iterations, because in the worst case scenario you have to walk through all the edges of the KM cube, that in turn represents the total number of iterations</w:t>
      </w:r>
    </w:p>
    <w:p w:rsidR="00C224DB" w:rsidRDefault="007A427C" w14:paraId="0000001F" w14:textId="77777777">
      <w:pPr>
        <w:widowControl w:val="0"/>
        <w:pBdr>
          <w:top w:val="nil"/>
          <w:left w:val="nil"/>
          <w:bottom w:val="nil"/>
          <w:right w:val="nil"/>
          <w:between w:val="nil"/>
        </w:pBdr>
        <w:spacing w:line="240" w:lineRule="auto"/>
        <w:rPr>
          <w:color w:val="000000"/>
        </w:rPr>
      </w:pPr>
      <w:r>
        <w:rPr>
          <w:color w:val="000000"/>
        </w:rPr>
        <w:t>The formuls for that is on piazza afaik</w:t>
      </w:r>
    </w:p>
  </w:comment>
  <w:comment w:initials="" w:author="Dima Quest" w:date="2018-12-11T15:54:00Z" w:id="4">
    <w:p w:rsidR="00C224DB" w:rsidRDefault="007A427C" w14:paraId="00000020" w14:textId="77777777">
      <w:pPr>
        <w:widowControl w:val="0"/>
        <w:pBdr>
          <w:top w:val="nil"/>
          <w:left w:val="nil"/>
          <w:bottom w:val="nil"/>
          <w:right w:val="nil"/>
          <w:between w:val="nil"/>
        </w:pBdr>
        <w:spacing w:line="240" w:lineRule="auto"/>
        <w:rPr>
          <w:color w:val="000000"/>
        </w:rPr>
      </w:pPr>
      <w:r>
        <w:rPr>
          <w:color w:val="000000"/>
        </w:rPr>
        <w:t>soz, n choose m that is</w:t>
      </w:r>
    </w:p>
  </w:comment>
  <w:comment w:initials="" w:author="Wang Ge" w:date="2019-12-10T12:10:00Z" w:id="5">
    <w:p w:rsidR="00C224DB" w:rsidRDefault="007A427C" w14:paraId="00000024" w14:textId="77777777">
      <w:pPr>
        <w:widowControl w:val="0"/>
        <w:pBdr>
          <w:top w:val="nil"/>
          <w:left w:val="nil"/>
          <w:bottom w:val="nil"/>
          <w:right w:val="nil"/>
          <w:between w:val="nil"/>
        </w:pBdr>
        <w:spacing w:line="240" w:lineRule="auto"/>
        <w:rPr>
          <w:color w:val="000000"/>
        </w:rPr>
      </w:pPr>
      <w:r>
        <w:rPr>
          <w:color w:val="000000"/>
        </w:rPr>
        <w:t>shouldn't the profit corresponding to the variable s1 and s2 be 15? Since the profit for shipping from site to the first destination is 40 - 10 * 2 = 20, i.e. pass through two travels(three cities) and the profit for shipping from site to the second destination is 40 - 10 * 3 = 10, three travels (four cities). And in each city, we unload half of the barrels which makes it (10 + 20) / 2 = 15.</w:t>
      </w:r>
    </w:p>
  </w:comment>
  <w:comment w:initials="YS" w:author="You, Sijun" w:date="2021-12-08T13:12:00Z" w:id="6">
    <w:p w:rsidR="0F11AD10" w:rsidP="4C4F363D" w:rsidRDefault="0F11AD10" w14:paraId="18D1F3F1" w14:textId="18070B9B">
      <w:pPr>
        <w:pStyle w:val="CommentText"/>
      </w:pPr>
      <w:r w:rsidR="4C4F363D">
        <w:rPr/>
        <w:t>For the shared shipments, wouldn't it be  20 pounds profit for half s1 and 10 pounds profit for half s1 ? And same for s2. As half of the oil is unloaded in the first city reached?</w:t>
      </w:r>
      <w:r>
        <w:rPr>
          <w:rStyle w:val="CommentReference"/>
        </w:rPr>
        <w:annotationRef/>
      </w:r>
      <w:r>
        <w:rPr>
          <w:rStyle w:val="CommentReference"/>
        </w:rPr>
        <w:annotationRef/>
      </w:r>
    </w:p>
  </w:comment>
  <w:comment w:initials="PJ" w:author="Pedley, James" w:date="2020-11-30T03:55:00Z" w:id="7">
    <w:p w:rsidR="48755410" w:rsidRDefault="48755410" w14:paraId="7DF02196" w14:textId="40042512">
      <w:r>
        <w:t>Shouldn't the constraint be y_1 + 2y_2 + S_1 = 10y_0 here?</w:t>
      </w:r>
      <w:r>
        <w:annotationRef/>
      </w:r>
      <w:r>
        <w:annotationRef/>
      </w:r>
    </w:p>
  </w:comment>
  <w:comment w:initials="" w:author="Daniel Hails" w:date="2019-12-07T19:01:00Z" w:id="8">
    <w:p w:rsidR="00C224DB" w:rsidRDefault="007A427C" w14:paraId="00000028" w14:textId="77777777">
      <w:pPr>
        <w:widowControl w:val="0"/>
        <w:pBdr>
          <w:top w:val="nil"/>
          <w:left w:val="nil"/>
          <w:bottom w:val="nil"/>
          <w:right w:val="nil"/>
          <w:between w:val="nil"/>
        </w:pBdr>
        <w:spacing w:line="240" w:lineRule="auto"/>
        <w:rPr>
          <w:color w:val="000000"/>
        </w:rPr>
      </w:pPr>
      <w:r>
        <w:rPr>
          <w:color w:val="000000"/>
        </w:rPr>
        <w:t>Missing the y_1 + y_2 = 1</w:t>
      </w:r>
    </w:p>
  </w:comment>
  <w:comment w:initials="PJ" w:author="Pedley, James" w:date="2020-11-30T04:23:00Z" w:id="9">
    <w:p w:rsidR="48755410" w:rsidRDefault="48755410" w14:paraId="70669368" w14:textId="4CE7958B">
      <w:r>
        <w:t xml:space="preserve">Essentially minimax theorem </w:t>
      </w:r>
      <w:r>
        <w:annotationRef/>
      </w:r>
    </w:p>
  </w:comment>
  <w:comment w:initials="" w:author="Lee Lh" w:date="2019-11-28T21:09:00Z" w:id="10">
    <w:p w:rsidR="00C224DB" w:rsidRDefault="007A427C" w14:paraId="00000021" w14:textId="77777777">
      <w:pPr>
        <w:widowControl w:val="0"/>
        <w:pBdr>
          <w:top w:val="nil"/>
          <w:left w:val="nil"/>
          <w:bottom w:val="nil"/>
          <w:right w:val="nil"/>
          <w:between w:val="nil"/>
        </w:pBdr>
        <w:spacing w:line="240" w:lineRule="auto"/>
        <w:rPr>
          <w:color w:val="000000"/>
        </w:rPr>
      </w:pPr>
      <w:r>
        <w:rPr>
          <w:color w:val="000000"/>
        </w:rPr>
        <w:t>IP tutorial has directions to alternative answer with 2 vars.</w:t>
      </w:r>
    </w:p>
  </w:comment>
  <w:comment w:initials="" w:author="Ali Ghachem" w:date="2019-12-08T12:34:00Z" w:id="11">
    <w:p w:rsidR="00C224DB" w:rsidRDefault="007A427C" w14:paraId="00000026" w14:textId="77777777">
      <w:pPr>
        <w:widowControl w:val="0"/>
        <w:pBdr>
          <w:top w:val="nil"/>
          <w:left w:val="nil"/>
          <w:bottom w:val="nil"/>
          <w:right w:val="nil"/>
          <w:between w:val="nil"/>
        </w:pBdr>
        <w:spacing w:line="240" w:lineRule="auto"/>
        <w:rPr>
          <w:color w:val="000000"/>
        </w:rPr>
      </w:pPr>
      <w:r>
        <w:rPr>
          <w:color w:val="000000"/>
        </w:rPr>
        <w:t>If we want to constrain the feasible set to the region, we shouldn't use binary variables for the edge cases (so d &gt;= d1 should always be true, and same for d &lt;= d3). This is how a similar IP tutorial question was answered.</w:t>
      </w:r>
      <w:r>
        <w:annotationRef/>
      </w:r>
    </w:p>
  </w:comment>
  <w:comment w:initials="" w:author="Anish Kothikar" w:date="2019-12-12T23:50:00Z" w:id="12">
    <w:p w:rsidR="00C224DB" w:rsidRDefault="007A427C" w14:paraId="00000027" w14:textId="77777777">
      <w:pPr>
        <w:widowControl w:val="0"/>
        <w:pBdr>
          <w:top w:val="nil"/>
          <w:left w:val="nil"/>
          <w:bottom w:val="nil"/>
          <w:right w:val="nil"/>
          <w:between w:val="nil"/>
        </w:pBdr>
        <w:spacing w:line="240" w:lineRule="auto"/>
        <w:rPr>
          <w:color w:val="000000"/>
        </w:rPr>
      </w:pPr>
      <w:r>
        <w:rPr>
          <w:color w:val="000000"/>
        </w:rPr>
        <w:t>I'm not sure it matters since we always have one of those constraints active?</w:t>
      </w:r>
      <w:r>
        <w:annotationRef/>
      </w:r>
    </w:p>
  </w:comment>
  <w:comment w:initials="SV" w:author="Siomos, Vasilis" w:date="2020-12-05T17:36:00Z" w:id="13">
    <w:p w:rsidR="5C00B2D8" w:rsidRDefault="5C00B2D8" w14:paraId="3B2AAA43" w14:textId="4B36D55A">
      <w:r>
        <w:t>Can't you write the constraint on c as:</w:t>
      </w:r>
      <w:r>
        <w:annotationRef/>
      </w:r>
    </w:p>
    <w:p w:rsidR="5C00B2D8" w:rsidRDefault="5C00B2D8" w14:paraId="19A74402" w14:textId="53BC80CE">
      <w:r>
        <w:t>c = Φ(eq of line1) + (1-Φ)(eq of line2)</w:t>
      </w:r>
    </w:p>
    <w:p w:rsidR="5C00B2D8" w:rsidRDefault="5C00B2D8" w14:paraId="7F9FE1BA" w14:textId="0D50152C">
      <w:r>
        <w:t>instead of 4 inequalities?</w:t>
      </w:r>
    </w:p>
  </w:comment>
  <w:comment w:initials="SV" w:author="Siomos, Vasilis" w:date="2020-12-05T17:38:00Z" w:id="14">
    <w:p w:rsidR="5C00B2D8" w:rsidRDefault="5C00B2D8" w14:paraId="47223BAE" w14:textId="56A4204F">
      <w:r>
        <w:t>I think this is missing the non-negativity constraints and more importantly the ordering constraints for d_i c_i?</w:t>
      </w:r>
      <w:r>
        <w:annotationRef/>
      </w:r>
    </w:p>
  </w:comment>
  <w:comment w:initials="SV" w:author="Siomos, Vasilis" w:date="2020-12-07T02:43:00Z" w:id="15">
    <w:p w:rsidR="09A16341" w:rsidRDefault="09A16341" w14:paraId="0190AB05" w14:textId="3A06E2F7">
      <w:pPr>
        <w:pStyle w:val="CommentText"/>
      </w:pPr>
      <w:r>
        <w:t>No you can't after all, the resulting equation would be non-linear (multiplication of decision variables)</w:t>
      </w:r>
      <w:r>
        <w:rPr>
          <w:rStyle w:val="CommentReference"/>
        </w:rPr>
        <w:annotationRef/>
      </w:r>
    </w:p>
  </w:comment>
  <w:comment w:initials="" w:author="Couldn’t load user" w:date="2019-12-09T15:38:00Z" w:id="16">
    <w:p w:rsidR="00C224DB" w:rsidRDefault="007A427C" w14:paraId="00000029" w14:textId="77777777">
      <w:pPr>
        <w:widowControl w:val="0"/>
        <w:pBdr>
          <w:top w:val="nil"/>
          <w:left w:val="nil"/>
          <w:bottom w:val="nil"/>
          <w:right w:val="nil"/>
          <w:between w:val="nil"/>
        </w:pBdr>
        <w:spacing w:line="240" w:lineRule="auto"/>
        <w:rPr>
          <w:color w:val="000000"/>
        </w:rPr>
      </w:pPr>
      <w:r>
        <w:rPr>
          <w:color w:val="000000"/>
        </w:rPr>
        <w:t>I got the solution of p2 to be x0* = -6, x2 = 13/3, x1 = 2, which means you can stop as you've already found a better integer solution. an online solver agrees https://online-optimizer.appspot.com/?model=ms:X16lq93sPXYNKxa6em6EwTdCqHIwTLOG</w:t>
      </w:r>
    </w:p>
  </w:comment>
  <w:comment w:initials="" w:author="Christopher Gunadi" w:date="2019-12-11T18:52:00Z" w:id="17">
    <w:p w:rsidR="00C224DB" w:rsidRDefault="007A427C" w14:paraId="0000002A" w14:textId="77777777">
      <w:pPr>
        <w:widowControl w:val="0"/>
        <w:pBdr>
          <w:top w:val="nil"/>
          <w:left w:val="nil"/>
          <w:bottom w:val="nil"/>
          <w:right w:val="nil"/>
          <w:between w:val="nil"/>
        </w:pBdr>
        <w:spacing w:line="240" w:lineRule="auto"/>
        <w:rPr>
          <w:color w:val="000000"/>
        </w:rPr>
      </w:pPr>
      <w:r>
        <w:rPr>
          <w:color w:val="000000"/>
        </w:rPr>
        <w:t>+1</w:t>
      </w:r>
    </w:p>
  </w:comment>
  <w:comment w:initials="" w:author="Sukant Roy" w:date="2019-12-11T19:38:00Z" w:id="18">
    <w:p w:rsidR="00C224DB" w:rsidRDefault="007A427C" w14:paraId="0000002B" w14:textId="77777777">
      <w:pPr>
        <w:widowControl w:val="0"/>
        <w:pBdr>
          <w:top w:val="nil"/>
          <w:left w:val="nil"/>
          <w:bottom w:val="nil"/>
          <w:right w:val="nil"/>
          <w:between w:val="nil"/>
        </w:pBdr>
        <w:spacing w:line="240" w:lineRule="auto"/>
        <w:rPr>
          <w:color w:val="000000"/>
        </w:rPr>
      </w:pPr>
      <w:r>
        <w:rPr>
          <w:color w:val="000000"/>
        </w:rPr>
        <w:t xml:space="preserve">I'm confused what to consider as the initial BFS for solving P2, as it's got a &gt;= constraint. Should the surplus variable s4 (in x1 - s4 = 2) be considered as basic in the initial BFS? </w:t>
      </w:r>
    </w:p>
    <w:p w:rsidR="00C224DB" w:rsidRDefault="007A427C" w14:paraId="0000002C" w14:textId="77777777">
      <w:pPr>
        <w:widowControl w:val="0"/>
        <w:pBdr>
          <w:top w:val="nil"/>
          <w:left w:val="nil"/>
          <w:bottom w:val="nil"/>
          <w:right w:val="nil"/>
          <w:between w:val="nil"/>
        </w:pBdr>
        <w:spacing w:line="240" w:lineRule="auto"/>
        <w:rPr>
          <w:color w:val="000000"/>
        </w:rPr>
      </w:pPr>
      <w:r>
        <w:rPr>
          <w:color w:val="000000"/>
        </w:rPr>
        <w:t>Or should i use a visual method/2 phase simplex?</w:t>
      </w:r>
    </w:p>
  </w:comment>
  <w:comment w:initials="" w:author="Christopher Gunadi" w:date="2019-12-11T21:53:00Z" w:id="19">
    <w:p w:rsidR="00C224DB" w:rsidRDefault="007A427C" w14:paraId="0000002D" w14:textId="77777777">
      <w:pPr>
        <w:widowControl w:val="0"/>
        <w:pBdr>
          <w:top w:val="nil"/>
          <w:left w:val="nil"/>
          <w:bottom w:val="nil"/>
          <w:right w:val="nil"/>
          <w:between w:val="nil"/>
        </w:pBdr>
        <w:spacing w:line="240" w:lineRule="auto"/>
        <w:rPr>
          <w:color w:val="000000"/>
        </w:rPr>
      </w:pPr>
      <w:r>
        <w:rPr>
          <w:color w:val="000000"/>
        </w:rPr>
        <w:t>you should use two phase simplex because if you made s4 basic, its RHS will be negative (i.e. infeasible)</w:t>
      </w:r>
    </w:p>
  </w:comment>
  <w:comment w:initials="" w:author="L.H. Lee" w:date="2019-12-09T11:09:00Z" w:id="20">
    <w:p w:rsidR="00C224DB" w:rsidRDefault="007A427C" w14:paraId="00000025" w14:textId="77777777">
      <w:pPr>
        <w:widowControl w:val="0"/>
        <w:pBdr>
          <w:top w:val="nil"/>
          <w:left w:val="nil"/>
          <w:bottom w:val="nil"/>
          <w:right w:val="nil"/>
          <w:between w:val="nil"/>
        </w:pBdr>
        <w:spacing w:line="240" w:lineRule="auto"/>
        <w:rPr>
          <w:color w:val="000000"/>
        </w:rPr>
      </w:pPr>
      <w:r>
        <w:rPr>
          <w:color w:val="000000"/>
        </w:rPr>
        <w:t>Don't think so. If P1 feasible for -8 and P2 is -9, this means that if you search down P2, the next best solution is larger than -9 which is -8.</w:t>
      </w:r>
    </w:p>
  </w:comment>
  <w:comment w:initials="KY" w:author="Kang, Yining" w:date="2021-12-12T09:43:44" w:id="1134065068">
    <w:p w:rsidR="4C4F363D" w:rsidRDefault="4C4F363D" w14:paraId="7C1777E8" w14:textId="49290AFE">
      <w:pPr>
        <w:pStyle w:val="CommentText"/>
      </w:pPr>
      <w:r w:rsidR="4C4F363D">
        <w:rPr/>
        <w:t>Well, in 1a i) you already find what the BFS should be.</w:t>
      </w:r>
      <w:r>
        <w:rPr>
          <w:rStyle w:val="CommentReference"/>
        </w:rPr>
        <w:annotationRef/>
      </w:r>
    </w:p>
  </w:comment>
  <w:comment w:initials="dB" w:author="de Germay de Cirfontaine, Bertil" w:date="2021-12-15T19:13:24" w:id="510230518">
    <w:p w:rsidR="4C4F363D" w:rsidRDefault="4C4F363D" w14:paraId="770432DE" w14:textId="6ECA51C0">
      <w:pPr>
        <w:pStyle w:val="CommentText"/>
      </w:pPr>
      <w:r w:rsidR="4C4F363D">
        <w:rPr/>
        <w:t>+1</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597A25E"/>
  <w15:commentEx w15:done="0" w15:paraId="00000022"/>
  <w15:commentEx w15:done="0" w15:paraId="00000023"/>
  <w15:commentEx w15:done="0" w15:paraId="0000001F"/>
  <w15:commentEx w15:done="0" w15:paraId="00000020"/>
  <w15:commentEx w15:done="0" w15:paraId="00000024"/>
  <w15:commentEx w15:done="0" w15:paraId="18D1F3F1"/>
  <w15:commentEx w15:done="0" w15:paraId="7DF02196"/>
  <w15:commentEx w15:done="0" w15:paraId="00000028"/>
  <w15:commentEx w15:done="0" w15:paraId="70669368"/>
  <w15:commentEx w15:done="0" w15:paraId="00000021"/>
  <w15:commentEx w15:done="0" w15:paraId="00000026"/>
  <w15:commentEx w15:done="0" w15:paraId="00000027"/>
  <w15:commentEx w15:done="0" w15:paraId="7F9FE1BA"/>
  <w15:commentEx w15:done="0" w15:paraId="47223BAE"/>
  <w15:commentEx w15:done="0" w15:paraId="0190AB05"/>
  <w15:commentEx w15:done="0" w15:paraId="00000029"/>
  <w15:commentEx w15:done="0" w15:paraId="0000002A"/>
  <w15:commentEx w15:done="0" w15:paraId="0000002C"/>
  <w15:commentEx w15:done="0" w15:paraId="0000002D"/>
  <w15:commentEx w15:done="0" w15:paraId="00000025"/>
  <w15:commentEx w15:done="0" w15:paraId="7C1777E8" w15:paraIdParent="6597A25E"/>
  <w15:commentEx w15:done="0" w15:paraId="770432DE" w15:paraIdParent="18D1F3F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70955C8" w16cex:dateUtc="2020-11-28T20:32:00Z"/>
  <w16cex:commentExtensible w16cex:durableId="55C0ED23" w16cex:dateUtc="2019-12-08T19:54:00Z"/>
  <w16cex:commentExtensible w16cex:durableId="2BB95131" w16cex:dateUtc="2019-12-12T04:34:00Z"/>
  <w16cex:commentExtensible w16cex:durableId="76131A03" w16cex:dateUtc="2018-12-11T22:38:00Z"/>
  <w16cex:commentExtensible w16cex:durableId="21A04761" w16cex:dateUtc="2018-12-11T23:54:00Z"/>
  <w16cex:commentExtensible w16cex:durableId="61A41D57" w16cex:dateUtc="2019-12-10T20:10:00Z"/>
  <w16cex:commentExtensible w16cex:durableId="33E05E44" w16cex:dateUtc="2021-12-08T21:12:00Z"/>
  <w16cex:commentExtensible w16cex:durableId="1018AD61" w16cex:dateUtc="2020-11-30T11:55:00Z"/>
  <w16cex:commentExtensible w16cex:durableId="4744C4B8" w16cex:dateUtc="2019-12-08T03:01:00Z"/>
  <w16cex:commentExtensible w16cex:durableId="2E27C1ED" w16cex:dateUtc="2020-11-30T12:23:00Z"/>
  <w16cex:commentExtensible w16cex:durableId="60FD94C9" w16cex:dateUtc="2019-11-29T05:09:00Z"/>
  <w16cex:commentExtensible w16cex:durableId="0B580EF3" w16cex:dateUtc="2019-12-08T20:34:00Z"/>
  <w16cex:commentExtensible w16cex:durableId="711FBCD6" w16cex:dateUtc="2019-12-13T07:50:00Z"/>
  <w16cex:commentExtensible w16cex:durableId="2222AD91" w16cex:dateUtc="2020-12-06T01:36:00Z"/>
  <w16cex:commentExtensible w16cex:durableId="363A4EB7" w16cex:dateUtc="2020-12-06T01:38:00Z"/>
  <w16cex:commentExtensible w16cex:durableId="40257B88" w16cex:dateUtc="2020-12-07T10:43:00Z"/>
  <w16cex:commentExtensible w16cex:durableId="1E56FB96" w16cex:dateUtc="2019-12-09T23:38:00Z"/>
  <w16cex:commentExtensible w16cex:durableId="03CCA3FE" w16cex:dateUtc="2019-12-12T02:52:00Z"/>
  <w16cex:commentExtensible w16cex:durableId="57A5363B" w16cex:dateUtc="2019-12-12T03:38:00Z"/>
  <w16cex:commentExtensible w16cex:durableId="3B324E91" w16cex:dateUtc="2019-12-12T05:53:00Z"/>
  <w16cex:commentExtensible w16cex:durableId="35270677" w16cex:dateUtc="2019-12-09T19:09:00Z"/>
  <w16cex:commentExtensible w16cex:durableId="4BE50A90" w16cex:dateUtc="2021-12-12T09:43:44.464Z"/>
  <w16cex:commentExtensible w16cex:durableId="034E9F28" w16cex:dateUtc="2021-12-15T19:13:24.577Z"/>
</w16cex:commentsExtensible>
</file>

<file path=word/commentsIds.xml><?xml version="1.0" encoding="utf-8"?>
<w16cid:commentsIds xmlns:mc="http://schemas.openxmlformats.org/markup-compatibility/2006" xmlns:w16cid="http://schemas.microsoft.com/office/word/2016/wordml/cid" mc:Ignorable="w16cid">
  <w16cid:commentId w16cid:paraId="6597A25E" w16cid:durableId="670955C8"/>
  <w16cid:commentId w16cid:paraId="00000022" w16cid:durableId="55C0ED23"/>
  <w16cid:commentId w16cid:paraId="00000023" w16cid:durableId="2BB95131"/>
  <w16cid:commentId w16cid:paraId="0000001F" w16cid:durableId="76131A03"/>
  <w16cid:commentId w16cid:paraId="00000020" w16cid:durableId="21A04761"/>
  <w16cid:commentId w16cid:paraId="00000024" w16cid:durableId="61A41D57"/>
  <w16cid:commentId w16cid:paraId="18D1F3F1" w16cid:durableId="33E05E44"/>
  <w16cid:commentId w16cid:paraId="7DF02196" w16cid:durableId="1018AD61"/>
  <w16cid:commentId w16cid:paraId="00000028" w16cid:durableId="4744C4B8"/>
  <w16cid:commentId w16cid:paraId="70669368" w16cid:durableId="2E27C1ED"/>
  <w16cid:commentId w16cid:paraId="00000021" w16cid:durableId="60FD94C9"/>
  <w16cid:commentId w16cid:paraId="00000026" w16cid:durableId="0B580EF3"/>
  <w16cid:commentId w16cid:paraId="00000027" w16cid:durableId="711FBCD6"/>
  <w16cid:commentId w16cid:paraId="7F9FE1BA" w16cid:durableId="2222AD91"/>
  <w16cid:commentId w16cid:paraId="47223BAE" w16cid:durableId="363A4EB7"/>
  <w16cid:commentId w16cid:paraId="0190AB05" w16cid:durableId="40257B88"/>
  <w16cid:commentId w16cid:paraId="00000029" w16cid:durableId="1E56FB96"/>
  <w16cid:commentId w16cid:paraId="0000002A" w16cid:durableId="03CCA3FE"/>
  <w16cid:commentId w16cid:paraId="0000002C" w16cid:durableId="57A5363B"/>
  <w16cid:commentId w16cid:paraId="0000002D" w16cid:durableId="3B324E91"/>
  <w16cid:commentId w16cid:paraId="00000025" w16cid:durableId="35270677"/>
  <w16cid:commentId w16cid:paraId="7C1777E8" w16cid:durableId="4BE50A90"/>
  <w16cid:commentId w16cid:paraId="770432DE" w16cid:durableId="034E9F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427C" w:rsidRDefault="007A427C" w14:paraId="359DBE9D" w14:textId="77777777">
      <w:pPr>
        <w:spacing w:line="240" w:lineRule="auto"/>
      </w:pPr>
      <w:r>
        <w:separator/>
      </w:r>
    </w:p>
  </w:endnote>
  <w:endnote w:type="continuationSeparator" w:id="0">
    <w:p w:rsidR="007A427C" w:rsidRDefault="007A427C" w14:paraId="6A351B5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C00B2D8" w:rsidTr="5C00B2D8" w14:paraId="7B8CAB26" w14:textId="77777777">
      <w:tc>
        <w:tcPr>
          <w:tcW w:w="3120" w:type="dxa"/>
        </w:tcPr>
        <w:p w:rsidR="5C00B2D8" w:rsidP="5C00B2D8" w:rsidRDefault="5C00B2D8" w14:paraId="3569EDF2" w14:textId="367BD8F1">
          <w:pPr>
            <w:pStyle w:val="Header"/>
            <w:ind w:left="-115"/>
          </w:pPr>
        </w:p>
      </w:tc>
      <w:tc>
        <w:tcPr>
          <w:tcW w:w="3120" w:type="dxa"/>
        </w:tcPr>
        <w:p w:rsidR="5C00B2D8" w:rsidP="5C00B2D8" w:rsidRDefault="5C00B2D8" w14:paraId="281BBFD6" w14:textId="1136079C">
          <w:pPr>
            <w:pStyle w:val="Header"/>
            <w:jc w:val="center"/>
          </w:pPr>
        </w:p>
      </w:tc>
      <w:tc>
        <w:tcPr>
          <w:tcW w:w="3120" w:type="dxa"/>
        </w:tcPr>
        <w:p w:rsidR="5C00B2D8" w:rsidP="5C00B2D8" w:rsidRDefault="5C00B2D8" w14:paraId="64059CFB" w14:textId="5F789D67">
          <w:pPr>
            <w:pStyle w:val="Header"/>
            <w:ind w:right="-115"/>
            <w:jc w:val="right"/>
          </w:pPr>
        </w:p>
      </w:tc>
    </w:tr>
  </w:tbl>
  <w:p w:rsidR="5C00B2D8" w:rsidP="5C00B2D8" w:rsidRDefault="5C00B2D8" w14:paraId="2ABAF709" w14:textId="400B5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427C" w:rsidRDefault="007A427C" w14:paraId="26857F08" w14:textId="77777777">
      <w:pPr>
        <w:spacing w:line="240" w:lineRule="auto"/>
      </w:pPr>
      <w:r>
        <w:separator/>
      </w:r>
    </w:p>
  </w:footnote>
  <w:footnote w:type="continuationSeparator" w:id="0">
    <w:p w:rsidR="007A427C" w:rsidRDefault="007A427C" w14:paraId="69150BA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24DB" w:rsidRDefault="00C224DB" w14:paraId="0000001D" w14:textId="77777777"/>
</w:hdr>
</file>

<file path=word/people.xml><?xml version="1.0" encoding="utf-8"?>
<w15:people xmlns:mc="http://schemas.openxmlformats.org/markup-compatibility/2006" xmlns:w15="http://schemas.microsoft.com/office/word/2012/wordml" mc:Ignorable="w15">
  <w15:person w15:author="Kowalewski, Andrzej">
    <w15:presenceInfo w15:providerId="AD" w15:userId="S::ak9717@ic.ac.uk::eaff2564-cc63-4378-8219-00a84a5c3213"/>
  </w15:person>
  <w15:person w15:author="You, Sijun">
    <w15:presenceInfo w15:providerId="AD" w15:userId="S::sy1819@ic.ac.uk::78d20efb-eb06-4f30-808f-7ecb9cf9e0c5"/>
  </w15:person>
  <w15:person w15:author="Pedley, James">
    <w15:presenceInfo w15:providerId="AD" w15:userId="S::jop17@ic.ac.uk::57155779-d0d0-45d1-afad-20081476ec40"/>
  </w15:person>
  <w15:person w15:author="Siomos, Vasilis">
    <w15:presenceInfo w15:providerId="AD" w15:userId="S::vs1820@ic.ac.uk::deb6cea0-210d-4000-8180-1348bb405711"/>
  </w15:person>
  <w15:person w15:author="Kang, Yining">
    <w15:presenceInfo w15:providerId="AD" w15:userId="S::fk521@ic.ac.uk::571bebdc-06fd-4483-a057-a295c933a0e5"/>
  </w15:person>
  <w15:person w15:author="de Germay de Cirfontaine, Bertil">
    <w15:presenceInfo w15:providerId="AD" w15:userId="S::bd519@ic.ac.uk::ffaa074a-8903-4641-b666-ea7aeb45e8e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113CF6"/>
    <w:rsid w:val="007A427C"/>
    <w:rsid w:val="00841CF7"/>
    <w:rsid w:val="00C224DB"/>
    <w:rsid w:val="015091EB"/>
    <w:rsid w:val="018DBCE4"/>
    <w:rsid w:val="022E300A"/>
    <w:rsid w:val="030CB68A"/>
    <w:rsid w:val="030CB68A"/>
    <w:rsid w:val="03A3E524"/>
    <w:rsid w:val="05E2DCD3"/>
    <w:rsid w:val="0619D838"/>
    <w:rsid w:val="061E2973"/>
    <w:rsid w:val="061E2973"/>
    <w:rsid w:val="0686CFB6"/>
    <w:rsid w:val="0799A3A2"/>
    <w:rsid w:val="0799A3A2"/>
    <w:rsid w:val="08AF0762"/>
    <w:rsid w:val="09A16341"/>
    <w:rsid w:val="0BC07E68"/>
    <w:rsid w:val="0F11AD10"/>
    <w:rsid w:val="0F97706E"/>
    <w:rsid w:val="1093EF8B"/>
    <w:rsid w:val="11423BB2"/>
    <w:rsid w:val="11557476"/>
    <w:rsid w:val="118067F5"/>
    <w:rsid w:val="121D662A"/>
    <w:rsid w:val="182F595A"/>
    <w:rsid w:val="18EA6E70"/>
    <w:rsid w:val="1E7973B4"/>
    <w:rsid w:val="1FE583B1"/>
    <w:rsid w:val="1FEF4E2D"/>
    <w:rsid w:val="21F1C912"/>
    <w:rsid w:val="2298E864"/>
    <w:rsid w:val="29231562"/>
    <w:rsid w:val="29F7E797"/>
    <w:rsid w:val="2BC5539C"/>
    <w:rsid w:val="2CB78465"/>
    <w:rsid w:val="2EA21B29"/>
    <w:rsid w:val="2EB932D7"/>
    <w:rsid w:val="381200BF"/>
    <w:rsid w:val="3A1ECD87"/>
    <w:rsid w:val="3E7ADC2B"/>
    <w:rsid w:val="3EABFAFF"/>
    <w:rsid w:val="3F8DEC90"/>
    <w:rsid w:val="40D3B8E7"/>
    <w:rsid w:val="41D740E4"/>
    <w:rsid w:val="44FE252C"/>
    <w:rsid w:val="48755410"/>
    <w:rsid w:val="4B523795"/>
    <w:rsid w:val="4C4F363D"/>
    <w:rsid w:val="4D113CF6"/>
    <w:rsid w:val="506ED8DB"/>
    <w:rsid w:val="51B607C3"/>
    <w:rsid w:val="52216C12"/>
    <w:rsid w:val="555FD249"/>
    <w:rsid w:val="56CEAE9D"/>
    <w:rsid w:val="56E9EA35"/>
    <w:rsid w:val="56F412B3"/>
    <w:rsid w:val="56F412B3"/>
    <w:rsid w:val="5C00B2D8"/>
    <w:rsid w:val="5CC8FB3D"/>
    <w:rsid w:val="5F5D18AE"/>
    <w:rsid w:val="60796E3E"/>
    <w:rsid w:val="60AE60FF"/>
    <w:rsid w:val="611B25A8"/>
    <w:rsid w:val="6303FBAB"/>
    <w:rsid w:val="66B49EE0"/>
    <w:rsid w:val="6864BD88"/>
    <w:rsid w:val="6F1207FE"/>
    <w:rsid w:val="7261BAB5"/>
    <w:rsid w:val="74899D69"/>
    <w:rsid w:val="75E9D387"/>
    <w:rsid w:val="7804D589"/>
    <w:rsid w:val="79C0833C"/>
    <w:rsid w:val="7EC1C33E"/>
    <w:rsid w:val="7FA396B3"/>
    <w:rsid w:val="7FA6F8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F29F706"/>
  <w15:docId w15:val="{1C6A46A8-3400-4DC1-9F37-D68042226F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IntenseEmphasis">
    <w:name w:val="Intense Emphasis"/>
    <w:basedOn w:val="DefaultParagraphFont"/>
    <w:uiPriority w:val="21"/>
    <w:qFormat/>
    <w:rPr>
      <w:i/>
      <w:iCs/>
      <w:color w:val="4F81BD" w:themeColor="accent1"/>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jp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jp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Chammah, Luca</lastModifiedBy>
  <revision>5</revision>
  <dcterms:created xsi:type="dcterms:W3CDTF">2020-12-07T05:18:00.0000000Z</dcterms:created>
  <dcterms:modified xsi:type="dcterms:W3CDTF">2022-12-12T13:09:35.4111477Z</dcterms:modified>
</coreProperties>
</file>