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 w:val="false"/>
          <w:bCs w:val="false"/>
          <w:color w:val="566573"/>
          <w:sz w:val="24"/>
          <w:szCs w:val="24"/>
        </w:rPr>
        <w:t xml:space="preserve">Technical Reference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Byte Pair Encoding (BPE)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36"/>
          <w:szCs w:val="36"/>
        </w:rPr>
        <w:t xml:space="preserve">Weighted Training Implementation</w:t>
      </w:r>
    </w:p>
    <w:p>
      <w:pPr>
        <w:pBdr>
          <w:bottom w:val="single" w:color="2E86C1" w:sz="12" w:space="4"/>
        </w:pBdr>
        <w:spacing w:after="48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Customized BPE Tokenizer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Optimized for Large-Scale Corpus Training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Version 1.0  ·  May 5, 2026</w:t>
      </w:r>
    </w:p>
    <w:p>
      <w:pPr>
        <w:sectPr>
          <w:headerReference w:type="default" r:id="rId7"/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Byte Pair Encoding (BPE) is a subword tokenization algorithm that constructs a vocabulary by iteratively merging the most frequent adjacent byte pairs in a corpus. This document describes a weighted BPE training implementation optimized for large-scale corpora (~1 million words), where pair frequency counts are scaled by word occurrence frequency to maximize efficiency and accuracy.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Raw text corpus (~1 million words)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Base Vocabulary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256 byte tokens (0–255)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Merged vocabulary up to vocab_size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Merge Strategy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Weighted pair frequency (scaled by word count)</w:t>
            </w:r>
          </w:p>
        </w:tc>
      </w:tr>
      <w:tr>
        <w:tc>
          <w:tcPr>
            <w:tcW w:type="dxa" w:w="312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Token IDs</w:t>
            </w:r>
          </w:p>
        </w:tc>
        <w:tc>
          <w:tcPr>
            <w:tcW w:type="dxa" w:w="62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0–255: byte tokens; 256+: learned BPE tokens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Training Algorithm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BPE training process consists of eight well-defined steps executed iteratively until the target vocabulary size is reached.</w:t>
      </w:r>
    </w:p>
    <w:p>
      <w:pPr>
        <w:spacing w:after="12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1  Word Frequency Construction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word frequency table is constructed from the entire corpus. Each unique word is mapped to its occurrence count: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Word Frequency Table (example)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─────────────────────────────────────────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"adi"       →  23        (appears 23 times)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"token"     →  4812      (appears 4812 times)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"encode"    →  317       (appears 317 times)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frequency map ensures that high-frequency words contribute proportionally more to the pair statistics, improving the quality of learned merges.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2  Byte-Level Encoding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word is converted into its UTF-8 byte sequence. All base tokens fall within the standard byte range: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"adi"  →  ['a', 'd', 'i']  →  [97, 100, 105]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Base vocabulary range:  0 – 255  (byte tokens)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byte-level representation ensures the tokenizer can handle any Unicode text without out-of-vocabulary tokens, as every character is expressible as one or more bytes.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3  Adjacent Pair Generation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 each word's byte sequence, all adjacent byte pairs (bigrams) are enumerated: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Word: "adi"  →  [97, 100, 105]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Adjacent pairs: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(97, 100)   →   'a' + 'd'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(100, 105)  →   'd' + 'i'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4  Weighted Pair Frequency Counting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Pair frequencies are weighted by the word's corpus frequency. Since "adi" appears 23 times, both of its pairs receive a contribution of 23: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pair_freq[(97, 100)]  +=  23   # word_freq["adi"]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pair_freq[(100, 105)] +=  23   # word_freq["adi"]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# Pseudocode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for word, freq in word_freq.items():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tokens = encode_bytes(word)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for pair in get_adjacent_pairs(tokens):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  pair_freq[pair] += freq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weighting step is the key optimization for large corpora — it avoids iterating over every token occurrence individually by leveraging precomputed word frequencies.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5  Selecting the Most Frequent Pair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After aggregating pair frequencies across the entire corpus, the pair with the maximum weighted frequency is selected as the next merge candidate: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best_pair = max(pair_freq, key=pair_freq.get)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Example result: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best_pair  =  (104, 111)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frequency  =  7865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6  Creating a Merge Rule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selected pair is assigned a new unique token ID, beginning at 256 (immediately after the 256 base byte tokens):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Token ID Assignment: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─────────────────────────────────────────────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0 – 255   →   Base byte tokens (fixed)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256     →   First learned BPE merge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257     →   Second learned BPE merge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...         ...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N       →   N-th learned BPE merge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Example: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(104, 111)  →  Token ID 260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Note: 260 is a token identifier, NOT a frequency value.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merge rule (104, 111) → 260 is stored in the vocabulary and applied globally to the corpus.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7  Global Replacement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occurrences of the selected pair are replaced throughout the tokenized corpus with the new merged token. This reduces the total sequence length: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Before merge (pair to merge: (101, 111) → 260):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─────────────────────────────────────────────────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[..., 100, 101, 111, 201, 111, 204, 200, 176, 101, 111, ..., 2, 101, 111]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After merge: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─────────────────────────────────────────────────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[..., 100, 260, 201, 111, 204, 200, 176, 260, ..., 2, 260]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Sequence length reduced by: 3 tokens (all merged pair occurrences)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Note that only exact occurrences of the pair (101, 111) are replaced. The token 111 at position 4 is preserved because it is not preceded by 101 in that context.</w:t>
      </w:r>
    </w:p>
    <w:p>
      <w:pPr>
        <w:spacing w:after="160" w:before="0"/>
      </w:pPr>
      <w:r>
        <w:t xml:space="preserve"/>
      </w:r>
    </w:p>
    <w:p>
      <w:pPr>
        <w:shd w:fill="2E86C1" w:val="clear"/>
        <w:spacing w:after="10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>Step 8  Iterative Process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Steps 1 through 7 are repeated iteratively. After each merge, pair frequencies are recomputed on the updated corpus:</w:t>
      </w:r>
    </w:p>
    <w:p>
      <w:pPr>
        <w:spacing w:after="60" w:before="0"/>
      </w:pPr>
      <w:r>
        <w:t xml:space="preserve"/>
      </w:r>
    </w:p>
    <w:p>
      <w:pPr>
        <w:pBdr>
          <w:top w:val="single" w:color="2E86C1" w:sz="4"/>
          <w:left w:val="single" w:color="2E86C1" w:sz="16"/>
          <w:right w:val="single" w:color="AEB6BF" w:sz="2"/>
        </w:pBdr>
        <w:shd w:fill="F2F3F4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while current_vocab_size &lt; target_vocab_size: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1. Recompute pair frequencies (weighted)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2. Select best_pair = max(pair_freq)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3. Assign new token ID: next_id += 1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4. Replace all occurrences of best_pair globally</w:t>
      </w:r>
    </w:p>
    <w:p>
      <w:pPr>
        <w:pBdr>
          <w:left w:val="single" w:color="2E86C1" w:sz="16"/>
          <w:right w:val="single" w:color="AEB6BF" w:sz="2"/>
        </w:pBdr>
        <w:shd w:fill="F2F3F4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5. Store merge rule: merges[best_pair] = next_id</w:t>
      </w:r>
    </w:p>
    <w:p>
      <w:pPr>
        <w:pBdr>
          <w:bottom w:val="single" w:color="2E86C1" w:sz="4"/>
          <w:left w:val="single" w:color="2E86C1" w:sz="16"/>
          <w:right w:val="single" w:color="AEB6BF" w:sz="2"/>
        </w:pBdr>
        <w:shd w:fill="F2F3F4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6. current_vocab_size += 1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iteration adds exactly one new token to the vocabulary and one entry to the merge table. Training terminates when vocab_size is reached.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Reference Tables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Token ID Space</w:t>
      </w:r>
    </w:p>
    <w:tbl>
      <w:tblPr>
        <w:tblW w:type="dxa" w:w="9360"/>
        <w:tblBorders>
          <w:top w:val="single" w:color="AEB6BF" w:sz="1"/>
          <w:left w:val="single" w:color="AEB6BF" w:sz="1"/>
          <w:bottom w:val="single" w:color="AEB6BF" w:sz="1"/>
          <w:right w:val="single" w:color="AEB6BF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0 – 255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Fixed base byte tokens (UTF-8 bytes)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256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First BPE merge token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257 – N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Subsequent learned BPE tokens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vocab_size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Training termination threshold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Algorithm Complexity</w:t>
      </w:r>
    </w:p>
    <w:tbl>
      <w:tblPr>
        <w:tblW w:type="dxa" w:w="9360"/>
        <w:tblBorders>
          <w:top w:val="single" w:color="AEB6BF" w:sz="1"/>
          <w:left w:val="single" w:color="AEB6BF" w:sz="1"/>
          <w:bottom w:val="single" w:color="AEB6BF" w:sz="1"/>
          <w:right w:val="single" w:color="AEB6BF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Pair counting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O(V × L) per iteration, V = vocab, L = avg length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Max selection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O(P), P = number of unique pairs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Global replace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O(T), T = total token count in corpus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Total iterations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vocab_size − 256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20"/>
              <w:bottom w:val="single" w:color="2E86C1" w:sz="4"/>
              <w:right w:val="single" w:color="2E86C1" w:sz="4"/>
            </w:tcBorders>
            <w:shd w:fill="EAF2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📌  Algorithm Summary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BPE builds a vocabulary by iteratively merging the most frequent adjacent byte pairs.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Pair frequencies are weighted by word occurrence counts, making training efficient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large corpora by avoiding per-token iteration. Each merge reduces sequence length,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compresses patterns, and adds exactly one token to the vocabulary.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20"/>
              <w:bottom w:val="single" w:color="1A5276" w:sz="4"/>
              <w:right w:val="single" w:color="1A5276" w:sz="4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🧠  Key Insight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BPE does not select top words from the corpus — it constructs tokens hierarchically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through repeated frequency-driven merges. This allows the tokenizer to capture both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common subwords and full words without any predefined lexicon or language-specific rules.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Glossary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EB6BF" w:sz="1"/>
          <w:left w:val="single" w:color="AEB6BF" w:sz="1"/>
          <w:bottom w:val="single" w:color="AEB6BF" w:sz="1"/>
          <w:right w:val="single" w:color="AEB6BF" w:sz="1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BPE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Byte Pair Encoding — a subword tokenization algorithm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Token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The atomic unit produced by the tokenizer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Merge Rule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A mapping (pair) → new_token_id stored in the vocabulary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Word Frequency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Number of times a word appears in the training corpus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Pair Frequency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Weighted count of an adjacent byte pair across the corpus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vocab_size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The target number of tokens; training stops when reached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Base Token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One of the 256 raw byte values (IDs 0–255)</w:t>
            </w:r>
          </w:p>
        </w:tc>
      </w:tr>
      <w:tr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Learned Token</w:t>
            </w:r>
          </w:p>
        </w:tc>
        <w:tc>
          <w:tcPr>
            <w:tcW w:type="dxa" w:w="5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9"/>
                <w:szCs w:val="19"/>
              </w:rPr>
              <w:t xml:space="preserve">A merged token assigned an ID of 256 or higher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B6BF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66573"/>
        <w:sz w:val="16"/>
        <w:szCs w:val="16"/>
      </w:rPr>
      <w:t xml:space="preserve">Byte Pair Encoding (BPE) — Weighted Implementation</w:t>
    </w:r>
    <w:r>
      <w:rPr>
        <w:rFonts w:ascii="Arial" w:cs="Arial" w:eastAsia="Arial" w:hAnsi="Arial"/>
        <w:color w:val="566573"/>
        <w:sz w:val="16"/>
        <w:szCs w:val="16"/>
      </w:rPr>
      <w:t xml:space="preserve">	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66573"/>
        <w:sz w:val="18"/>
        <w:szCs w:val="18"/>
      </w:rPr>
      <w:t xml:space="preserve">BPE Tokenizer — Technical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86C1"/>
        <w:sz w:val="18"/>
        <w:szCs w:val="18"/>
      </w:rPr>
      <w:t xml:space="preserve">Weighted Training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2026-05-05T18:36:10.028Z</dcterms:created>
  <dcterms:modified xsi:type="dcterms:W3CDTF">2026-05-05T18:36:10.028Z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