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Adithya Subramani R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0" w:name="txtIStream_div"/>
            <w:bookmarkEnd w:id="0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Automate detection and recognition of grammatical errors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bookmarkStart w:id="1" w:name="txtBatchName_div"/>
            <w:bookmarkEnd w:id="1"/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Anna University,MIT Campus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6"/>
        <w:gridCol w:w="2695"/>
      </w:tblGrid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/07/2022</w:t>
            </w:r>
          </w:p>
        </w:tc>
        <w:tc>
          <w:tcPr>
            <w:tcW w:w="32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Day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Activities done during the day: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trained a model using Google’s T5 base.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5498246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LibreOffice/7.3.4.2$Linux_X86_64 LibreOffice_project/30$Build-2</Application>
  <AppVersion>15.0000</AppVersion>
  <Pages>1</Pages>
  <Words>65</Words>
  <Characters>472</Characters>
  <CharactersWithSpaces>516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2020-05-05T10:54:00Z</dcterms:created>
  <dc:creator>SUVAJIT SANYAL</dc:creator>
  <dc:description/>
  <dc:language>en-IN</dc:language>
  <cp:lastModifiedBy/>
  <dcterms:modified xsi:type="dcterms:W3CDTF">2022-07-18T17:47:43Z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