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4E4E5" w14:textId="77777777" w:rsidR="00FC4317" w:rsidRPr="00FC4317" w:rsidRDefault="00FC4317" w:rsidP="00FC4317">
      <w:pPr>
        <w:rPr>
          <w:b/>
          <w:bCs/>
        </w:rPr>
      </w:pPr>
      <w:r w:rsidRPr="00FC4317">
        <w:rPr>
          <w:b/>
          <w:bCs/>
        </w:rPr>
        <w:t>Executive Summary</w:t>
      </w:r>
    </w:p>
    <w:p w14:paraId="15DDDC7E" w14:textId="77777777" w:rsidR="00FC4317" w:rsidRPr="00FC4317" w:rsidRDefault="00FC4317" w:rsidP="00FC4317">
      <w:pPr>
        <w:rPr>
          <w:b/>
          <w:bCs/>
        </w:rPr>
      </w:pPr>
      <w:r w:rsidRPr="00FC4317">
        <w:rPr>
          <w:b/>
          <w:bCs/>
        </w:rPr>
        <w:t>Overview</w:t>
      </w:r>
    </w:p>
    <w:p w14:paraId="7B608332" w14:textId="77777777" w:rsidR="00FC4317" w:rsidRPr="00FC4317" w:rsidRDefault="00FC4317" w:rsidP="00FC4317">
      <w:r w:rsidRPr="00FC4317">
        <w:t xml:space="preserve">The </w:t>
      </w:r>
      <w:r w:rsidRPr="00FC4317">
        <w:rPr>
          <w:b/>
          <w:bCs/>
        </w:rPr>
        <w:t>Executive Summary</w:t>
      </w:r>
      <w:r w:rsidRPr="00FC4317">
        <w:t xml:space="preserve"> module serves as the strategic decision-support component of the Manufacturing Process Health and Operational Efficiency Analysis dashboard. Designed specifically for executive management, government stakeholders, Thales Group, manufacturing engineers, research evaluators, and industry professionals, this module consolidates complex Industrial Internet of Things (</w:t>
      </w:r>
      <w:proofErr w:type="spellStart"/>
      <w:r w:rsidRPr="00FC4317">
        <w:t>IIoT</w:t>
      </w:r>
      <w:proofErr w:type="spellEnd"/>
      <w:r w:rsidRPr="00FC4317">
        <w:t>) sensor data into an easily interpretable and actionable business intelligence report.</w:t>
      </w:r>
    </w:p>
    <w:p w14:paraId="4096028F" w14:textId="77777777" w:rsidR="00FC4317" w:rsidRPr="00FC4317" w:rsidRDefault="00FC4317" w:rsidP="00FC4317">
      <w:r w:rsidRPr="00FC4317">
        <w:t>Unlike traditional dashboards that present only charts and raw statistics, the Executive Summary transforms operational data into a concise management report by combining Key Performance Indicators (KPIs), machine health diagnostics, production analytics, quality assessment, network performance, operational risk identification, and AI-driven recommendations within a single interface.</w:t>
      </w:r>
    </w:p>
    <w:p w14:paraId="55ED0948" w14:textId="77777777" w:rsidR="00FC4317" w:rsidRPr="00FC4317" w:rsidRDefault="00FC4317" w:rsidP="00FC4317">
      <w:r w:rsidRPr="00FC4317">
        <w:t xml:space="preserve">The report is automatically generated based on the current dashboard filters, ensuring that all insights accurately represent the selected manufacturing environment. Whether the user </w:t>
      </w:r>
      <w:proofErr w:type="spellStart"/>
      <w:r w:rsidRPr="00FC4317">
        <w:t>analyzes</w:t>
      </w:r>
      <w:proofErr w:type="spellEnd"/>
      <w:r w:rsidRPr="00FC4317">
        <w:t xml:space="preserve"> a single machine, an operation mode, or the entire manufacturing facility, the Executive Summary dynamically updates to reflect the current operational state, providing decision-makers with real-time situational awareness.</w:t>
      </w:r>
    </w:p>
    <w:p w14:paraId="0189E720" w14:textId="77777777" w:rsidR="00FC4317" w:rsidRPr="00FC4317" w:rsidRDefault="00FC4317" w:rsidP="00FC4317">
      <w:r w:rsidRPr="00FC4317">
        <w:pict w14:anchorId="3A3EEF14">
          <v:rect id="_x0000_i1139" style="width:0;height:1.5pt" o:hralign="center" o:hrstd="t" o:hr="t" fillcolor="#a0a0a0" stroked="f"/>
        </w:pict>
      </w:r>
    </w:p>
    <w:p w14:paraId="2274738B" w14:textId="77777777" w:rsidR="00FC4317" w:rsidRPr="00FC4317" w:rsidRDefault="00FC4317" w:rsidP="00FC4317">
      <w:pPr>
        <w:rPr>
          <w:b/>
          <w:bCs/>
        </w:rPr>
      </w:pPr>
      <w:r w:rsidRPr="00FC4317">
        <w:rPr>
          <w:b/>
          <w:bCs/>
        </w:rPr>
        <w:t>Project Objective and Scope</w:t>
      </w:r>
    </w:p>
    <w:p w14:paraId="688168D2" w14:textId="77777777" w:rsidR="00FC4317" w:rsidRPr="00FC4317" w:rsidRDefault="00FC4317" w:rsidP="00FC4317">
      <w:r w:rsidRPr="00FC4317">
        <w:t>The primary objective of this project is to develop a comprehensive Business Intelligence and diagnostic analytics platform capable of evaluating machine health, production efficiency, manufacturing quality, and operational performance within a 6G-enabled smart manufacturing environment.</w:t>
      </w:r>
    </w:p>
    <w:p w14:paraId="479F3703" w14:textId="77777777" w:rsidR="00FC4317" w:rsidRPr="00FC4317" w:rsidRDefault="00FC4317" w:rsidP="00FC4317">
      <w:r w:rsidRPr="00FC4317">
        <w:t>Using Industrial IoT sensor data collected from interconnected manufacturing equipment, the dashboard enables organizations to transition from reactive operational monitoring toward proactive and data-driven manufacturing management. The platform integrates statistical analysis, manufacturing KPI engineering, machine learning, and interactive visualization to assist engineers and management teams in identifying inefficiencies, operational risks, quality issues, and maintenance priorities before they significantly impact production performance.</w:t>
      </w:r>
    </w:p>
    <w:p w14:paraId="420E53D8" w14:textId="77777777" w:rsidR="00FC4317" w:rsidRPr="00FC4317" w:rsidRDefault="00FC4317" w:rsidP="00FC4317">
      <w:r w:rsidRPr="00FC4317">
        <w:t>The scope of the Executive Summary extends beyond simple reporting by providing a consolidated operational assessment suitable for strategic planning, executive review meetings, regulatory reporting, and government-level industrial performance evaluation.</w:t>
      </w:r>
    </w:p>
    <w:p w14:paraId="3AB35292" w14:textId="77777777" w:rsidR="00FC4317" w:rsidRPr="00FC4317" w:rsidRDefault="00FC4317" w:rsidP="00FC4317">
      <w:r w:rsidRPr="00FC4317">
        <w:pict w14:anchorId="1B669FF8">
          <v:rect id="_x0000_i1140" style="width:0;height:1.5pt" o:hralign="center" o:hrstd="t" o:hr="t" fillcolor="#a0a0a0" stroked="f"/>
        </w:pict>
      </w:r>
    </w:p>
    <w:p w14:paraId="0C73815C" w14:textId="77777777" w:rsidR="00FC4317" w:rsidRPr="00FC4317" w:rsidRDefault="00FC4317" w:rsidP="00FC4317">
      <w:pPr>
        <w:rPr>
          <w:b/>
          <w:bCs/>
        </w:rPr>
      </w:pPr>
      <w:r w:rsidRPr="00FC4317">
        <w:rPr>
          <w:b/>
          <w:bCs/>
        </w:rPr>
        <w:lastRenderedPageBreak/>
        <w:t>Dataset Overview</w:t>
      </w:r>
    </w:p>
    <w:p w14:paraId="4636637D" w14:textId="77777777" w:rsidR="00FC4317" w:rsidRPr="00FC4317" w:rsidRDefault="00FC4317" w:rsidP="00FC4317">
      <w:r w:rsidRPr="00FC4317">
        <w:t>The Executive Summary presents a comprehensive overview of the manufacturing dataset currently selected through dashboard filters. The system automatically computes and displays the number of operational records, total monitored machines, available operation modes, monitoring period, and the number of sensor parameters included in the analysis.</w:t>
      </w:r>
    </w:p>
    <w:p w14:paraId="2F938DAD" w14:textId="77777777" w:rsidR="00FC4317" w:rsidRPr="00FC4317" w:rsidRDefault="00FC4317" w:rsidP="00FC4317">
      <w:r w:rsidRPr="00FC4317">
        <w:t>In addition to descriptive statistics, the dashboard summarizes the average values of key operational metrics such as machine temperature, vibration frequency, power consumption, production speed, predictive maintenance score, defect rate, error rate, network latency, and packet loss.</w:t>
      </w:r>
    </w:p>
    <w:p w14:paraId="4AAEE277" w14:textId="77777777" w:rsidR="00FC4317" w:rsidRPr="00FC4317" w:rsidRDefault="00FC4317" w:rsidP="00FC4317">
      <w:r w:rsidRPr="00FC4317">
        <w:t xml:space="preserve">This overview enables stakeholders to immediately understand the scale, coverage, and quality of the </w:t>
      </w:r>
      <w:proofErr w:type="spellStart"/>
      <w:r w:rsidRPr="00FC4317">
        <w:t>analyzed</w:t>
      </w:r>
      <w:proofErr w:type="spellEnd"/>
      <w:r w:rsidRPr="00FC4317">
        <w:t xml:space="preserve"> manufacturing environment before reviewing detailed analytical findings.</w:t>
      </w:r>
    </w:p>
    <w:p w14:paraId="3232C70C" w14:textId="77777777" w:rsidR="00FC4317" w:rsidRPr="00FC4317" w:rsidRDefault="00FC4317" w:rsidP="00FC4317">
      <w:r w:rsidRPr="00FC4317">
        <w:pict w14:anchorId="4B13AE6E">
          <v:rect id="_x0000_i1141" style="width:0;height:1.5pt" o:hralign="center" o:hrstd="t" o:hr="t" fillcolor="#a0a0a0" stroked="f"/>
        </w:pict>
      </w:r>
    </w:p>
    <w:p w14:paraId="610AECB3" w14:textId="77777777" w:rsidR="00FC4317" w:rsidRPr="00FC4317" w:rsidRDefault="00FC4317" w:rsidP="00FC4317">
      <w:pPr>
        <w:rPr>
          <w:b/>
          <w:bCs/>
        </w:rPr>
      </w:pPr>
      <w:r w:rsidRPr="00FC4317">
        <w:rPr>
          <w:b/>
          <w:bCs/>
        </w:rPr>
        <w:t>Overall Manufacturing Health Assessment</w:t>
      </w:r>
    </w:p>
    <w:p w14:paraId="7B278AF5" w14:textId="77777777" w:rsidR="00FC4317" w:rsidRPr="00FC4317" w:rsidRDefault="00FC4317" w:rsidP="00FC4317">
      <w:r w:rsidRPr="00FC4317">
        <w:t>One of the primary objectives of the Executive Summary is to provide a holistic assessment of the manufacturing facility's operational condition.</w:t>
      </w:r>
    </w:p>
    <w:p w14:paraId="370AC37A" w14:textId="77777777" w:rsidR="00FC4317" w:rsidRPr="00FC4317" w:rsidRDefault="00FC4317" w:rsidP="00FC4317">
      <w:r w:rsidRPr="00FC4317">
        <w:t>A composite Manufacturing Health Index is calculated using multiple operational indicators including temperature, vibration, predictive maintenance score, production performance, defect rate, and error frequency. Based on these indicators, the system classifies the overall manufacturing environment into one of several operational categories such as Excellent, Stable, Moderate Risk, or High Risk.</w:t>
      </w:r>
    </w:p>
    <w:p w14:paraId="32F9FD82" w14:textId="77777777" w:rsidR="00FC4317" w:rsidRPr="00FC4317" w:rsidRDefault="00FC4317" w:rsidP="00FC4317">
      <w:r w:rsidRPr="00FC4317">
        <w:t>Rather than evaluating machines individually, this assessment provides executives with an organization-wide understanding of manufacturing performance and operational stability.</w:t>
      </w:r>
    </w:p>
    <w:p w14:paraId="3B7F2411" w14:textId="77777777" w:rsidR="00FC4317" w:rsidRPr="00FC4317" w:rsidRDefault="00FC4317" w:rsidP="00FC4317">
      <w:r w:rsidRPr="00FC4317">
        <w:t xml:space="preserve">Visual elements such as gauge charts, health indicators, and </w:t>
      </w:r>
      <w:proofErr w:type="spellStart"/>
      <w:r w:rsidRPr="00FC4317">
        <w:t>colored</w:t>
      </w:r>
      <w:proofErr w:type="spellEnd"/>
      <w:r w:rsidRPr="00FC4317">
        <w:t xml:space="preserve"> status cards enhance interpretability and allow management teams to identify potential operational concerns </w:t>
      </w:r>
      <w:proofErr w:type="gramStart"/>
      <w:r w:rsidRPr="00FC4317">
        <w:t>at a glance</w:t>
      </w:r>
      <w:proofErr w:type="gramEnd"/>
      <w:r w:rsidRPr="00FC4317">
        <w:t>.</w:t>
      </w:r>
    </w:p>
    <w:p w14:paraId="179770BA" w14:textId="77777777" w:rsidR="00FC4317" w:rsidRPr="00FC4317" w:rsidRDefault="00FC4317" w:rsidP="00FC4317">
      <w:r w:rsidRPr="00FC4317">
        <w:pict w14:anchorId="4D179AC9">
          <v:rect id="_x0000_i1142" style="width:0;height:1.5pt" o:hralign="center" o:hrstd="t" o:hr="t" fillcolor="#a0a0a0" stroked="f"/>
        </w:pict>
      </w:r>
    </w:p>
    <w:p w14:paraId="27CC4D2A" w14:textId="77777777" w:rsidR="00FC4317" w:rsidRPr="00FC4317" w:rsidRDefault="00FC4317" w:rsidP="00FC4317">
      <w:pPr>
        <w:rPr>
          <w:b/>
          <w:bCs/>
        </w:rPr>
      </w:pPr>
      <w:r w:rsidRPr="00FC4317">
        <w:rPr>
          <w:b/>
          <w:bCs/>
        </w:rPr>
        <w:t>Key Performance Indicators (KPIs)</w:t>
      </w:r>
    </w:p>
    <w:p w14:paraId="63B90392" w14:textId="77777777" w:rsidR="00FC4317" w:rsidRPr="00FC4317" w:rsidRDefault="00FC4317" w:rsidP="00FC4317">
      <w:r w:rsidRPr="00FC4317">
        <w:t>The Executive Summary displays a collection of executive-level Key Performance Indicators that summarize the current operational status of the manufacturing environment.</w:t>
      </w:r>
    </w:p>
    <w:p w14:paraId="4BCAE489" w14:textId="77777777" w:rsidR="00FC4317" w:rsidRPr="00FC4317" w:rsidRDefault="00FC4317" w:rsidP="00FC4317">
      <w:r w:rsidRPr="00FC4317">
        <w:t xml:space="preserve">These KPIs include the Machine Health Index, Average Production Speed, Average Temperature, Average Vibration Frequency, Average Power Consumption, Average </w:t>
      </w:r>
      <w:r w:rsidRPr="00FC4317">
        <w:lastRenderedPageBreak/>
        <w:t>Defect Rate, Average Error Rate, Predictive Maintenance Score, Average Network Latency, Average Packet Loss, and Overall Factory Efficiency Score.</w:t>
      </w:r>
    </w:p>
    <w:p w14:paraId="41AE3635" w14:textId="77777777" w:rsidR="00FC4317" w:rsidRPr="00FC4317" w:rsidRDefault="00FC4317" w:rsidP="00FC4317">
      <w:r w:rsidRPr="00FC4317">
        <w:t>Each KPI is presented using professional metric cards accompanied by contextual interpretation and trend indicators where applicable. These metrics provide management with a concise overview of operational performance without requiring detailed exploration of individual dashboard pages.</w:t>
      </w:r>
    </w:p>
    <w:p w14:paraId="5362724F" w14:textId="77777777" w:rsidR="00FC4317" w:rsidRPr="00FC4317" w:rsidRDefault="00FC4317" w:rsidP="00FC4317">
      <w:r w:rsidRPr="00FC4317">
        <w:pict w14:anchorId="1D99EF48">
          <v:rect id="_x0000_i1143" style="width:0;height:1.5pt" o:hralign="center" o:hrstd="t" o:hr="t" fillcolor="#a0a0a0" stroked="f"/>
        </w:pict>
      </w:r>
    </w:p>
    <w:p w14:paraId="02C81F7D" w14:textId="77777777" w:rsidR="00FC4317" w:rsidRPr="00FC4317" w:rsidRDefault="00FC4317" w:rsidP="00FC4317">
      <w:pPr>
        <w:rPr>
          <w:b/>
          <w:bCs/>
        </w:rPr>
      </w:pPr>
      <w:r w:rsidRPr="00FC4317">
        <w:rPr>
          <w:b/>
          <w:bCs/>
        </w:rPr>
        <w:t>Machine Health Index Summary</w:t>
      </w:r>
    </w:p>
    <w:p w14:paraId="526CA945" w14:textId="77777777" w:rsidR="00FC4317" w:rsidRPr="00FC4317" w:rsidRDefault="00FC4317" w:rsidP="00FC4317">
      <w:r w:rsidRPr="00FC4317">
        <w:t>Machine health is evaluated through a composite Machine Health Index that integrates multiple sensor measurements into a single standardized performance indicator.</w:t>
      </w:r>
    </w:p>
    <w:p w14:paraId="2DA69203" w14:textId="77777777" w:rsidR="00FC4317" w:rsidRPr="00FC4317" w:rsidRDefault="00FC4317" w:rsidP="00FC4317">
      <w:r w:rsidRPr="00FC4317">
        <w:t>The Executive Summary presents the average health score across all selected machines while simultaneously identifying equipment operating within safe ranges, machines approaching operational thresholds, and machines requiring immediate maintenance attention.</w:t>
      </w:r>
    </w:p>
    <w:p w14:paraId="6A3C54AE" w14:textId="77777777" w:rsidR="00FC4317" w:rsidRPr="00FC4317" w:rsidRDefault="00FC4317" w:rsidP="00FC4317">
      <w:r w:rsidRPr="00FC4317">
        <w:t>A ranked summary table allows executives to compare machine performance across the manufacturing facility, while visual scorecards highlight the healthiest and most vulnerable assets.</w:t>
      </w:r>
    </w:p>
    <w:p w14:paraId="27897E04" w14:textId="77777777" w:rsidR="00FC4317" w:rsidRPr="00FC4317" w:rsidRDefault="00FC4317" w:rsidP="00FC4317">
      <w:r w:rsidRPr="00FC4317">
        <w:t>This consolidated assessment supports maintenance prioritization and resource allocation decisions.</w:t>
      </w:r>
    </w:p>
    <w:p w14:paraId="60B41B05" w14:textId="77777777" w:rsidR="00FC4317" w:rsidRPr="00FC4317" w:rsidRDefault="00FC4317" w:rsidP="00FC4317">
      <w:r w:rsidRPr="00FC4317">
        <w:pict w14:anchorId="357D63F7">
          <v:rect id="_x0000_i1144" style="width:0;height:1.5pt" o:hralign="center" o:hrstd="t" o:hr="t" fillcolor="#a0a0a0" stroked="f"/>
        </w:pict>
      </w:r>
    </w:p>
    <w:p w14:paraId="787D782A" w14:textId="77777777" w:rsidR="00FC4317" w:rsidRPr="00FC4317" w:rsidRDefault="00FC4317" w:rsidP="00FC4317">
      <w:pPr>
        <w:rPr>
          <w:b/>
          <w:bCs/>
        </w:rPr>
      </w:pPr>
      <w:r w:rsidRPr="00FC4317">
        <w:rPr>
          <w:b/>
          <w:bCs/>
        </w:rPr>
        <w:t>Production Performance Overview</w:t>
      </w:r>
    </w:p>
    <w:p w14:paraId="0077CBF0" w14:textId="77777777" w:rsidR="00FC4317" w:rsidRPr="00FC4317" w:rsidRDefault="00FC4317" w:rsidP="00FC4317">
      <w:r w:rsidRPr="00FC4317">
        <w:t>The production performance section evaluates manufacturing productivity across the selected operational scope.</w:t>
      </w:r>
    </w:p>
    <w:p w14:paraId="0ED7603A" w14:textId="77777777" w:rsidR="00FC4317" w:rsidRPr="00FC4317" w:rsidRDefault="00FC4317" w:rsidP="00FC4317">
      <w:r w:rsidRPr="00FC4317">
        <w:t>The dashboard automatically summarizes average production speed, production consistency, output stability, and machine-level productivity rankings. Top-performing machines demonstrating consistent operational efficiency are highlighted alongside underperforming machines exhibiting reduced throughput or unstable production patterns.</w:t>
      </w:r>
    </w:p>
    <w:p w14:paraId="779340B9" w14:textId="77777777" w:rsidR="00FC4317" w:rsidRPr="00FC4317" w:rsidRDefault="00FC4317" w:rsidP="00FC4317">
      <w:r w:rsidRPr="00FC4317">
        <w:t>These insights enable plant managers to benchmark operational performance and identify opportunities for improving manufacturing capacity and resource utilization.</w:t>
      </w:r>
    </w:p>
    <w:p w14:paraId="6726F2A0" w14:textId="77777777" w:rsidR="00FC4317" w:rsidRPr="00FC4317" w:rsidRDefault="00FC4317" w:rsidP="00FC4317">
      <w:r w:rsidRPr="00FC4317">
        <w:pict w14:anchorId="2670C729">
          <v:rect id="_x0000_i1145" style="width:0;height:1.5pt" o:hralign="center" o:hrstd="t" o:hr="t" fillcolor="#a0a0a0" stroked="f"/>
        </w:pict>
      </w:r>
    </w:p>
    <w:p w14:paraId="580E83E1" w14:textId="77777777" w:rsidR="00FC4317" w:rsidRDefault="00FC4317" w:rsidP="00FC4317">
      <w:pPr>
        <w:rPr>
          <w:b/>
          <w:bCs/>
        </w:rPr>
      </w:pPr>
    </w:p>
    <w:p w14:paraId="7E9AE5CF" w14:textId="77777777" w:rsidR="00FC4317" w:rsidRDefault="00FC4317" w:rsidP="00FC4317">
      <w:pPr>
        <w:rPr>
          <w:b/>
          <w:bCs/>
        </w:rPr>
      </w:pPr>
    </w:p>
    <w:p w14:paraId="5C36DEA2" w14:textId="3FE63C0F" w:rsidR="00FC4317" w:rsidRPr="00FC4317" w:rsidRDefault="00FC4317" w:rsidP="00FC4317">
      <w:pPr>
        <w:rPr>
          <w:b/>
          <w:bCs/>
        </w:rPr>
      </w:pPr>
      <w:r w:rsidRPr="00FC4317">
        <w:rPr>
          <w:b/>
          <w:bCs/>
        </w:rPr>
        <w:lastRenderedPageBreak/>
        <w:t>Quality and Defect Analysis</w:t>
      </w:r>
    </w:p>
    <w:p w14:paraId="4007C604" w14:textId="77777777" w:rsidR="00FC4317" w:rsidRPr="00FC4317" w:rsidRDefault="00FC4317" w:rsidP="00FC4317">
      <w:r w:rsidRPr="00FC4317">
        <w:t>Maintaining product quality remains a critical objective of modern manufacturing systems. The Executive Summary therefore includes a dedicated quality assessment summarizing defect rates, production quality trends, and operational consistency.</w:t>
      </w:r>
    </w:p>
    <w:p w14:paraId="05446724" w14:textId="77777777" w:rsidR="00FC4317" w:rsidRPr="00FC4317" w:rsidRDefault="00FC4317" w:rsidP="00FC4317">
      <w:r w:rsidRPr="00FC4317">
        <w:t>The report identifies machines contributing the highest and lowest defect rates while presenting aggregate quality indicators that reflect the overall manufacturing environment.</w:t>
      </w:r>
    </w:p>
    <w:p w14:paraId="2C3581D5" w14:textId="77777777" w:rsidR="00FC4317" w:rsidRPr="00FC4317" w:rsidRDefault="00FC4317" w:rsidP="00FC4317">
      <w:r w:rsidRPr="00FC4317">
        <w:t>Automated insight boxes explain potential quality bottlenecks and highlight areas requiring engineering investigation. These findings support continuous improvement initiatives and help reduce manufacturing waste and customer quality issues.</w:t>
      </w:r>
    </w:p>
    <w:p w14:paraId="1BC2933C" w14:textId="77777777" w:rsidR="00FC4317" w:rsidRPr="00FC4317" w:rsidRDefault="00FC4317" w:rsidP="00FC4317">
      <w:r w:rsidRPr="00FC4317">
        <w:pict w14:anchorId="4F952DDC">
          <v:rect id="_x0000_i1146" style="width:0;height:1.5pt" o:hralign="center" o:hrstd="t" o:hr="t" fillcolor="#a0a0a0" stroked="f"/>
        </w:pict>
      </w:r>
    </w:p>
    <w:p w14:paraId="129729E2" w14:textId="77777777" w:rsidR="00FC4317" w:rsidRPr="00FC4317" w:rsidRDefault="00FC4317" w:rsidP="00FC4317">
      <w:pPr>
        <w:rPr>
          <w:b/>
          <w:bCs/>
        </w:rPr>
      </w:pPr>
      <w:r w:rsidRPr="00FC4317">
        <w:rPr>
          <w:b/>
          <w:bCs/>
        </w:rPr>
        <w:t>Error Frequency Analysis</w:t>
      </w:r>
    </w:p>
    <w:p w14:paraId="4C2E88B6" w14:textId="77777777" w:rsidR="00FC4317" w:rsidRPr="00FC4317" w:rsidRDefault="00FC4317" w:rsidP="00FC4317">
      <w:r w:rsidRPr="00FC4317">
        <w:t>Operational reliability is evaluated through comprehensive error frequency analysis.</w:t>
      </w:r>
    </w:p>
    <w:p w14:paraId="303F7E24" w14:textId="77777777" w:rsidR="00FC4317" w:rsidRPr="00FC4317" w:rsidRDefault="00FC4317" w:rsidP="00FC4317">
      <w:r w:rsidRPr="00FC4317">
        <w:t>The Executive Summary reports average operational error rates, identifies machines experiencing abnormal error frequencies, and summarizes operational stability across the manufacturing environment.</w:t>
      </w:r>
    </w:p>
    <w:p w14:paraId="0ED7049F" w14:textId="77777777" w:rsidR="00FC4317" w:rsidRPr="00FC4317" w:rsidRDefault="00FC4317" w:rsidP="00FC4317">
      <w:r w:rsidRPr="00FC4317">
        <w:t>Machines generating recurring operational errors are automatically flagged as high-risk assets, enabling engineering teams to prioritize corrective actions before failures impact production continuity.</w:t>
      </w:r>
    </w:p>
    <w:p w14:paraId="69D8FD8F" w14:textId="77777777" w:rsidR="00FC4317" w:rsidRPr="00FC4317" w:rsidRDefault="00FC4317" w:rsidP="00FC4317">
      <w:r w:rsidRPr="00FC4317">
        <w:t>This analysis supports predictive maintenance planning and operational risk reduction.</w:t>
      </w:r>
    </w:p>
    <w:p w14:paraId="448440D3" w14:textId="77777777" w:rsidR="00FC4317" w:rsidRPr="00FC4317" w:rsidRDefault="00FC4317" w:rsidP="00FC4317">
      <w:r w:rsidRPr="00FC4317">
        <w:pict w14:anchorId="290D3314">
          <v:rect id="_x0000_i1147" style="width:0;height:1.5pt" o:hralign="center" o:hrstd="t" o:hr="t" fillcolor="#a0a0a0" stroked="f"/>
        </w:pict>
      </w:r>
    </w:p>
    <w:p w14:paraId="20B7AB62" w14:textId="77777777" w:rsidR="00FC4317" w:rsidRPr="00FC4317" w:rsidRDefault="00FC4317" w:rsidP="00FC4317">
      <w:pPr>
        <w:rPr>
          <w:b/>
          <w:bCs/>
        </w:rPr>
      </w:pPr>
      <w:r w:rsidRPr="00FC4317">
        <w:rPr>
          <w:b/>
          <w:bCs/>
        </w:rPr>
        <w:t>Network Performance Summary</w:t>
      </w:r>
    </w:p>
    <w:p w14:paraId="41368214" w14:textId="77777777" w:rsidR="00FC4317" w:rsidRPr="00FC4317" w:rsidRDefault="00FC4317" w:rsidP="00FC4317">
      <w:r w:rsidRPr="00FC4317">
        <w:t>Since the manufacturing environment operates within a 6G-enabled Industrial IoT ecosystem, communication reliability represents an essential component of overall operational performance.</w:t>
      </w:r>
    </w:p>
    <w:p w14:paraId="63290AF0" w14:textId="77777777" w:rsidR="00FC4317" w:rsidRPr="00FC4317" w:rsidRDefault="00FC4317" w:rsidP="00FC4317">
      <w:r w:rsidRPr="00FC4317">
        <w:t>The Executive Summary therefore evaluates average network latency, packet loss, communication reliability, and overall network stability.</w:t>
      </w:r>
    </w:p>
    <w:p w14:paraId="38957294" w14:textId="77777777" w:rsidR="00FC4317" w:rsidRPr="00FC4317" w:rsidRDefault="00FC4317" w:rsidP="00FC4317">
      <w:r w:rsidRPr="00FC4317">
        <w:t>Machines experiencing elevated communication delays or abnormal packet loss are automatically identified, allowing network engineers to investigate communication bottlenecks affecting production synchronization and real-time monitoring capabilities.</w:t>
      </w:r>
    </w:p>
    <w:p w14:paraId="585965FD" w14:textId="77777777" w:rsidR="00FC4317" w:rsidRPr="00FC4317" w:rsidRDefault="00FC4317" w:rsidP="00FC4317">
      <w:r w:rsidRPr="00FC4317">
        <w:t>The network assessment complements traditional manufacturing analytics by incorporating digital infrastructure performance into executive decision-making.</w:t>
      </w:r>
    </w:p>
    <w:p w14:paraId="78AA8D06" w14:textId="77777777" w:rsidR="00FC4317" w:rsidRPr="00FC4317" w:rsidRDefault="00FC4317" w:rsidP="00FC4317">
      <w:r w:rsidRPr="00FC4317">
        <w:pict w14:anchorId="7A6D5E27">
          <v:rect id="_x0000_i1148" style="width:0;height:1.5pt" o:hralign="center" o:hrstd="t" o:hr="t" fillcolor="#a0a0a0" stroked="f"/>
        </w:pict>
      </w:r>
    </w:p>
    <w:p w14:paraId="41F11185" w14:textId="77777777" w:rsidR="00FC4317" w:rsidRPr="00FC4317" w:rsidRDefault="00FC4317" w:rsidP="00FC4317">
      <w:pPr>
        <w:rPr>
          <w:b/>
          <w:bCs/>
        </w:rPr>
      </w:pPr>
      <w:r w:rsidRPr="00FC4317">
        <w:rPr>
          <w:b/>
          <w:bCs/>
        </w:rPr>
        <w:lastRenderedPageBreak/>
        <w:t>Efficiency Distribution Analysis</w:t>
      </w:r>
    </w:p>
    <w:p w14:paraId="5839FC59" w14:textId="77777777" w:rsidR="00FC4317" w:rsidRPr="00FC4317" w:rsidRDefault="00FC4317" w:rsidP="00FC4317">
      <w:r w:rsidRPr="00FC4317">
        <w:t>The Executive Summary provides a detailed breakdown of operational efficiency classifications across the selected manufacturing environment.</w:t>
      </w:r>
    </w:p>
    <w:p w14:paraId="4392C4CA" w14:textId="77777777" w:rsidR="00FC4317" w:rsidRPr="00FC4317" w:rsidRDefault="00FC4317" w:rsidP="00FC4317">
      <w:r w:rsidRPr="00FC4317">
        <w:t>The percentage of machines operating under High, Medium, and Low efficiency conditions is presented using summary charts, distribution tables, and executive interpretation.</w:t>
      </w:r>
    </w:p>
    <w:p w14:paraId="709446C8" w14:textId="77777777" w:rsidR="00FC4317" w:rsidRPr="00FC4317" w:rsidRDefault="00FC4317" w:rsidP="00FC4317">
      <w:r w:rsidRPr="00FC4317">
        <w:t>This analysis enables management to quickly evaluate the operational balance of the factory and determine whether efficiency improvement initiatives are producing measurable performance gains.</w:t>
      </w:r>
    </w:p>
    <w:p w14:paraId="036C58DA" w14:textId="77777777" w:rsidR="00FC4317" w:rsidRPr="00FC4317" w:rsidRDefault="00FC4317" w:rsidP="00FC4317">
      <w:r w:rsidRPr="00FC4317">
        <w:pict w14:anchorId="50C200D8">
          <v:rect id="_x0000_i1149" style="width:0;height:1.5pt" o:hralign="center" o:hrstd="t" o:hr="t" fillcolor="#a0a0a0" stroked="f"/>
        </w:pict>
      </w:r>
    </w:p>
    <w:p w14:paraId="6E994FC6" w14:textId="77777777" w:rsidR="00FC4317" w:rsidRPr="00FC4317" w:rsidRDefault="00FC4317" w:rsidP="00FC4317">
      <w:pPr>
        <w:rPr>
          <w:b/>
          <w:bCs/>
        </w:rPr>
      </w:pPr>
      <w:r w:rsidRPr="00FC4317">
        <w:rPr>
          <w:b/>
          <w:bCs/>
        </w:rPr>
        <w:t>Top-Performing Machines</w:t>
      </w:r>
    </w:p>
    <w:p w14:paraId="0A96620F" w14:textId="77777777" w:rsidR="00FC4317" w:rsidRPr="00FC4317" w:rsidRDefault="00FC4317" w:rsidP="00FC4317">
      <w:r w:rsidRPr="00FC4317">
        <w:t>To recognize operational excellence, the dashboard automatically identifies the highest-performing machines based on a composite performance evaluation.</w:t>
      </w:r>
    </w:p>
    <w:p w14:paraId="463C8821" w14:textId="77777777" w:rsidR="00FC4317" w:rsidRPr="00FC4317" w:rsidRDefault="00FC4317" w:rsidP="00FC4317">
      <w:r w:rsidRPr="00FC4317">
        <w:t>Ranking criteria incorporate Machine Health Index, production speed, quality performance, error frequency, predictive maintenance score, and operational stability.</w:t>
      </w:r>
    </w:p>
    <w:p w14:paraId="1B3F3A0D" w14:textId="77777777" w:rsidR="00FC4317" w:rsidRPr="00FC4317" w:rsidRDefault="00FC4317" w:rsidP="00FC4317">
      <w:r w:rsidRPr="00FC4317">
        <w:t>Each top-performing machine is displayed within a professionally formatted summary table including key operational metrics and overall performance score.</w:t>
      </w:r>
    </w:p>
    <w:p w14:paraId="63A2B2F4" w14:textId="77777777" w:rsidR="00FC4317" w:rsidRPr="00FC4317" w:rsidRDefault="00FC4317" w:rsidP="00FC4317">
      <w:r w:rsidRPr="00FC4317">
        <w:t>These rankings provide valuable benchmarking information for engineering teams and operational managers.</w:t>
      </w:r>
    </w:p>
    <w:p w14:paraId="73B81740" w14:textId="77777777" w:rsidR="00FC4317" w:rsidRPr="00FC4317" w:rsidRDefault="00FC4317" w:rsidP="00FC4317">
      <w:r w:rsidRPr="00FC4317">
        <w:pict w14:anchorId="3DA72FEB">
          <v:rect id="_x0000_i1150" style="width:0;height:1.5pt" o:hralign="center" o:hrstd="t" o:hr="t" fillcolor="#a0a0a0" stroked="f"/>
        </w:pict>
      </w:r>
    </w:p>
    <w:p w14:paraId="7860DF91" w14:textId="77777777" w:rsidR="00FC4317" w:rsidRPr="00FC4317" w:rsidRDefault="00FC4317" w:rsidP="00FC4317">
      <w:pPr>
        <w:rPr>
          <w:b/>
          <w:bCs/>
        </w:rPr>
      </w:pPr>
      <w:r w:rsidRPr="00FC4317">
        <w:rPr>
          <w:b/>
          <w:bCs/>
        </w:rPr>
        <w:t>Underperforming Machines</w:t>
      </w:r>
    </w:p>
    <w:p w14:paraId="376DBE7A" w14:textId="77777777" w:rsidR="00FC4317" w:rsidRPr="00FC4317" w:rsidRDefault="00FC4317" w:rsidP="00FC4317">
      <w:r w:rsidRPr="00FC4317">
        <w:t>The Executive Summary simultaneously identifies machines requiring immediate operational attention.</w:t>
      </w:r>
    </w:p>
    <w:p w14:paraId="08313174" w14:textId="77777777" w:rsidR="00FC4317" w:rsidRPr="00FC4317" w:rsidRDefault="00FC4317" w:rsidP="00FC4317">
      <w:r w:rsidRPr="00FC4317">
        <w:t>Machines demonstrating poor health scores, elevated defect rates, excessive error frequencies, abnormal sensor behavior, or declining production efficiency are highlighted within a dedicated underperforming assets table.</w:t>
      </w:r>
    </w:p>
    <w:p w14:paraId="6242EE87" w14:textId="77777777" w:rsidR="00FC4317" w:rsidRPr="00FC4317" w:rsidRDefault="00FC4317" w:rsidP="00FC4317">
      <w:r w:rsidRPr="00FC4317">
        <w:t>Each identified machine includes a concise explanation of the primary operational issue together with maintenance priority recommendations, enabling engineering teams to focus resources where they generate the greatest operational benefit.</w:t>
      </w:r>
    </w:p>
    <w:p w14:paraId="3CC5A482" w14:textId="77777777" w:rsidR="00FC4317" w:rsidRPr="00FC4317" w:rsidRDefault="00FC4317" w:rsidP="00FC4317">
      <w:r w:rsidRPr="00FC4317">
        <w:pict w14:anchorId="51E60EDB">
          <v:rect id="_x0000_i1151" style="width:0;height:1.5pt" o:hralign="center" o:hrstd="t" o:hr="t" fillcolor="#a0a0a0" stroked="f"/>
        </w:pict>
      </w:r>
    </w:p>
    <w:p w14:paraId="0544E58C" w14:textId="77777777" w:rsidR="00FC4317" w:rsidRPr="00FC4317" w:rsidRDefault="00FC4317" w:rsidP="00FC4317">
      <w:pPr>
        <w:rPr>
          <w:b/>
          <w:bCs/>
        </w:rPr>
      </w:pPr>
      <w:r w:rsidRPr="00FC4317">
        <w:rPr>
          <w:b/>
          <w:bCs/>
        </w:rPr>
        <w:t>Major Operational Risks and Bottlenecks</w:t>
      </w:r>
    </w:p>
    <w:p w14:paraId="3F26E8ED" w14:textId="77777777" w:rsidR="00FC4317" w:rsidRPr="00FC4317" w:rsidRDefault="00FC4317" w:rsidP="00FC4317">
      <w:r w:rsidRPr="00FC4317">
        <w:t>An automated risk assessment engine continuously evaluates manufacturing performance to identify significant operational risks and production bottlenecks.</w:t>
      </w:r>
    </w:p>
    <w:p w14:paraId="52C2A75C" w14:textId="77777777" w:rsidR="00FC4317" w:rsidRPr="00FC4317" w:rsidRDefault="00FC4317" w:rsidP="00FC4317">
      <w:r w:rsidRPr="00FC4317">
        <w:lastRenderedPageBreak/>
        <w:t>Potential risks include excessive machine temperatures, abnormal vibration patterns, elevated power consumption, declining production rates, increasing quality defects, frequent operational errors, poor predictive maintenance scores, communication instability, and persistent efficiency degradation.</w:t>
      </w:r>
    </w:p>
    <w:p w14:paraId="109B5768" w14:textId="77777777" w:rsidR="00FC4317" w:rsidRPr="00FC4317" w:rsidRDefault="00FC4317" w:rsidP="00FC4317">
      <w:r w:rsidRPr="00FC4317">
        <w:t>Rather than requiring manual interpretation of charts, the Executive Summary converts these observations into clearly written executive insights supported by highlighted alert boxes and priority indicators.</w:t>
      </w:r>
    </w:p>
    <w:p w14:paraId="3274E23C" w14:textId="77777777" w:rsidR="00FC4317" w:rsidRPr="00FC4317" w:rsidRDefault="00FC4317" w:rsidP="00FC4317">
      <w:r w:rsidRPr="00FC4317">
        <w:pict w14:anchorId="01D4C227">
          <v:rect id="_x0000_i1152" style="width:0;height:1.5pt" o:hralign="center" o:hrstd="t" o:hr="t" fillcolor="#a0a0a0" stroked="f"/>
        </w:pict>
      </w:r>
    </w:p>
    <w:p w14:paraId="4917ED24" w14:textId="77777777" w:rsidR="00FC4317" w:rsidRPr="00FC4317" w:rsidRDefault="00FC4317" w:rsidP="00FC4317">
      <w:pPr>
        <w:rPr>
          <w:b/>
          <w:bCs/>
        </w:rPr>
      </w:pPr>
      <w:r w:rsidRPr="00FC4317">
        <w:rPr>
          <w:b/>
          <w:bCs/>
        </w:rPr>
        <w:t>Key Correlations and Analytical Insights</w:t>
      </w:r>
    </w:p>
    <w:p w14:paraId="35F153A6" w14:textId="77777777" w:rsidR="00FC4317" w:rsidRPr="00FC4317" w:rsidRDefault="00FC4317" w:rsidP="00FC4317">
      <w:r w:rsidRPr="00FC4317">
        <w:t>The Executive Summary presents the most important statistical relationships discovered during the analytical process.</w:t>
      </w:r>
    </w:p>
    <w:p w14:paraId="0622CB6B" w14:textId="77777777" w:rsidR="00FC4317" w:rsidRPr="00FC4317" w:rsidRDefault="00FC4317" w:rsidP="00FC4317">
      <w:r w:rsidRPr="00FC4317">
        <w:t>Correlation analysis evaluates interactions between temperature, vibration, production speed, power consumption, defect rate, error rate, predictive maintenance score, network latency, packet loss, and operational efficiency.</w:t>
      </w:r>
    </w:p>
    <w:p w14:paraId="7FE27F9D" w14:textId="77777777" w:rsidR="00FC4317" w:rsidRPr="00FC4317" w:rsidRDefault="00FC4317" w:rsidP="00FC4317">
      <w:r w:rsidRPr="00FC4317">
        <w:t>Significant relationships are summarized alongside concise business interpretations explaining how changes in one operational variable influence manufacturing performance.</w:t>
      </w:r>
    </w:p>
    <w:p w14:paraId="2F46AFA2" w14:textId="77777777" w:rsidR="00FC4317" w:rsidRPr="00FC4317" w:rsidRDefault="00FC4317" w:rsidP="00FC4317">
      <w:r w:rsidRPr="00FC4317">
        <w:t>These analytical insights help stakeholders understand the underlying factors driving operational efficiency rather than simply observing isolated metrics.</w:t>
      </w:r>
    </w:p>
    <w:p w14:paraId="45CCAE98" w14:textId="77777777" w:rsidR="00FC4317" w:rsidRPr="00FC4317" w:rsidRDefault="00FC4317" w:rsidP="00FC4317">
      <w:r w:rsidRPr="00FC4317">
        <w:pict w14:anchorId="5A28F66F">
          <v:rect id="_x0000_i1153" style="width:0;height:1.5pt" o:hralign="center" o:hrstd="t" o:hr="t" fillcolor="#a0a0a0" stroked="f"/>
        </w:pict>
      </w:r>
    </w:p>
    <w:p w14:paraId="5852E7C4" w14:textId="77777777" w:rsidR="00FC4317" w:rsidRPr="00FC4317" w:rsidRDefault="00FC4317" w:rsidP="00FC4317">
      <w:pPr>
        <w:rPr>
          <w:b/>
          <w:bCs/>
        </w:rPr>
      </w:pPr>
      <w:r w:rsidRPr="00FC4317">
        <w:rPr>
          <w:b/>
          <w:bCs/>
        </w:rPr>
        <w:t>Actionable Recommendations</w:t>
      </w:r>
    </w:p>
    <w:p w14:paraId="7F922F47" w14:textId="77777777" w:rsidR="00FC4317" w:rsidRPr="00FC4317" w:rsidRDefault="00FC4317" w:rsidP="00FC4317">
      <w:r w:rsidRPr="00FC4317">
        <w:t>Based on the current dashboard selection, the Executive Summary automatically generates actionable recommendations aimed at improving manufacturing performance.</w:t>
      </w:r>
    </w:p>
    <w:p w14:paraId="262CB845" w14:textId="77777777" w:rsidR="00FC4317" w:rsidRPr="00FC4317" w:rsidRDefault="00FC4317" w:rsidP="00FC4317">
      <w:r w:rsidRPr="00FC4317">
        <w:t>Recommendations may include scheduling preventive maintenance, reducing operational load on overheating equipment, optimizing power consumption, improving network reliability, increasing inspection frequency for high-defect machines, recalibrating sensor thresholds, or adjusting production schedules to improve operational efficiency.</w:t>
      </w:r>
    </w:p>
    <w:p w14:paraId="1CA6041D" w14:textId="77777777" w:rsidR="00FC4317" w:rsidRPr="00FC4317" w:rsidRDefault="00FC4317" w:rsidP="00FC4317">
      <w:r w:rsidRPr="00FC4317">
        <w:t>Each recommendation is prioritized according to operational impact and business value, ensuring that engineering teams focus on the most critical improvement opportunities.</w:t>
      </w:r>
    </w:p>
    <w:p w14:paraId="27F8863B" w14:textId="77777777" w:rsidR="00FC4317" w:rsidRPr="00FC4317" w:rsidRDefault="00FC4317" w:rsidP="00FC4317">
      <w:r w:rsidRPr="00FC4317">
        <w:pict w14:anchorId="7082D6DE">
          <v:rect id="_x0000_i1154" style="width:0;height:1.5pt" o:hralign="center" o:hrstd="t" o:hr="t" fillcolor="#a0a0a0" stroked="f"/>
        </w:pict>
      </w:r>
    </w:p>
    <w:p w14:paraId="04425A08" w14:textId="77777777" w:rsidR="00FC4317" w:rsidRPr="00FC4317" w:rsidRDefault="00FC4317" w:rsidP="00FC4317">
      <w:pPr>
        <w:rPr>
          <w:b/>
          <w:bCs/>
        </w:rPr>
      </w:pPr>
      <w:r w:rsidRPr="00FC4317">
        <w:rPr>
          <w:b/>
          <w:bCs/>
        </w:rPr>
        <w:lastRenderedPageBreak/>
        <w:t>Strategic Recommendations for Predictive Maintenance and AI-Driven Optimization</w:t>
      </w:r>
    </w:p>
    <w:p w14:paraId="00849B29" w14:textId="77777777" w:rsidR="00FC4317" w:rsidRPr="00FC4317" w:rsidRDefault="00FC4317" w:rsidP="00FC4317">
      <w:r w:rsidRPr="00FC4317">
        <w:t>Beyond immediate operational improvements, the Executive Summary provides strategic recommendations supporting long-term manufacturing transformation.</w:t>
      </w:r>
    </w:p>
    <w:p w14:paraId="7A41147C" w14:textId="77777777" w:rsidR="00FC4317" w:rsidRPr="00FC4317" w:rsidRDefault="00FC4317" w:rsidP="00FC4317">
      <w:r w:rsidRPr="00FC4317">
        <w:t>These recommendations emphasize the adoption of predictive maintenance systems, artificial intelligence-based anomaly detection, digital twin technologies, automated quality inspection, real-time Industrial IoT monitoring, intelligent production scheduling, and advanced Business Intelligence platforms.</w:t>
      </w:r>
    </w:p>
    <w:p w14:paraId="2DBBD9C7" w14:textId="77777777" w:rsidR="00FC4317" w:rsidRPr="00FC4317" w:rsidRDefault="00FC4317" w:rsidP="00FC4317">
      <w:r w:rsidRPr="00FC4317">
        <w:t>The objective is to support organizations in progressing from reactive maintenance practices toward intelligent, autonomous manufacturing ecosystems aligned with Industry 4.0 and future Industry 5.0 initiatives.</w:t>
      </w:r>
    </w:p>
    <w:p w14:paraId="1A9E688F" w14:textId="77777777" w:rsidR="00FC4317" w:rsidRPr="00FC4317" w:rsidRDefault="00FC4317" w:rsidP="00FC4317">
      <w:r w:rsidRPr="00FC4317">
        <w:pict w14:anchorId="6679EB9F">
          <v:rect id="_x0000_i1155" style="width:0;height:1.5pt" o:hralign="center" o:hrstd="t" o:hr="t" fillcolor="#a0a0a0" stroked="f"/>
        </w:pict>
      </w:r>
    </w:p>
    <w:p w14:paraId="4A1DF171" w14:textId="77777777" w:rsidR="00FC4317" w:rsidRPr="00FC4317" w:rsidRDefault="00FC4317" w:rsidP="00FC4317">
      <w:pPr>
        <w:rPr>
          <w:b/>
          <w:bCs/>
        </w:rPr>
      </w:pPr>
      <w:r w:rsidRPr="00FC4317">
        <w:rPr>
          <w:b/>
          <w:bCs/>
        </w:rPr>
        <w:t>Executive Conclusion</w:t>
      </w:r>
    </w:p>
    <w:p w14:paraId="79C45E6E" w14:textId="77777777" w:rsidR="00FC4317" w:rsidRPr="00FC4317" w:rsidRDefault="00FC4317" w:rsidP="00FC4317">
      <w:r w:rsidRPr="00FC4317">
        <w:t>The Executive Summary concludes by presenting a concise assessment of the overall manufacturing environment based on the currently selected dashboard filters.</w:t>
      </w:r>
    </w:p>
    <w:p w14:paraId="7D678EC1" w14:textId="77777777" w:rsidR="00FC4317" w:rsidRPr="00FC4317" w:rsidRDefault="00FC4317" w:rsidP="00FC4317">
      <w:r w:rsidRPr="00FC4317">
        <w:t>The conclusion highlights machine health, production efficiency, manufacturing quality, communication reliability, operational stability, and predictive maintenance readiness while emphasizing the role of Business Intelligence, Industrial IoT analytics, and Machine Learning in supporting evidence-based decision-making.</w:t>
      </w:r>
    </w:p>
    <w:p w14:paraId="08DC786E" w14:textId="77777777" w:rsidR="00FC4317" w:rsidRPr="00FC4317" w:rsidRDefault="00FC4317" w:rsidP="00FC4317">
      <w:r w:rsidRPr="00FC4317">
        <w:t>By integrating operational analytics, manufacturing KPIs, statistical diagnostics, and AI-driven insights into a single interactive interface, the Executive Summary enables Thales Group, government agencies, manufacturing executives, and industrial stakeholders to monitor factory performance, identify operational risks, optimize resource utilization, and implement proactive strategies that improve productivity, reliability, and long-term manufacturing sustainability.</w:t>
      </w:r>
    </w:p>
    <w:p w14:paraId="0D04C03F" w14:textId="77777777" w:rsidR="00FC4317" w:rsidRPr="00FC4317" w:rsidRDefault="00FC4317" w:rsidP="00FC4317">
      <w:r w:rsidRPr="00FC4317">
        <w:pict w14:anchorId="6E511F08">
          <v:rect id="_x0000_i1156" style="width:0;height:1.5pt" o:hralign="center" o:hrstd="t" o:hr="t" fillcolor="#a0a0a0" stroked="f"/>
        </w:pict>
      </w:r>
    </w:p>
    <w:p w14:paraId="0A4FF1C7" w14:textId="77777777" w:rsidR="00FC4317" w:rsidRPr="00FC4317" w:rsidRDefault="00FC4317" w:rsidP="00FC4317">
      <w:pPr>
        <w:rPr>
          <w:b/>
          <w:bCs/>
        </w:rPr>
      </w:pPr>
      <w:r w:rsidRPr="00FC4317">
        <w:rPr>
          <w:b/>
          <w:bCs/>
        </w:rPr>
        <w:t>Professional Presentation Features</w:t>
      </w:r>
    </w:p>
    <w:p w14:paraId="37FB1E4F" w14:textId="77777777" w:rsidR="00FC4317" w:rsidRPr="00FC4317" w:rsidRDefault="00FC4317" w:rsidP="00FC4317">
      <w:r w:rsidRPr="00FC4317">
        <w:t>The Executive Summary page shall present information using enterprise-grade visualization and reporting components, including:</w:t>
      </w:r>
    </w:p>
    <w:p w14:paraId="37C68D53" w14:textId="77777777" w:rsidR="00FC4317" w:rsidRPr="00FC4317" w:rsidRDefault="00FC4317" w:rsidP="00FC4317">
      <w:pPr>
        <w:numPr>
          <w:ilvl w:val="0"/>
          <w:numId w:val="1"/>
        </w:numPr>
      </w:pPr>
      <w:r w:rsidRPr="00FC4317">
        <w:t xml:space="preserve">Executive KPI Metric Cards </w:t>
      </w:r>
    </w:p>
    <w:p w14:paraId="57286DB6" w14:textId="77777777" w:rsidR="00FC4317" w:rsidRPr="00FC4317" w:rsidRDefault="00FC4317" w:rsidP="00FC4317">
      <w:pPr>
        <w:numPr>
          <w:ilvl w:val="0"/>
          <w:numId w:val="1"/>
        </w:numPr>
      </w:pPr>
      <w:r w:rsidRPr="00FC4317">
        <w:t xml:space="preserve">Manufacturing Health Scorecards </w:t>
      </w:r>
    </w:p>
    <w:p w14:paraId="4505C0AD" w14:textId="77777777" w:rsidR="00FC4317" w:rsidRPr="00FC4317" w:rsidRDefault="00FC4317" w:rsidP="00FC4317">
      <w:pPr>
        <w:numPr>
          <w:ilvl w:val="0"/>
          <w:numId w:val="1"/>
        </w:numPr>
      </w:pPr>
      <w:r w:rsidRPr="00FC4317">
        <w:t xml:space="preserve">Interactive Summary Tables </w:t>
      </w:r>
    </w:p>
    <w:p w14:paraId="08BD735C" w14:textId="77777777" w:rsidR="00FC4317" w:rsidRPr="00FC4317" w:rsidRDefault="00FC4317" w:rsidP="00FC4317">
      <w:pPr>
        <w:numPr>
          <w:ilvl w:val="0"/>
          <w:numId w:val="1"/>
        </w:numPr>
      </w:pPr>
      <w:r w:rsidRPr="00FC4317">
        <w:t xml:space="preserve">Executive Insight Boxes </w:t>
      </w:r>
    </w:p>
    <w:p w14:paraId="66FF40F9" w14:textId="77777777" w:rsidR="00FC4317" w:rsidRPr="00FC4317" w:rsidRDefault="00FC4317" w:rsidP="00FC4317">
      <w:pPr>
        <w:numPr>
          <w:ilvl w:val="0"/>
          <w:numId w:val="1"/>
        </w:numPr>
      </w:pPr>
      <w:r w:rsidRPr="00FC4317">
        <w:lastRenderedPageBreak/>
        <w:t xml:space="preserve">Risk Alert Panels </w:t>
      </w:r>
    </w:p>
    <w:p w14:paraId="696C8545" w14:textId="77777777" w:rsidR="00FC4317" w:rsidRPr="00FC4317" w:rsidRDefault="00FC4317" w:rsidP="00FC4317">
      <w:pPr>
        <w:numPr>
          <w:ilvl w:val="0"/>
          <w:numId w:val="1"/>
        </w:numPr>
      </w:pPr>
      <w:r w:rsidRPr="00FC4317">
        <w:t xml:space="preserve">Performance Ranking Tables </w:t>
      </w:r>
    </w:p>
    <w:p w14:paraId="034188BA" w14:textId="77777777" w:rsidR="00FC4317" w:rsidRPr="00FC4317" w:rsidRDefault="00FC4317" w:rsidP="00FC4317">
      <w:pPr>
        <w:numPr>
          <w:ilvl w:val="0"/>
          <w:numId w:val="1"/>
        </w:numPr>
      </w:pPr>
      <w:r w:rsidRPr="00FC4317">
        <w:t xml:space="preserve">Correlation Summary Cards </w:t>
      </w:r>
    </w:p>
    <w:p w14:paraId="04270730" w14:textId="77777777" w:rsidR="00FC4317" w:rsidRPr="00FC4317" w:rsidRDefault="00FC4317" w:rsidP="00FC4317">
      <w:pPr>
        <w:numPr>
          <w:ilvl w:val="0"/>
          <w:numId w:val="1"/>
        </w:numPr>
      </w:pPr>
      <w:r w:rsidRPr="00FC4317">
        <w:t xml:space="preserve">Manufacturing Health Gauges </w:t>
      </w:r>
    </w:p>
    <w:p w14:paraId="684B7815" w14:textId="77777777" w:rsidR="00FC4317" w:rsidRPr="00FC4317" w:rsidRDefault="00FC4317" w:rsidP="00FC4317">
      <w:pPr>
        <w:numPr>
          <w:ilvl w:val="0"/>
          <w:numId w:val="1"/>
        </w:numPr>
      </w:pPr>
      <w:r w:rsidRPr="00FC4317">
        <w:t xml:space="preserve">Operational Status Indicators </w:t>
      </w:r>
    </w:p>
    <w:p w14:paraId="324A9E94" w14:textId="77777777" w:rsidR="00FC4317" w:rsidRPr="00FC4317" w:rsidRDefault="00FC4317" w:rsidP="00FC4317">
      <w:pPr>
        <w:numPr>
          <w:ilvl w:val="0"/>
          <w:numId w:val="1"/>
        </w:numPr>
      </w:pPr>
      <w:r w:rsidRPr="00FC4317">
        <w:t xml:space="preserve">Dynamic Narrative Reports </w:t>
      </w:r>
    </w:p>
    <w:p w14:paraId="73B25FF7" w14:textId="77777777" w:rsidR="00FC4317" w:rsidRPr="00FC4317" w:rsidRDefault="00FC4317" w:rsidP="00FC4317">
      <w:r w:rsidRPr="00FC4317">
        <w:t>All components shall automatically refresh based on the user's selected filters to ensure that every metric, recommendation, insight, and conclusion accurately reflects the current analytical scope.</w:t>
      </w:r>
    </w:p>
    <w:p w14:paraId="1D187C85" w14:textId="77777777" w:rsidR="00FC4317" w:rsidRPr="00FC4317" w:rsidRDefault="00FC4317" w:rsidP="00FC4317">
      <w:r w:rsidRPr="00FC4317">
        <w:pict w14:anchorId="392061CE">
          <v:rect id="_x0000_i1157" style="width:0;height:1.5pt" o:hralign="center" o:hrstd="t" o:hr="t" fillcolor="#a0a0a0" stroked="f"/>
        </w:pict>
      </w:r>
    </w:p>
    <w:p w14:paraId="4F6DC279" w14:textId="77777777" w:rsidR="00FC4317" w:rsidRPr="00FC4317" w:rsidRDefault="00FC4317" w:rsidP="00FC4317">
      <w:pPr>
        <w:rPr>
          <w:b/>
          <w:bCs/>
        </w:rPr>
      </w:pPr>
      <w:r w:rsidRPr="00FC4317">
        <w:rPr>
          <w:b/>
          <w:bCs/>
        </w:rPr>
        <w:t>Export and Reporting Capabilities</w:t>
      </w:r>
    </w:p>
    <w:p w14:paraId="40CA72B9" w14:textId="77777777" w:rsidR="00FC4317" w:rsidRPr="00FC4317" w:rsidRDefault="00FC4317" w:rsidP="00FC4317">
      <w:r w:rsidRPr="00FC4317">
        <w:t>To support executive reporting and stakeholder communication, the Executive Summary shall include built-in export functionality. Users should be able to:</w:t>
      </w:r>
    </w:p>
    <w:p w14:paraId="31A00A16" w14:textId="77777777" w:rsidR="00FC4317" w:rsidRPr="00FC4317" w:rsidRDefault="00FC4317" w:rsidP="00FC4317">
      <w:pPr>
        <w:numPr>
          <w:ilvl w:val="0"/>
          <w:numId w:val="2"/>
        </w:numPr>
      </w:pPr>
      <w:r w:rsidRPr="00FC4317">
        <w:t xml:space="preserve">Download the complete Executive Summary as a professionally formatted PDF report. </w:t>
      </w:r>
    </w:p>
    <w:p w14:paraId="63AFB087" w14:textId="77777777" w:rsidR="00FC4317" w:rsidRPr="00FC4317" w:rsidRDefault="00FC4317" w:rsidP="00FC4317">
      <w:pPr>
        <w:numPr>
          <w:ilvl w:val="0"/>
          <w:numId w:val="2"/>
        </w:numPr>
      </w:pPr>
      <w:r w:rsidRPr="00FC4317">
        <w:t xml:space="preserve">Export summarized Key Performance Indicators and operational metrics as a CSV file for further analysis. </w:t>
      </w:r>
    </w:p>
    <w:p w14:paraId="66141045" w14:textId="77777777" w:rsidR="00FC4317" w:rsidRPr="00FC4317" w:rsidRDefault="00FC4317" w:rsidP="00FC4317">
      <w:pPr>
        <w:numPr>
          <w:ilvl w:val="0"/>
          <w:numId w:val="2"/>
        </w:numPr>
      </w:pPr>
      <w:r w:rsidRPr="00FC4317">
        <w:t xml:space="preserve">Export executive summary tables in Excel format for reporting and presentations. </w:t>
      </w:r>
    </w:p>
    <w:p w14:paraId="2AC1101E" w14:textId="77777777" w:rsidR="00FC4317" w:rsidRPr="00FC4317" w:rsidRDefault="00FC4317" w:rsidP="00FC4317">
      <w:pPr>
        <w:numPr>
          <w:ilvl w:val="0"/>
          <w:numId w:val="2"/>
        </w:numPr>
      </w:pPr>
      <w:r w:rsidRPr="00FC4317">
        <w:t>Generate a print-friendly version of the Executive Summary suitable for board meetings, government submissions, research evaluations, and industrial review sessions.</w:t>
      </w:r>
    </w:p>
    <w:p w14:paraId="736A53CD" w14:textId="77777777" w:rsidR="009B595B" w:rsidRDefault="009B595B"/>
    <w:sectPr w:rsidR="009B59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20F6B"/>
    <w:multiLevelType w:val="multilevel"/>
    <w:tmpl w:val="7222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83C4F"/>
    <w:multiLevelType w:val="multilevel"/>
    <w:tmpl w:val="A980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0638653">
    <w:abstractNumId w:val="0"/>
  </w:num>
  <w:num w:numId="2" w16cid:durableId="7348638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DD5"/>
    <w:rsid w:val="001D1684"/>
    <w:rsid w:val="001D7DD5"/>
    <w:rsid w:val="00256EC3"/>
    <w:rsid w:val="009B595B"/>
    <w:rsid w:val="00FC43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4DBB0"/>
  <w15:chartTrackingRefBased/>
  <w15:docId w15:val="{0D99913C-CAE7-4258-974E-BDDA66878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D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D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D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D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D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D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D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D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D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D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D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D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D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D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DD5"/>
    <w:rPr>
      <w:rFonts w:eastAsiaTheme="majorEastAsia" w:cstheme="majorBidi"/>
      <w:color w:val="272727" w:themeColor="text1" w:themeTint="D8"/>
    </w:rPr>
  </w:style>
  <w:style w:type="paragraph" w:styleId="Title">
    <w:name w:val="Title"/>
    <w:basedOn w:val="Normal"/>
    <w:next w:val="Normal"/>
    <w:link w:val="TitleChar"/>
    <w:uiPriority w:val="10"/>
    <w:qFormat/>
    <w:rsid w:val="001D7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D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DD5"/>
    <w:pPr>
      <w:spacing w:before="160"/>
      <w:jc w:val="center"/>
    </w:pPr>
    <w:rPr>
      <w:i/>
      <w:iCs/>
      <w:color w:val="404040" w:themeColor="text1" w:themeTint="BF"/>
    </w:rPr>
  </w:style>
  <w:style w:type="character" w:customStyle="1" w:styleId="QuoteChar">
    <w:name w:val="Quote Char"/>
    <w:basedOn w:val="DefaultParagraphFont"/>
    <w:link w:val="Quote"/>
    <w:uiPriority w:val="29"/>
    <w:rsid w:val="001D7DD5"/>
    <w:rPr>
      <w:i/>
      <w:iCs/>
      <w:color w:val="404040" w:themeColor="text1" w:themeTint="BF"/>
    </w:rPr>
  </w:style>
  <w:style w:type="paragraph" w:styleId="ListParagraph">
    <w:name w:val="List Paragraph"/>
    <w:basedOn w:val="Normal"/>
    <w:uiPriority w:val="34"/>
    <w:qFormat/>
    <w:rsid w:val="001D7DD5"/>
    <w:pPr>
      <w:ind w:left="720"/>
      <w:contextualSpacing/>
    </w:pPr>
  </w:style>
  <w:style w:type="character" w:styleId="IntenseEmphasis">
    <w:name w:val="Intense Emphasis"/>
    <w:basedOn w:val="DefaultParagraphFont"/>
    <w:uiPriority w:val="21"/>
    <w:qFormat/>
    <w:rsid w:val="001D7DD5"/>
    <w:rPr>
      <w:i/>
      <w:iCs/>
      <w:color w:val="0F4761" w:themeColor="accent1" w:themeShade="BF"/>
    </w:rPr>
  </w:style>
  <w:style w:type="paragraph" w:styleId="IntenseQuote">
    <w:name w:val="Intense Quote"/>
    <w:basedOn w:val="Normal"/>
    <w:next w:val="Normal"/>
    <w:link w:val="IntenseQuoteChar"/>
    <w:uiPriority w:val="30"/>
    <w:qFormat/>
    <w:rsid w:val="001D7D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DD5"/>
    <w:rPr>
      <w:i/>
      <w:iCs/>
      <w:color w:val="0F4761" w:themeColor="accent1" w:themeShade="BF"/>
    </w:rPr>
  </w:style>
  <w:style w:type="character" w:styleId="IntenseReference">
    <w:name w:val="Intense Reference"/>
    <w:basedOn w:val="DefaultParagraphFont"/>
    <w:uiPriority w:val="32"/>
    <w:qFormat/>
    <w:rsid w:val="001D7D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2283</Words>
  <Characters>13015</Characters>
  <Application>Microsoft Office Word</Application>
  <DocSecurity>0</DocSecurity>
  <Lines>108</Lines>
  <Paragraphs>30</Paragraphs>
  <ScaleCrop>false</ScaleCrop>
  <Company/>
  <LinksUpToDate>false</LinksUpToDate>
  <CharactersWithSpaces>15268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Adithya BV</dc:creator>
  <cp:keywords/>
  <dc:description/>
  <cp:lastModifiedBy>Adithya BV</cp:lastModifiedBy>
  <cp:revision>2</cp:revision>
  <dcterms:created xsi:type="dcterms:W3CDTF">2026-06-30T15:27:00Z</dcterms:created>
  <dcterms:modified xsi:type="dcterms:W3CDTF">2026-06-30T15:28:00Z</dcterms:modified>
</cp:coreProperties>
</file>