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9B9A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Government Stakeholder Executive Report</w:t>
      </w:r>
    </w:p>
    <w:p w14:paraId="42CE59B5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Customer Segmentation and Churn Pattern Analytics in European Banking</w:t>
      </w:r>
    </w:p>
    <w:p w14:paraId="01544ADA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Strategic AI-Driven Banking Risk &amp; Retention Framework</w:t>
      </w:r>
    </w:p>
    <w:p w14:paraId="19C8355C" w14:textId="77777777" w:rsidR="00586AEA" w:rsidRPr="00586AEA" w:rsidRDefault="00586AEA" w:rsidP="00586AEA">
      <w:r w:rsidRPr="00586AEA">
        <w:rPr>
          <w:b/>
          <w:bCs/>
        </w:rPr>
        <w:t>Prepared By:</w:t>
      </w:r>
      <w:r w:rsidRPr="00586AEA">
        <w:t xml:space="preserve"> Adithya BV</w:t>
      </w:r>
      <w:r w:rsidRPr="00586AEA">
        <w:br/>
        <w:t>Department of Data Sciences and Analytics</w:t>
      </w:r>
      <w:r w:rsidRPr="00586AEA">
        <w:br/>
        <w:t>M.S. Ramaiah University of Applied Sciences</w:t>
      </w:r>
    </w:p>
    <w:p w14:paraId="30B3CBB0" w14:textId="77777777" w:rsidR="00586AEA" w:rsidRPr="00586AEA" w:rsidRDefault="00586AEA" w:rsidP="00586AEA">
      <w:r w:rsidRPr="00586AEA">
        <w:rPr>
          <w:b/>
          <w:bCs/>
        </w:rPr>
        <w:t>Project Domain:</w:t>
      </w:r>
      <w:r w:rsidRPr="00586AEA">
        <w:t xml:space="preserve"> Financial Analytics, Banking Risk Intelligence, Customer Retention Analytics</w:t>
      </w:r>
      <w:r w:rsidRPr="00586AEA">
        <w:br/>
      </w:r>
      <w:r w:rsidRPr="00586AEA">
        <w:rPr>
          <w:b/>
          <w:bCs/>
        </w:rPr>
        <w:t>Dataset Size:</w:t>
      </w:r>
      <w:r w:rsidRPr="00586AEA">
        <w:t xml:space="preserve"> 10,000 European Banking Customers</w:t>
      </w:r>
      <w:r w:rsidRPr="00586AEA">
        <w:br/>
      </w:r>
      <w:r w:rsidRPr="00586AEA">
        <w:rPr>
          <w:b/>
          <w:bCs/>
        </w:rPr>
        <w:t>Analytical Techniques:</w:t>
      </w:r>
      <w:r w:rsidRPr="00586AEA">
        <w:t xml:space="preserve"> Machine Learning, PCA, Customer Segmentation, Ensemble Analytics</w:t>
      </w:r>
      <w:r w:rsidRPr="00586AEA">
        <w:br/>
      </w:r>
      <w:r w:rsidRPr="00586AEA">
        <w:rPr>
          <w:b/>
          <w:bCs/>
        </w:rPr>
        <w:t>Target Sector:</w:t>
      </w:r>
      <w:r w:rsidRPr="00586AEA">
        <w:t xml:space="preserve"> Banking Regulators, Financial Governance Bodies, Digital Banking Authorities, Retail Banking Leadership</w:t>
      </w:r>
    </w:p>
    <w:p w14:paraId="7C99E5EE" w14:textId="77777777" w:rsidR="00586AEA" w:rsidRPr="00586AEA" w:rsidRDefault="00586AEA" w:rsidP="00586AEA">
      <w:r w:rsidRPr="00586AEA">
        <w:pict w14:anchorId="7EEDB370">
          <v:rect id="_x0000_i1193" style="width:0;height:1.5pt" o:hralign="center" o:hrstd="t" o:hr="t" fillcolor="#a0a0a0" stroked="f"/>
        </w:pict>
      </w:r>
    </w:p>
    <w:p w14:paraId="3716CC7E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Executive Summary</w:t>
      </w:r>
    </w:p>
    <w:p w14:paraId="00AFC4BC" w14:textId="77777777" w:rsidR="00586AEA" w:rsidRPr="00586AEA" w:rsidRDefault="00586AEA" w:rsidP="00586AEA">
      <w:r w:rsidRPr="00586AEA">
        <w:t xml:space="preserve">The European banking sector is currently undergoing accelerated transformation due to digital banking adoption, fintech competition, open banking regulations, and changing customer </w:t>
      </w:r>
      <w:proofErr w:type="spellStart"/>
      <w:r w:rsidRPr="00586AEA">
        <w:t>behavior</w:t>
      </w:r>
      <w:proofErr w:type="spellEnd"/>
      <w:r w:rsidRPr="00586AEA">
        <w:t xml:space="preserve"> patterns. In this environment, customer attrition (churn) has emerged as a major financial stability and operational risk concern for retail banking institutions.</w:t>
      </w:r>
    </w:p>
    <w:p w14:paraId="721B144B" w14:textId="77777777" w:rsidR="00586AEA" w:rsidRPr="00586AEA" w:rsidRDefault="00586AEA" w:rsidP="00586AEA">
      <w:r w:rsidRPr="00586AEA">
        <w:t xml:space="preserve">This report presents an AI-driven analytical framework developed to identify, predict, and mitigate customer churn using advanced machine learning and </w:t>
      </w:r>
      <w:proofErr w:type="spellStart"/>
      <w:r w:rsidRPr="00586AEA">
        <w:t>behavioral</w:t>
      </w:r>
      <w:proofErr w:type="spellEnd"/>
      <w:r w:rsidRPr="00586AEA">
        <w:t xml:space="preserve"> segmentation techniques applied to a dataset of 10,000 European banking customers across France, Germany, and Spain.</w:t>
      </w:r>
    </w:p>
    <w:p w14:paraId="13E683B3" w14:textId="77777777" w:rsidR="00586AEA" w:rsidRPr="00586AEA" w:rsidRDefault="00586AEA" w:rsidP="00586AEA">
      <w:r w:rsidRPr="00586AEA">
        <w:t>The analytical system combines:</w:t>
      </w:r>
    </w:p>
    <w:p w14:paraId="0D573230" w14:textId="77777777" w:rsidR="00586AEA" w:rsidRPr="00586AEA" w:rsidRDefault="00586AEA" w:rsidP="00586AEA">
      <w:pPr>
        <w:numPr>
          <w:ilvl w:val="0"/>
          <w:numId w:val="1"/>
        </w:numPr>
      </w:pPr>
      <w:r w:rsidRPr="00586AEA">
        <w:t>Ensemble Machine Learning</w:t>
      </w:r>
    </w:p>
    <w:p w14:paraId="652D0BD7" w14:textId="77777777" w:rsidR="00586AEA" w:rsidRPr="00586AEA" w:rsidRDefault="00586AEA" w:rsidP="00586AEA">
      <w:pPr>
        <w:numPr>
          <w:ilvl w:val="0"/>
          <w:numId w:val="1"/>
        </w:numPr>
      </w:pPr>
      <w:r w:rsidRPr="00586AEA">
        <w:t>Principal Component Analysis (PCA)</w:t>
      </w:r>
    </w:p>
    <w:p w14:paraId="0C2C1DFC" w14:textId="77777777" w:rsidR="00586AEA" w:rsidRPr="00586AEA" w:rsidRDefault="00586AEA" w:rsidP="00586AEA">
      <w:pPr>
        <w:numPr>
          <w:ilvl w:val="0"/>
          <w:numId w:val="1"/>
        </w:numPr>
      </w:pPr>
      <w:r w:rsidRPr="00586AEA">
        <w:t>Customer Segmentation</w:t>
      </w:r>
    </w:p>
    <w:p w14:paraId="13870F16" w14:textId="77777777" w:rsidR="00586AEA" w:rsidRPr="00586AEA" w:rsidRDefault="00586AEA" w:rsidP="00586AEA">
      <w:pPr>
        <w:numPr>
          <w:ilvl w:val="0"/>
          <w:numId w:val="1"/>
        </w:numPr>
      </w:pPr>
      <w:r w:rsidRPr="00586AEA">
        <w:t>Risk Profiling</w:t>
      </w:r>
    </w:p>
    <w:p w14:paraId="3F5A7DDB" w14:textId="77777777" w:rsidR="00586AEA" w:rsidRPr="00586AEA" w:rsidRDefault="00586AEA" w:rsidP="00586AEA">
      <w:pPr>
        <w:numPr>
          <w:ilvl w:val="0"/>
          <w:numId w:val="1"/>
        </w:numPr>
      </w:pPr>
      <w:r w:rsidRPr="00586AEA">
        <w:t>Geographic Churn Analytics</w:t>
      </w:r>
    </w:p>
    <w:p w14:paraId="0D9B239D" w14:textId="77777777" w:rsidR="00586AEA" w:rsidRPr="00586AEA" w:rsidRDefault="00586AEA" w:rsidP="00586AEA">
      <w:pPr>
        <w:numPr>
          <w:ilvl w:val="0"/>
          <w:numId w:val="1"/>
        </w:numPr>
      </w:pPr>
      <w:r w:rsidRPr="00586AEA">
        <w:t>Predictive Intelligence</w:t>
      </w:r>
    </w:p>
    <w:p w14:paraId="13B1E47A" w14:textId="77777777" w:rsidR="00586AEA" w:rsidRPr="00586AEA" w:rsidRDefault="00586AEA" w:rsidP="00586AEA">
      <w:r w:rsidRPr="00586AEA">
        <w:t>The framework achieved churn prediction accuracies exceeding 86%, enabling proactive customer retention interventions and financial risk reduction strategies.</w:t>
      </w:r>
    </w:p>
    <w:p w14:paraId="2A96D6C4" w14:textId="77777777" w:rsidR="00586AEA" w:rsidRPr="00586AEA" w:rsidRDefault="00586AEA" w:rsidP="00586AEA">
      <w:r w:rsidRPr="00586AEA">
        <w:lastRenderedPageBreak/>
        <w:t xml:space="preserve">The findings indicate that churn is not randomly distributed but concentrated within identifiable demographic, </w:t>
      </w:r>
      <w:proofErr w:type="spellStart"/>
      <w:r w:rsidRPr="00586AEA">
        <w:t>behavioral</w:t>
      </w:r>
      <w:proofErr w:type="spellEnd"/>
      <w:r w:rsidRPr="00586AEA">
        <w:t>, and geographic patterns. Germany exhibited the highest churn exposure, while inactive high-balance customers represented the highest financial risk category.</w:t>
      </w:r>
    </w:p>
    <w:p w14:paraId="77B9EAC0" w14:textId="77777777" w:rsidR="00586AEA" w:rsidRPr="00586AEA" w:rsidRDefault="00586AEA" w:rsidP="00586AEA">
      <w:r w:rsidRPr="00586AEA">
        <w:t>The study demonstrates that AI-driven banking analytics can significantly improve:</w:t>
      </w:r>
    </w:p>
    <w:p w14:paraId="326FC7E1" w14:textId="77777777" w:rsidR="00586AEA" w:rsidRPr="00586AEA" w:rsidRDefault="00586AEA" w:rsidP="00586AEA">
      <w:pPr>
        <w:numPr>
          <w:ilvl w:val="0"/>
          <w:numId w:val="2"/>
        </w:numPr>
      </w:pPr>
      <w:r w:rsidRPr="00586AEA">
        <w:t>Customer retention</w:t>
      </w:r>
    </w:p>
    <w:p w14:paraId="0553CD98" w14:textId="77777777" w:rsidR="00586AEA" w:rsidRPr="00586AEA" w:rsidRDefault="00586AEA" w:rsidP="00586AEA">
      <w:pPr>
        <w:numPr>
          <w:ilvl w:val="0"/>
          <w:numId w:val="2"/>
        </w:numPr>
      </w:pPr>
      <w:r w:rsidRPr="00586AEA">
        <w:t>Financial risk monitoring</w:t>
      </w:r>
    </w:p>
    <w:p w14:paraId="7B03054D" w14:textId="77777777" w:rsidR="00586AEA" w:rsidRPr="00586AEA" w:rsidRDefault="00586AEA" w:rsidP="00586AEA">
      <w:pPr>
        <w:numPr>
          <w:ilvl w:val="0"/>
          <w:numId w:val="2"/>
        </w:numPr>
      </w:pPr>
      <w:r w:rsidRPr="00586AEA">
        <w:t>Banking operational efficiency</w:t>
      </w:r>
    </w:p>
    <w:p w14:paraId="3DEF46F2" w14:textId="77777777" w:rsidR="00586AEA" w:rsidRPr="00586AEA" w:rsidRDefault="00586AEA" w:rsidP="00586AEA">
      <w:pPr>
        <w:numPr>
          <w:ilvl w:val="0"/>
          <w:numId w:val="2"/>
        </w:numPr>
      </w:pPr>
      <w:r w:rsidRPr="00586AEA">
        <w:t>Digital engagement strategies</w:t>
      </w:r>
    </w:p>
    <w:p w14:paraId="1F818204" w14:textId="77777777" w:rsidR="00586AEA" w:rsidRPr="00586AEA" w:rsidRDefault="00586AEA" w:rsidP="00586AEA">
      <w:pPr>
        <w:numPr>
          <w:ilvl w:val="0"/>
          <w:numId w:val="2"/>
        </w:numPr>
      </w:pPr>
      <w:r w:rsidRPr="00586AEA">
        <w:t>Regulatory supervision capability</w:t>
      </w:r>
    </w:p>
    <w:p w14:paraId="46658D99" w14:textId="77777777" w:rsidR="00586AEA" w:rsidRPr="00586AEA" w:rsidRDefault="00586AEA" w:rsidP="00586AEA">
      <w:pPr>
        <w:numPr>
          <w:ilvl w:val="0"/>
          <w:numId w:val="2"/>
        </w:numPr>
      </w:pPr>
      <w:r w:rsidRPr="00586AEA">
        <w:t>Predictive governance frameworks</w:t>
      </w:r>
    </w:p>
    <w:p w14:paraId="40F5FE9F" w14:textId="77777777" w:rsidR="00586AEA" w:rsidRPr="00586AEA" w:rsidRDefault="00586AEA" w:rsidP="00586AEA">
      <w:r w:rsidRPr="00586AEA">
        <w:pict w14:anchorId="0009D3F1">
          <v:rect id="_x0000_i1194" style="width:0;height:1.5pt" o:hralign="center" o:hrstd="t" o:hr="t" fillcolor="#a0a0a0" stroked="f"/>
        </w:pict>
      </w:r>
    </w:p>
    <w:p w14:paraId="38360403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Strategic Context</w:t>
      </w:r>
    </w:p>
    <w:p w14:paraId="0B44B04C" w14:textId="77777777" w:rsidR="00586AEA" w:rsidRPr="00586AEA" w:rsidRDefault="00586AEA" w:rsidP="00586AEA">
      <w:r w:rsidRPr="00586AEA">
        <w:t>Retail banking institutions are increasingly vulnerable to:</w:t>
      </w:r>
    </w:p>
    <w:p w14:paraId="652C18D7" w14:textId="77777777" w:rsidR="00586AEA" w:rsidRPr="00586AEA" w:rsidRDefault="00586AEA" w:rsidP="00586AEA">
      <w:pPr>
        <w:numPr>
          <w:ilvl w:val="0"/>
          <w:numId w:val="3"/>
        </w:numPr>
      </w:pPr>
      <w:r w:rsidRPr="00586AEA">
        <w:t>Digital-first competitors</w:t>
      </w:r>
    </w:p>
    <w:p w14:paraId="67C1EA03" w14:textId="77777777" w:rsidR="00586AEA" w:rsidRPr="00586AEA" w:rsidRDefault="00586AEA" w:rsidP="00586AEA">
      <w:pPr>
        <w:numPr>
          <w:ilvl w:val="0"/>
          <w:numId w:val="3"/>
        </w:numPr>
      </w:pPr>
      <w:r w:rsidRPr="00586AEA">
        <w:t>Reduced customer switching barriers</w:t>
      </w:r>
    </w:p>
    <w:p w14:paraId="153B633D" w14:textId="77777777" w:rsidR="00586AEA" w:rsidRPr="00586AEA" w:rsidRDefault="00586AEA" w:rsidP="00586AEA">
      <w:pPr>
        <w:numPr>
          <w:ilvl w:val="0"/>
          <w:numId w:val="3"/>
        </w:numPr>
      </w:pPr>
      <w:r w:rsidRPr="00586AEA">
        <w:t>Open banking ecosystems</w:t>
      </w:r>
    </w:p>
    <w:p w14:paraId="225ACF16" w14:textId="77777777" w:rsidR="00586AEA" w:rsidRPr="00586AEA" w:rsidRDefault="00586AEA" w:rsidP="00586AEA">
      <w:pPr>
        <w:numPr>
          <w:ilvl w:val="0"/>
          <w:numId w:val="3"/>
        </w:numPr>
      </w:pPr>
      <w:r w:rsidRPr="00586AEA">
        <w:t>Customer dissatisfaction</w:t>
      </w:r>
    </w:p>
    <w:p w14:paraId="10C7541D" w14:textId="77777777" w:rsidR="00586AEA" w:rsidRPr="00586AEA" w:rsidRDefault="00586AEA" w:rsidP="00586AEA">
      <w:pPr>
        <w:numPr>
          <w:ilvl w:val="0"/>
          <w:numId w:val="3"/>
        </w:numPr>
      </w:pPr>
      <w:r w:rsidRPr="00586AEA">
        <w:t>Product fatigue</w:t>
      </w:r>
    </w:p>
    <w:p w14:paraId="49F29D33" w14:textId="77777777" w:rsidR="00586AEA" w:rsidRPr="00586AEA" w:rsidRDefault="00586AEA" w:rsidP="00586AEA">
      <w:pPr>
        <w:numPr>
          <w:ilvl w:val="0"/>
          <w:numId w:val="3"/>
        </w:numPr>
      </w:pPr>
      <w:r w:rsidRPr="00586AEA">
        <w:t>Low digital engagement</w:t>
      </w:r>
    </w:p>
    <w:p w14:paraId="7B857DFF" w14:textId="77777777" w:rsidR="00586AEA" w:rsidRPr="00586AEA" w:rsidRDefault="00586AEA" w:rsidP="00586AEA">
      <w:r w:rsidRPr="00586AEA">
        <w:t>Traditional rule-based retention systems are no longer sufficient for modern banking environments because they fail to capture:</w:t>
      </w:r>
    </w:p>
    <w:p w14:paraId="4B3FA2FC" w14:textId="77777777" w:rsidR="00586AEA" w:rsidRPr="00586AEA" w:rsidRDefault="00586AEA" w:rsidP="00586AEA">
      <w:pPr>
        <w:numPr>
          <w:ilvl w:val="0"/>
          <w:numId w:val="4"/>
        </w:numPr>
      </w:pPr>
      <w:r w:rsidRPr="00586AEA">
        <w:t xml:space="preserve">complex </w:t>
      </w:r>
      <w:proofErr w:type="spellStart"/>
      <w:r w:rsidRPr="00586AEA">
        <w:t>behavioral</w:t>
      </w:r>
      <w:proofErr w:type="spellEnd"/>
      <w:r w:rsidRPr="00586AEA">
        <w:t xml:space="preserve"> interactions,</w:t>
      </w:r>
    </w:p>
    <w:p w14:paraId="635C876B" w14:textId="77777777" w:rsidR="00586AEA" w:rsidRPr="00586AEA" w:rsidRDefault="00586AEA" w:rsidP="00586AEA">
      <w:pPr>
        <w:numPr>
          <w:ilvl w:val="0"/>
          <w:numId w:val="4"/>
        </w:numPr>
      </w:pPr>
      <w:r w:rsidRPr="00586AEA">
        <w:t>non-linear churn drivers,</w:t>
      </w:r>
    </w:p>
    <w:p w14:paraId="6FC406F5" w14:textId="77777777" w:rsidR="00586AEA" w:rsidRPr="00586AEA" w:rsidRDefault="00586AEA" w:rsidP="00586AEA">
      <w:pPr>
        <w:numPr>
          <w:ilvl w:val="0"/>
          <w:numId w:val="4"/>
        </w:numPr>
      </w:pPr>
      <w:r w:rsidRPr="00586AEA">
        <w:t>evolving customer engagement patterns,</w:t>
      </w:r>
    </w:p>
    <w:p w14:paraId="4E4BE535" w14:textId="77777777" w:rsidR="00586AEA" w:rsidRPr="00586AEA" w:rsidRDefault="00586AEA" w:rsidP="00586AEA">
      <w:pPr>
        <w:numPr>
          <w:ilvl w:val="0"/>
          <w:numId w:val="4"/>
        </w:numPr>
      </w:pPr>
      <w:r w:rsidRPr="00586AEA">
        <w:t xml:space="preserve">multi-dimensional financial </w:t>
      </w:r>
      <w:proofErr w:type="spellStart"/>
      <w:r w:rsidRPr="00586AEA">
        <w:t>behavior</w:t>
      </w:r>
      <w:proofErr w:type="spellEnd"/>
      <w:r w:rsidRPr="00586AEA">
        <w:t>.</w:t>
      </w:r>
    </w:p>
    <w:p w14:paraId="50A4F400" w14:textId="77777777" w:rsidR="00586AEA" w:rsidRPr="00586AEA" w:rsidRDefault="00586AEA" w:rsidP="00586AEA">
      <w:r w:rsidRPr="00586AEA">
        <w:t>The presented framework addresses these gaps using scalable AI-driven predictive analytics.</w:t>
      </w:r>
    </w:p>
    <w:p w14:paraId="6331845B" w14:textId="77777777" w:rsidR="00586AEA" w:rsidRPr="00586AEA" w:rsidRDefault="00586AEA" w:rsidP="00586AEA">
      <w:r w:rsidRPr="00586AEA">
        <w:pict w14:anchorId="14146898">
          <v:rect id="_x0000_i1195" style="width:0;height:1.5pt" o:hralign="center" o:hrstd="t" o:hr="t" fillcolor="#a0a0a0" stroked="f"/>
        </w:pict>
      </w:r>
    </w:p>
    <w:p w14:paraId="7DAF8786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lastRenderedPageBreak/>
        <w:t>Key Objectives of the Study</w:t>
      </w:r>
    </w:p>
    <w:p w14:paraId="51EF122B" w14:textId="77777777" w:rsidR="00586AEA" w:rsidRPr="00586AEA" w:rsidRDefault="00586AEA" w:rsidP="00586AEA">
      <w:r w:rsidRPr="00586AEA">
        <w:t>The primary objectives were:</w:t>
      </w:r>
    </w:p>
    <w:p w14:paraId="5B98EA70" w14:textId="77777777" w:rsidR="00586AEA" w:rsidRPr="00586AEA" w:rsidRDefault="00586AEA" w:rsidP="00586AEA">
      <w:pPr>
        <w:numPr>
          <w:ilvl w:val="0"/>
          <w:numId w:val="5"/>
        </w:numPr>
      </w:pPr>
      <w:r w:rsidRPr="00586AEA">
        <w:t>Identify customer churn risk patterns across European banking markets.</w:t>
      </w:r>
    </w:p>
    <w:p w14:paraId="1466BD55" w14:textId="77777777" w:rsidR="00586AEA" w:rsidRPr="00586AEA" w:rsidRDefault="00586AEA" w:rsidP="00586AEA">
      <w:pPr>
        <w:numPr>
          <w:ilvl w:val="0"/>
          <w:numId w:val="5"/>
        </w:numPr>
      </w:pPr>
      <w:r w:rsidRPr="00586AEA">
        <w:t xml:space="preserve">Segment customers into </w:t>
      </w:r>
      <w:proofErr w:type="spellStart"/>
      <w:r w:rsidRPr="00586AEA">
        <w:t>behaviorally</w:t>
      </w:r>
      <w:proofErr w:type="spellEnd"/>
      <w:r w:rsidRPr="00586AEA">
        <w:t xml:space="preserve"> meaningful groups.</w:t>
      </w:r>
    </w:p>
    <w:p w14:paraId="447A15E8" w14:textId="77777777" w:rsidR="00586AEA" w:rsidRPr="00586AEA" w:rsidRDefault="00586AEA" w:rsidP="00586AEA">
      <w:pPr>
        <w:numPr>
          <w:ilvl w:val="0"/>
          <w:numId w:val="5"/>
        </w:numPr>
      </w:pPr>
      <w:r w:rsidRPr="00586AEA">
        <w:t>Predict customer attrition using ensemble machine learning.</w:t>
      </w:r>
    </w:p>
    <w:p w14:paraId="1AA74FAF" w14:textId="77777777" w:rsidR="00586AEA" w:rsidRPr="00586AEA" w:rsidRDefault="00586AEA" w:rsidP="00586AEA">
      <w:pPr>
        <w:numPr>
          <w:ilvl w:val="0"/>
          <w:numId w:val="5"/>
        </w:numPr>
      </w:pPr>
      <w:r w:rsidRPr="00586AEA">
        <w:t>Generate actionable financial and operational insights.</w:t>
      </w:r>
    </w:p>
    <w:p w14:paraId="1FA89D5B" w14:textId="77777777" w:rsidR="00586AEA" w:rsidRPr="00586AEA" w:rsidRDefault="00586AEA" w:rsidP="00586AEA">
      <w:pPr>
        <w:numPr>
          <w:ilvl w:val="0"/>
          <w:numId w:val="5"/>
        </w:numPr>
      </w:pPr>
      <w:r w:rsidRPr="00586AEA">
        <w:t>Support evidence-based retention strategy development.</w:t>
      </w:r>
    </w:p>
    <w:p w14:paraId="22A9690D" w14:textId="77777777" w:rsidR="00586AEA" w:rsidRPr="00586AEA" w:rsidRDefault="00586AEA" w:rsidP="00586AEA">
      <w:pPr>
        <w:numPr>
          <w:ilvl w:val="0"/>
          <w:numId w:val="5"/>
        </w:numPr>
      </w:pPr>
      <w:r w:rsidRPr="00586AEA">
        <w:t>Enable scalable deployment within enterprise banking systems.</w:t>
      </w:r>
    </w:p>
    <w:p w14:paraId="582FEC04" w14:textId="77777777" w:rsidR="00586AEA" w:rsidRPr="00586AEA" w:rsidRDefault="00586AEA" w:rsidP="00586AEA">
      <w:r w:rsidRPr="00586AEA">
        <w:pict w14:anchorId="6DFD50DB">
          <v:rect id="_x0000_i1196" style="width:0;height:1.5pt" o:hralign="center" o:hrstd="t" o:hr="t" fillcolor="#a0a0a0" stroked="f"/>
        </w:pict>
      </w:r>
    </w:p>
    <w:p w14:paraId="417E3C8E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Analytical Infrastructure</w:t>
      </w:r>
    </w:p>
    <w:p w14:paraId="22E5EB08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Dataset Scope</w:t>
      </w:r>
    </w:p>
    <w:p w14:paraId="69764468" w14:textId="77777777" w:rsidR="00586AEA" w:rsidRPr="00586AEA" w:rsidRDefault="00586AEA" w:rsidP="00586AEA">
      <w:r w:rsidRPr="00586AEA">
        <w:t>The study utilized:</w:t>
      </w:r>
    </w:p>
    <w:p w14:paraId="792B33F4" w14:textId="77777777" w:rsidR="00586AEA" w:rsidRPr="00586AEA" w:rsidRDefault="00586AEA" w:rsidP="00586AEA">
      <w:pPr>
        <w:numPr>
          <w:ilvl w:val="0"/>
          <w:numId w:val="6"/>
        </w:numPr>
      </w:pPr>
      <w:r w:rsidRPr="00586AEA">
        <w:t>10,000 anonymized banking customer records</w:t>
      </w:r>
    </w:p>
    <w:p w14:paraId="0975003F" w14:textId="77777777" w:rsidR="00586AEA" w:rsidRPr="00586AEA" w:rsidRDefault="00586AEA" w:rsidP="00586AEA">
      <w:pPr>
        <w:numPr>
          <w:ilvl w:val="0"/>
          <w:numId w:val="6"/>
        </w:numPr>
      </w:pPr>
      <w:r w:rsidRPr="00586AEA">
        <w:t>Multi-country European banking data</w:t>
      </w:r>
    </w:p>
    <w:p w14:paraId="689713E0" w14:textId="77777777" w:rsidR="00586AEA" w:rsidRPr="00586AEA" w:rsidRDefault="00586AEA" w:rsidP="00586AEA">
      <w:pPr>
        <w:numPr>
          <w:ilvl w:val="0"/>
          <w:numId w:val="6"/>
        </w:numPr>
      </w:pPr>
      <w:r w:rsidRPr="00586AEA">
        <w:t>Demographic, financial, and engagement attributes</w:t>
      </w:r>
    </w:p>
    <w:p w14:paraId="06E271EA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Geographic Coverage</w:t>
      </w:r>
    </w:p>
    <w:p w14:paraId="3838C2F3" w14:textId="77777777" w:rsidR="00586AEA" w:rsidRPr="00586AEA" w:rsidRDefault="00586AEA" w:rsidP="00586AEA">
      <w:pPr>
        <w:numPr>
          <w:ilvl w:val="0"/>
          <w:numId w:val="7"/>
        </w:numPr>
      </w:pPr>
      <w:r w:rsidRPr="00586AEA">
        <w:t>France</w:t>
      </w:r>
    </w:p>
    <w:p w14:paraId="749BACCE" w14:textId="77777777" w:rsidR="00586AEA" w:rsidRPr="00586AEA" w:rsidRDefault="00586AEA" w:rsidP="00586AEA">
      <w:pPr>
        <w:numPr>
          <w:ilvl w:val="0"/>
          <w:numId w:val="7"/>
        </w:numPr>
      </w:pPr>
      <w:r w:rsidRPr="00586AEA">
        <w:t>Germany</w:t>
      </w:r>
    </w:p>
    <w:p w14:paraId="13415473" w14:textId="77777777" w:rsidR="00586AEA" w:rsidRPr="00586AEA" w:rsidRDefault="00586AEA" w:rsidP="00586AEA">
      <w:pPr>
        <w:numPr>
          <w:ilvl w:val="0"/>
          <w:numId w:val="7"/>
        </w:numPr>
      </w:pPr>
      <w:r w:rsidRPr="00586AEA">
        <w:t>Spain</w:t>
      </w:r>
    </w:p>
    <w:p w14:paraId="4C516BC3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Key Variables</w:t>
      </w:r>
    </w:p>
    <w:p w14:paraId="6A9FE337" w14:textId="77777777" w:rsidR="00586AEA" w:rsidRPr="00586AEA" w:rsidRDefault="00586AEA" w:rsidP="00586AEA">
      <w:pPr>
        <w:numPr>
          <w:ilvl w:val="0"/>
          <w:numId w:val="8"/>
        </w:numPr>
      </w:pPr>
      <w:r w:rsidRPr="00586AEA">
        <w:t>Credit Score</w:t>
      </w:r>
    </w:p>
    <w:p w14:paraId="12DCAAD9" w14:textId="77777777" w:rsidR="00586AEA" w:rsidRPr="00586AEA" w:rsidRDefault="00586AEA" w:rsidP="00586AEA">
      <w:pPr>
        <w:numPr>
          <w:ilvl w:val="0"/>
          <w:numId w:val="8"/>
        </w:numPr>
      </w:pPr>
      <w:r w:rsidRPr="00586AEA">
        <w:t>Age</w:t>
      </w:r>
    </w:p>
    <w:p w14:paraId="3692EF98" w14:textId="77777777" w:rsidR="00586AEA" w:rsidRPr="00586AEA" w:rsidRDefault="00586AEA" w:rsidP="00586AEA">
      <w:pPr>
        <w:numPr>
          <w:ilvl w:val="0"/>
          <w:numId w:val="8"/>
        </w:numPr>
      </w:pPr>
      <w:r w:rsidRPr="00586AEA">
        <w:t>Balance</w:t>
      </w:r>
    </w:p>
    <w:p w14:paraId="3DFE6CDD" w14:textId="77777777" w:rsidR="00586AEA" w:rsidRPr="00586AEA" w:rsidRDefault="00586AEA" w:rsidP="00586AEA">
      <w:pPr>
        <w:numPr>
          <w:ilvl w:val="0"/>
          <w:numId w:val="8"/>
        </w:numPr>
      </w:pPr>
      <w:r w:rsidRPr="00586AEA">
        <w:t>Salary</w:t>
      </w:r>
    </w:p>
    <w:p w14:paraId="64A34189" w14:textId="77777777" w:rsidR="00586AEA" w:rsidRPr="00586AEA" w:rsidRDefault="00586AEA" w:rsidP="00586AEA">
      <w:pPr>
        <w:numPr>
          <w:ilvl w:val="0"/>
          <w:numId w:val="8"/>
        </w:numPr>
      </w:pPr>
      <w:r w:rsidRPr="00586AEA">
        <w:t>Product Holdings</w:t>
      </w:r>
    </w:p>
    <w:p w14:paraId="66160A25" w14:textId="77777777" w:rsidR="00586AEA" w:rsidRPr="00586AEA" w:rsidRDefault="00586AEA" w:rsidP="00586AEA">
      <w:pPr>
        <w:numPr>
          <w:ilvl w:val="0"/>
          <w:numId w:val="8"/>
        </w:numPr>
      </w:pPr>
      <w:r w:rsidRPr="00586AEA">
        <w:t>Active Membership</w:t>
      </w:r>
    </w:p>
    <w:p w14:paraId="7690246D" w14:textId="77777777" w:rsidR="00586AEA" w:rsidRPr="00586AEA" w:rsidRDefault="00586AEA" w:rsidP="00586AEA">
      <w:pPr>
        <w:numPr>
          <w:ilvl w:val="0"/>
          <w:numId w:val="8"/>
        </w:numPr>
      </w:pPr>
      <w:r w:rsidRPr="00586AEA">
        <w:t>Credit Card Ownership</w:t>
      </w:r>
    </w:p>
    <w:p w14:paraId="12D25486" w14:textId="77777777" w:rsidR="00586AEA" w:rsidRPr="00586AEA" w:rsidRDefault="00586AEA" w:rsidP="00586AEA">
      <w:pPr>
        <w:numPr>
          <w:ilvl w:val="0"/>
          <w:numId w:val="8"/>
        </w:numPr>
      </w:pPr>
      <w:r w:rsidRPr="00586AEA">
        <w:t>Geography</w:t>
      </w:r>
    </w:p>
    <w:p w14:paraId="2A0153F3" w14:textId="77777777" w:rsidR="00586AEA" w:rsidRPr="00586AEA" w:rsidRDefault="00586AEA" w:rsidP="00586AEA">
      <w:pPr>
        <w:numPr>
          <w:ilvl w:val="0"/>
          <w:numId w:val="8"/>
        </w:numPr>
      </w:pPr>
      <w:r w:rsidRPr="00586AEA">
        <w:lastRenderedPageBreak/>
        <w:t>Customer Exit Status</w:t>
      </w:r>
    </w:p>
    <w:p w14:paraId="0FFE5EC2" w14:textId="77777777" w:rsidR="00586AEA" w:rsidRPr="00586AEA" w:rsidRDefault="00586AEA" w:rsidP="00586AEA">
      <w:r w:rsidRPr="00586AEA">
        <w:pict w14:anchorId="2A13CD8D">
          <v:rect id="_x0000_i1197" style="width:0;height:1.5pt" o:hralign="center" o:hrstd="t" o:hr="t" fillcolor="#a0a0a0" stroked="f"/>
        </w:pict>
      </w:r>
    </w:p>
    <w:p w14:paraId="2C85E4E9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Analytical Methodology</w:t>
      </w:r>
    </w:p>
    <w:p w14:paraId="27AB8D79" w14:textId="77777777" w:rsidR="00586AEA" w:rsidRPr="00586AEA" w:rsidRDefault="00586AEA" w:rsidP="00586AEA">
      <w:r w:rsidRPr="00586AEA">
        <w:t>The analytical pipeline consisted of:</w:t>
      </w:r>
    </w:p>
    <w:p w14:paraId="7B5F11BA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1. Exploratory Data Analysis (EDA)</w:t>
      </w:r>
    </w:p>
    <w:p w14:paraId="0938044F" w14:textId="77777777" w:rsidR="00586AEA" w:rsidRPr="00586AEA" w:rsidRDefault="00586AEA" w:rsidP="00586AEA">
      <w:r w:rsidRPr="00586AEA">
        <w:t>Identification of:</w:t>
      </w:r>
    </w:p>
    <w:p w14:paraId="450A085D" w14:textId="77777777" w:rsidR="00586AEA" w:rsidRPr="00586AEA" w:rsidRDefault="00586AEA" w:rsidP="00586AEA">
      <w:pPr>
        <w:numPr>
          <w:ilvl w:val="0"/>
          <w:numId w:val="9"/>
        </w:numPr>
      </w:pPr>
      <w:r w:rsidRPr="00586AEA">
        <w:t>churn trends,</w:t>
      </w:r>
    </w:p>
    <w:p w14:paraId="2CEFC46F" w14:textId="77777777" w:rsidR="00586AEA" w:rsidRPr="00586AEA" w:rsidRDefault="00586AEA" w:rsidP="00586AEA">
      <w:pPr>
        <w:numPr>
          <w:ilvl w:val="0"/>
          <w:numId w:val="9"/>
        </w:numPr>
      </w:pPr>
      <w:r w:rsidRPr="00586AEA">
        <w:t>geographic disparities,</w:t>
      </w:r>
    </w:p>
    <w:p w14:paraId="054F9857" w14:textId="77777777" w:rsidR="00586AEA" w:rsidRPr="00586AEA" w:rsidRDefault="00586AEA" w:rsidP="00586AEA">
      <w:pPr>
        <w:numPr>
          <w:ilvl w:val="0"/>
          <w:numId w:val="9"/>
        </w:numPr>
      </w:pPr>
      <w:r w:rsidRPr="00586AEA">
        <w:t>engagement patterns,</w:t>
      </w:r>
    </w:p>
    <w:p w14:paraId="5993F60E" w14:textId="77777777" w:rsidR="00586AEA" w:rsidRPr="00586AEA" w:rsidRDefault="00586AEA" w:rsidP="00586AEA">
      <w:pPr>
        <w:numPr>
          <w:ilvl w:val="0"/>
          <w:numId w:val="9"/>
        </w:numPr>
      </w:pPr>
      <w:r w:rsidRPr="00586AEA">
        <w:t>product utilization risks,</w:t>
      </w:r>
    </w:p>
    <w:p w14:paraId="1C53569F" w14:textId="77777777" w:rsidR="00586AEA" w:rsidRPr="00586AEA" w:rsidRDefault="00586AEA" w:rsidP="00586AEA">
      <w:pPr>
        <w:numPr>
          <w:ilvl w:val="0"/>
          <w:numId w:val="9"/>
        </w:numPr>
      </w:pPr>
      <w:r w:rsidRPr="00586AEA">
        <w:t xml:space="preserve">financial </w:t>
      </w:r>
      <w:proofErr w:type="spellStart"/>
      <w:r w:rsidRPr="00586AEA">
        <w:t>behavior</w:t>
      </w:r>
      <w:proofErr w:type="spellEnd"/>
      <w:r w:rsidRPr="00586AEA">
        <w:t xml:space="preserve"> clusters.</w:t>
      </w:r>
    </w:p>
    <w:p w14:paraId="442EDBF1" w14:textId="77777777" w:rsidR="00586AEA" w:rsidRPr="00586AEA" w:rsidRDefault="00586AEA" w:rsidP="00586AEA">
      <w:r w:rsidRPr="00586AEA">
        <w:pict w14:anchorId="54C16287">
          <v:rect id="_x0000_i1198" style="width:0;height:1.5pt" o:hralign="center" o:hrstd="t" o:hr="t" fillcolor="#a0a0a0" stroked="f"/>
        </w:pict>
      </w:r>
    </w:p>
    <w:p w14:paraId="54B87FA5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2. Feature Engineering</w:t>
      </w:r>
    </w:p>
    <w:p w14:paraId="4505C7A4" w14:textId="77777777" w:rsidR="00586AEA" w:rsidRPr="00586AEA" w:rsidRDefault="00586AEA" w:rsidP="00586AEA">
      <w:proofErr w:type="spellStart"/>
      <w:r w:rsidRPr="00586AEA">
        <w:t>Behavioral</w:t>
      </w:r>
      <w:proofErr w:type="spellEnd"/>
      <w:r w:rsidRPr="00586AEA">
        <w:t xml:space="preserve"> indicators were engineered to improve predictive intelligence, including:</w:t>
      </w:r>
    </w:p>
    <w:p w14:paraId="09C8AB3C" w14:textId="77777777" w:rsidR="00586AEA" w:rsidRPr="00586AEA" w:rsidRDefault="00586AEA" w:rsidP="00586AEA">
      <w:pPr>
        <w:numPr>
          <w:ilvl w:val="0"/>
          <w:numId w:val="10"/>
        </w:numPr>
      </w:pPr>
      <w:r w:rsidRPr="00586AEA">
        <w:t>engagement scores,</w:t>
      </w:r>
    </w:p>
    <w:p w14:paraId="725DC94D" w14:textId="77777777" w:rsidR="00586AEA" w:rsidRPr="00586AEA" w:rsidRDefault="00586AEA" w:rsidP="00586AEA">
      <w:pPr>
        <w:numPr>
          <w:ilvl w:val="0"/>
          <w:numId w:val="10"/>
        </w:numPr>
      </w:pPr>
      <w:r w:rsidRPr="00586AEA">
        <w:t>balance-to-salary ratios,</w:t>
      </w:r>
    </w:p>
    <w:p w14:paraId="13008B22" w14:textId="77777777" w:rsidR="00586AEA" w:rsidRPr="00586AEA" w:rsidRDefault="00586AEA" w:rsidP="00586AEA">
      <w:pPr>
        <w:numPr>
          <w:ilvl w:val="0"/>
          <w:numId w:val="10"/>
        </w:numPr>
      </w:pPr>
      <w:r w:rsidRPr="00586AEA">
        <w:t>tenure efficiency metrics,</w:t>
      </w:r>
    </w:p>
    <w:p w14:paraId="16E64A15" w14:textId="77777777" w:rsidR="00586AEA" w:rsidRPr="00586AEA" w:rsidRDefault="00586AEA" w:rsidP="00586AEA">
      <w:pPr>
        <w:numPr>
          <w:ilvl w:val="0"/>
          <w:numId w:val="10"/>
        </w:numPr>
      </w:pPr>
      <w:r w:rsidRPr="00586AEA">
        <w:t>high-value customer indicators.</w:t>
      </w:r>
    </w:p>
    <w:p w14:paraId="1BB4B9FC" w14:textId="77777777" w:rsidR="00586AEA" w:rsidRPr="00586AEA" w:rsidRDefault="00586AEA" w:rsidP="00586AEA">
      <w:r w:rsidRPr="00586AEA">
        <w:pict w14:anchorId="19EDB9C0">
          <v:rect id="_x0000_i1199" style="width:0;height:1.5pt" o:hralign="center" o:hrstd="t" o:hr="t" fillcolor="#a0a0a0" stroked="f"/>
        </w:pict>
      </w:r>
    </w:p>
    <w:p w14:paraId="7F4FAE6B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3. Principal Component Analysis (PCA)</w:t>
      </w:r>
    </w:p>
    <w:p w14:paraId="2EE32FB7" w14:textId="77777777" w:rsidR="00586AEA" w:rsidRPr="00586AEA" w:rsidRDefault="00586AEA" w:rsidP="00586AEA">
      <w:r w:rsidRPr="00586AEA">
        <w:t>PCA was applied to:</w:t>
      </w:r>
    </w:p>
    <w:p w14:paraId="5CAA483C" w14:textId="77777777" w:rsidR="00586AEA" w:rsidRPr="00586AEA" w:rsidRDefault="00586AEA" w:rsidP="00586AEA">
      <w:pPr>
        <w:numPr>
          <w:ilvl w:val="0"/>
          <w:numId w:val="11"/>
        </w:numPr>
      </w:pPr>
      <w:r w:rsidRPr="00586AEA">
        <w:t>reduce dimensional complexity,</w:t>
      </w:r>
    </w:p>
    <w:p w14:paraId="0BA20DF3" w14:textId="77777777" w:rsidR="00586AEA" w:rsidRPr="00586AEA" w:rsidRDefault="00586AEA" w:rsidP="00586AEA">
      <w:pPr>
        <w:numPr>
          <w:ilvl w:val="0"/>
          <w:numId w:val="11"/>
        </w:numPr>
      </w:pPr>
      <w:r w:rsidRPr="00586AEA">
        <w:t xml:space="preserve">identify dominant </w:t>
      </w:r>
      <w:proofErr w:type="spellStart"/>
      <w:r w:rsidRPr="00586AEA">
        <w:t>behavioral</w:t>
      </w:r>
      <w:proofErr w:type="spellEnd"/>
      <w:r w:rsidRPr="00586AEA">
        <w:t xml:space="preserve"> structures,</w:t>
      </w:r>
    </w:p>
    <w:p w14:paraId="62FDE92F" w14:textId="77777777" w:rsidR="00586AEA" w:rsidRPr="00586AEA" w:rsidRDefault="00586AEA" w:rsidP="00586AEA">
      <w:pPr>
        <w:numPr>
          <w:ilvl w:val="0"/>
          <w:numId w:val="11"/>
        </w:numPr>
      </w:pPr>
      <w:r w:rsidRPr="00586AEA">
        <w:t>support cluster visualization,</w:t>
      </w:r>
    </w:p>
    <w:p w14:paraId="41E79BF9" w14:textId="77777777" w:rsidR="00586AEA" w:rsidRPr="00586AEA" w:rsidRDefault="00586AEA" w:rsidP="00586AEA">
      <w:pPr>
        <w:numPr>
          <w:ilvl w:val="0"/>
          <w:numId w:val="11"/>
        </w:numPr>
      </w:pPr>
      <w:r w:rsidRPr="00586AEA">
        <w:t>improve segmentation clarity.</w:t>
      </w:r>
    </w:p>
    <w:p w14:paraId="6D576882" w14:textId="77777777" w:rsidR="00586AEA" w:rsidRPr="00586AEA" w:rsidRDefault="00586AEA" w:rsidP="00586AEA">
      <w:r w:rsidRPr="00586AEA">
        <w:pict w14:anchorId="4FFBB305">
          <v:rect id="_x0000_i1200" style="width:0;height:1.5pt" o:hralign="center" o:hrstd="t" o:hr="t" fillcolor="#a0a0a0" stroked="f"/>
        </w:pict>
      </w:r>
    </w:p>
    <w:p w14:paraId="4D514740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4. Customer Segmentation</w:t>
      </w:r>
    </w:p>
    <w:p w14:paraId="42273E30" w14:textId="77777777" w:rsidR="00586AEA" w:rsidRPr="00586AEA" w:rsidRDefault="00586AEA" w:rsidP="00586AEA">
      <w:r w:rsidRPr="00586AEA">
        <w:t>K-Means clustering identified distinct customer groups based on:</w:t>
      </w:r>
    </w:p>
    <w:p w14:paraId="76898C67" w14:textId="77777777" w:rsidR="00586AEA" w:rsidRPr="00586AEA" w:rsidRDefault="00586AEA" w:rsidP="00586AEA">
      <w:pPr>
        <w:numPr>
          <w:ilvl w:val="0"/>
          <w:numId w:val="12"/>
        </w:numPr>
      </w:pPr>
      <w:r w:rsidRPr="00586AEA">
        <w:lastRenderedPageBreak/>
        <w:t xml:space="preserve">engagement </w:t>
      </w:r>
      <w:proofErr w:type="spellStart"/>
      <w:r w:rsidRPr="00586AEA">
        <w:t>behavior</w:t>
      </w:r>
      <w:proofErr w:type="spellEnd"/>
      <w:r w:rsidRPr="00586AEA">
        <w:t>,</w:t>
      </w:r>
    </w:p>
    <w:p w14:paraId="15DC4AE0" w14:textId="77777777" w:rsidR="00586AEA" w:rsidRPr="00586AEA" w:rsidRDefault="00586AEA" w:rsidP="00586AEA">
      <w:pPr>
        <w:numPr>
          <w:ilvl w:val="0"/>
          <w:numId w:val="12"/>
        </w:numPr>
      </w:pPr>
      <w:r w:rsidRPr="00586AEA">
        <w:t>financial characteristics,</w:t>
      </w:r>
    </w:p>
    <w:p w14:paraId="3F3125CD" w14:textId="77777777" w:rsidR="00586AEA" w:rsidRPr="00586AEA" w:rsidRDefault="00586AEA" w:rsidP="00586AEA">
      <w:pPr>
        <w:numPr>
          <w:ilvl w:val="0"/>
          <w:numId w:val="12"/>
        </w:numPr>
      </w:pPr>
      <w:r w:rsidRPr="00586AEA">
        <w:t>churn risk exposure.</w:t>
      </w:r>
    </w:p>
    <w:p w14:paraId="5B840CAD" w14:textId="77777777" w:rsidR="00586AEA" w:rsidRPr="00586AEA" w:rsidRDefault="00586AEA" w:rsidP="00586AEA">
      <w:r w:rsidRPr="00586AEA">
        <w:t>The segmentation framework supports:</w:t>
      </w:r>
    </w:p>
    <w:p w14:paraId="73E73591" w14:textId="77777777" w:rsidR="00586AEA" w:rsidRPr="00586AEA" w:rsidRDefault="00586AEA" w:rsidP="00586AEA">
      <w:pPr>
        <w:numPr>
          <w:ilvl w:val="0"/>
          <w:numId w:val="13"/>
        </w:numPr>
      </w:pPr>
      <w:r w:rsidRPr="00586AEA">
        <w:t>differentiated intervention strategies,</w:t>
      </w:r>
    </w:p>
    <w:p w14:paraId="07FEEB06" w14:textId="77777777" w:rsidR="00586AEA" w:rsidRPr="00586AEA" w:rsidRDefault="00586AEA" w:rsidP="00586AEA">
      <w:pPr>
        <w:numPr>
          <w:ilvl w:val="0"/>
          <w:numId w:val="13"/>
        </w:numPr>
      </w:pPr>
      <w:r w:rsidRPr="00586AEA">
        <w:t>targeted retention campaigns,</w:t>
      </w:r>
    </w:p>
    <w:p w14:paraId="598AF5A8" w14:textId="77777777" w:rsidR="00586AEA" w:rsidRPr="00586AEA" w:rsidRDefault="00586AEA" w:rsidP="00586AEA">
      <w:pPr>
        <w:numPr>
          <w:ilvl w:val="0"/>
          <w:numId w:val="13"/>
        </w:numPr>
      </w:pPr>
      <w:r w:rsidRPr="00586AEA">
        <w:t>resource prioritization.</w:t>
      </w:r>
    </w:p>
    <w:p w14:paraId="42FF1BE0" w14:textId="77777777" w:rsidR="00586AEA" w:rsidRPr="00586AEA" w:rsidRDefault="00586AEA" w:rsidP="00586AEA">
      <w:r w:rsidRPr="00586AEA">
        <w:pict w14:anchorId="060FB078">
          <v:rect id="_x0000_i1201" style="width:0;height:1.5pt" o:hralign="center" o:hrstd="t" o:hr="t" fillcolor="#a0a0a0" stroked="f"/>
        </w:pict>
      </w:r>
    </w:p>
    <w:p w14:paraId="4FDD4527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5. Machine Learning Prediction Models</w:t>
      </w:r>
    </w:p>
    <w:p w14:paraId="76B2CEC5" w14:textId="77777777" w:rsidR="00586AEA" w:rsidRPr="00586AEA" w:rsidRDefault="00586AEA" w:rsidP="00586AEA">
      <w:r w:rsidRPr="00586AEA">
        <w:t>The study evaluated multiple ensemble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089"/>
      </w:tblGrid>
      <w:tr w:rsidR="00586AEA" w:rsidRPr="00586AEA" w14:paraId="287AAA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34118" w14:textId="77777777" w:rsidR="00586AEA" w:rsidRPr="00586AEA" w:rsidRDefault="00586AEA" w:rsidP="00586AEA">
            <w:pPr>
              <w:rPr>
                <w:b/>
                <w:bCs/>
              </w:rPr>
            </w:pPr>
            <w:r w:rsidRPr="00586AE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BD5145B" w14:textId="77777777" w:rsidR="00586AEA" w:rsidRPr="00586AEA" w:rsidRDefault="00586AEA" w:rsidP="00586AEA">
            <w:pPr>
              <w:rPr>
                <w:b/>
                <w:bCs/>
              </w:rPr>
            </w:pPr>
            <w:r w:rsidRPr="00586AEA">
              <w:rPr>
                <w:b/>
                <w:bCs/>
              </w:rPr>
              <w:t>Accuracy</w:t>
            </w:r>
          </w:p>
        </w:tc>
      </w:tr>
      <w:tr w:rsidR="00586AEA" w:rsidRPr="00586AEA" w14:paraId="6C1E6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D028" w14:textId="77777777" w:rsidR="00586AEA" w:rsidRPr="00586AEA" w:rsidRDefault="00586AEA" w:rsidP="00586AEA">
            <w:r w:rsidRPr="00586AEA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F6F4E5E" w14:textId="77777777" w:rsidR="00586AEA" w:rsidRPr="00586AEA" w:rsidRDefault="00586AEA" w:rsidP="00586AEA">
            <w:r w:rsidRPr="00586AEA">
              <w:t>86.45%</w:t>
            </w:r>
          </w:p>
        </w:tc>
      </w:tr>
      <w:tr w:rsidR="00586AEA" w:rsidRPr="00586AEA" w14:paraId="12EC1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1A7A" w14:textId="77777777" w:rsidR="00586AEA" w:rsidRPr="00586AEA" w:rsidRDefault="00586AEA" w:rsidP="00586AEA">
            <w:r w:rsidRPr="00586AEA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5EC3A70A" w14:textId="77777777" w:rsidR="00586AEA" w:rsidRPr="00586AEA" w:rsidRDefault="00586AEA" w:rsidP="00586AEA">
            <w:r w:rsidRPr="00586AEA">
              <w:t>86.25%</w:t>
            </w:r>
          </w:p>
        </w:tc>
      </w:tr>
      <w:tr w:rsidR="00586AEA" w:rsidRPr="00586AEA" w14:paraId="2690C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6284" w14:textId="77777777" w:rsidR="00586AEA" w:rsidRPr="00586AEA" w:rsidRDefault="00586AEA" w:rsidP="00586AEA">
            <w:proofErr w:type="spellStart"/>
            <w:r w:rsidRPr="00586AEA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91B80" w14:textId="77777777" w:rsidR="00586AEA" w:rsidRPr="00586AEA" w:rsidRDefault="00586AEA" w:rsidP="00586AEA">
            <w:r w:rsidRPr="00586AEA">
              <w:t>86.10%</w:t>
            </w:r>
          </w:p>
        </w:tc>
      </w:tr>
      <w:tr w:rsidR="00586AEA" w:rsidRPr="00586AEA" w14:paraId="03A23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1763" w14:textId="77777777" w:rsidR="00586AEA" w:rsidRPr="00586AEA" w:rsidRDefault="00586AEA" w:rsidP="00586AEA">
            <w:r w:rsidRPr="00586AEA">
              <w:t>Extra Trees</w:t>
            </w:r>
          </w:p>
        </w:tc>
        <w:tc>
          <w:tcPr>
            <w:tcW w:w="0" w:type="auto"/>
            <w:vAlign w:val="center"/>
            <w:hideMark/>
          </w:tcPr>
          <w:p w14:paraId="2307F72D" w14:textId="77777777" w:rsidR="00586AEA" w:rsidRPr="00586AEA" w:rsidRDefault="00586AEA" w:rsidP="00586AEA">
            <w:r w:rsidRPr="00586AEA">
              <w:t>86.00%</w:t>
            </w:r>
          </w:p>
        </w:tc>
      </w:tr>
    </w:tbl>
    <w:p w14:paraId="00C0BF44" w14:textId="77777777" w:rsidR="00586AEA" w:rsidRPr="00586AEA" w:rsidRDefault="00586AEA" w:rsidP="00586AEA">
      <w:r w:rsidRPr="00586AEA">
        <w:t>These models demonstrated strong capability in identifying high-risk churn customers before attrition occurs.</w:t>
      </w:r>
    </w:p>
    <w:p w14:paraId="7D764C7F" w14:textId="77777777" w:rsidR="00586AEA" w:rsidRPr="00586AEA" w:rsidRDefault="00586AEA" w:rsidP="00586AEA">
      <w:r w:rsidRPr="00586AEA">
        <w:pict w14:anchorId="22F1A36B">
          <v:rect id="_x0000_i1202" style="width:0;height:1.5pt" o:hralign="center" o:hrstd="t" o:hr="t" fillcolor="#a0a0a0" stroked="f"/>
        </w:pict>
      </w:r>
    </w:p>
    <w:p w14:paraId="3E619834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Major Findings</w:t>
      </w:r>
    </w:p>
    <w:p w14:paraId="4118CFD8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1. Germany Exhibits Elevated Churn Risk</w:t>
      </w:r>
    </w:p>
    <w:p w14:paraId="6FEA59D9" w14:textId="77777777" w:rsidR="00586AEA" w:rsidRPr="00586AEA" w:rsidRDefault="00586AEA" w:rsidP="00586AEA">
      <w:r w:rsidRPr="00586AEA">
        <w:t>Germany showed significantly higher customer churn rates compared to France and Spain.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303"/>
      </w:tblGrid>
      <w:tr w:rsidR="00586AEA" w:rsidRPr="00586AEA" w14:paraId="4F41E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5C582" w14:textId="77777777" w:rsidR="00586AEA" w:rsidRPr="00586AEA" w:rsidRDefault="00586AEA" w:rsidP="00586AEA">
            <w:pPr>
              <w:rPr>
                <w:b/>
                <w:bCs/>
              </w:rPr>
            </w:pPr>
            <w:r w:rsidRPr="00586AEA">
              <w:rPr>
                <w:b/>
                <w:bCs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02F6C075" w14:textId="77777777" w:rsidR="00586AEA" w:rsidRPr="00586AEA" w:rsidRDefault="00586AEA" w:rsidP="00586AEA">
            <w:pPr>
              <w:rPr>
                <w:b/>
                <w:bCs/>
              </w:rPr>
            </w:pPr>
            <w:r w:rsidRPr="00586AEA">
              <w:rPr>
                <w:b/>
                <w:bCs/>
              </w:rPr>
              <w:t>Churn Rate</w:t>
            </w:r>
          </w:p>
        </w:tc>
      </w:tr>
      <w:tr w:rsidR="00586AEA" w:rsidRPr="00586AEA" w14:paraId="49231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181D" w14:textId="77777777" w:rsidR="00586AEA" w:rsidRPr="00586AEA" w:rsidRDefault="00586AEA" w:rsidP="00586AEA">
            <w:r w:rsidRPr="00586AEA">
              <w:t>Germany</w:t>
            </w:r>
          </w:p>
        </w:tc>
        <w:tc>
          <w:tcPr>
            <w:tcW w:w="0" w:type="auto"/>
            <w:vAlign w:val="center"/>
            <w:hideMark/>
          </w:tcPr>
          <w:p w14:paraId="3D1AD326" w14:textId="77777777" w:rsidR="00586AEA" w:rsidRPr="00586AEA" w:rsidRDefault="00586AEA" w:rsidP="00586AEA">
            <w:r w:rsidRPr="00586AEA">
              <w:t>32.4%</w:t>
            </w:r>
          </w:p>
        </w:tc>
      </w:tr>
      <w:tr w:rsidR="00586AEA" w:rsidRPr="00586AEA" w14:paraId="4CD57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3824" w14:textId="77777777" w:rsidR="00586AEA" w:rsidRPr="00586AEA" w:rsidRDefault="00586AEA" w:rsidP="00586AEA">
            <w:r w:rsidRPr="00586AEA">
              <w:t>France</w:t>
            </w:r>
          </w:p>
        </w:tc>
        <w:tc>
          <w:tcPr>
            <w:tcW w:w="0" w:type="auto"/>
            <w:vAlign w:val="center"/>
            <w:hideMark/>
          </w:tcPr>
          <w:p w14:paraId="3D85B09E" w14:textId="77777777" w:rsidR="00586AEA" w:rsidRPr="00586AEA" w:rsidRDefault="00586AEA" w:rsidP="00586AEA">
            <w:r w:rsidRPr="00586AEA">
              <w:t>16.2%</w:t>
            </w:r>
          </w:p>
        </w:tc>
      </w:tr>
      <w:tr w:rsidR="00586AEA" w:rsidRPr="00586AEA" w14:paraId="567DA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6AE2" w14:textId="77777777" w:rsidR="00586AEA" w:rsidRPr="00586AEA" w:rsidRDefault="00586AEA" w:rsidP="00586AEA">
            <w:r w:rsidRPr="00586AEA">
              <w:t>Spain</w:t>
            </w:r>
          </w:p>
        </w:tc>
        <w:tc>
          <w:tcPr>
            <w:tcW w:w="0" w:type="auto"/>
            <w:vAlign w:val="center"/>
            <w:hideMark/>
          </w:tcPr>
          <w:p w14:paraId="3AA13BBD" w14:textId="77777777" w:rsidR="00586AEA" w:rsidRPr="00586AEA" w:rsidRDefault="00586AEA" w:rsidP="00586AEA">
            <w:r w:rsidRPr="00586AEA">
              <w:t>16.6%</w:t>
            </w:r>
          </w:p>
        </w:tc>
      </w:tr>
    </w:tbl>
    <w:p w14:paraId="2C9AE579" w14:textId="77777777" w:rsidR="00586AEA" w:rsidRPr="00586AEA" w:rsidRDefault="00586AEA" w:rsidP="00586AEA">
      <w:r w:rsidRPr="00586AEA">
        <w:t>This indicates:</w:t>
      </w:r>
    </w:p>
    <w:p w14:paraId="4D622A2C" w14:textId="77777777" w:rsidR="00586AEA" w:rsidRPr="00586AEA" w:rsidRDefault="00586AEA" w:rsidP="00586AEA">
      <w:pPr>
        <w:numPr>
          <w:ilvl w:val="0"/>
          <w:numId w:val="14"/>
        </w:numPr>
      </w:pPr>
      <w:r w:rsidRPr="00586AEA">
        <w:lastRenderedPageBreak/>
        <w:t>localized market dissatisfaction,</w:t>
      </w:r>
    </w:p>
    <w:p w14:paraId="49F8C44F" w14:textId="77777777" w:rsidR="00586AEA" w:rsidRPr="00586AEA" w:rsidRDefault="00586AEA" w:rsidP="00586AEA">
      <w:pPr>
        <w:numPr>
          <w:ilvl w:val="0"/>
          <w:numId w:val="14"/>
        </w:numPr>
      </w:pPr>
      <w:r w:rsidRPr="00586AEA">
        <w:t>stronger competitive pressure,</w:t>
      </w:r>
    </w:p>
    <w:p w14:paraId="678FDADF" w14:textId="77777777" w:rsidR="00586AEA" w:rsidRPr="00586AEA" w:rsidRDefault="00586AEA" w:rsidP="00586AEA">
      <w:pPr>
        <w:numPr>
          <w:ilvl w:val="0"/>
          <w:numId w:val="14"/>
        </w:numPr>
      </w:pPr>
      <w:r w:rsidRPr="00586AEA">
        <w:t xml:space="preserve">higher customer switching </w:t>
      </w:r>
      <w:proofErr w:type="spellStart"/>
      <w:r w:rsidRPr="00586AEA">
        <w:t>behavior</w:t>
      </w:r>
      <w:proofErr w:type="spellEnd"/>
      <w:r w:rsidRPr="00586AEA">
        <w:t>.</w:t>
      </w:r>
    </w:p>
    <w:p w14:paraId="14CC847E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Regulatory Relevance</w:t>
      </w:r>
    </w:p>
    <w:p w14:paraId="05038355" w14:textId="77777777" w:rsidR="00586AEA" w:rsidRPr="00586AEA" w:rsidRDefault="00586AEA" w:rsidP="00586AEA">
      <w:r w:rsidRPr="00586AEA">
        <w:t>Financial regulators may consider:</w:t>
      </w:r>
    </w:p>
    <w:p w14:paraId="72D21823" w14:textId="77777777" w:rsidR="00586AEA" w:rsidRPr="00586AEA" w:rsidRDefault="00586AEA" w:rsidP="00586AEA">
      <w:pPr>
        <w:numPr>
          <w:ilvl w:val="0"/>
          <w:numId w:val="15"/>
        </w:numPr>
      </w:pPr>
      <w:r w:rsidRPr="00586AEA">
        <w:t>market conduct evaluation,</w:t>
      </w:r>
    </w:p>
    <w:p w14:paraId="00F4E2C4" w14:textId="77777777" w:rsidR="00586AEA" w:rsidRPr="00586AEA" w:rsidRDefault="00586AEA" w:rsidP="00586AEA">
      <w:pPr>
        <w:numPr>
          <w:ilvl w:val="0"/>
          <w:numId w:val="15"/>
        </w:numPr>
      </w:pPr>
      <w:r w:rsidRPr="00586AEA">
        <w:t>customer experience audits,</w:t>
      </w:r>
    </w:p>
    <w:p w14:paraId="4DAC29FB" w14:textId="77777777" w:rsidR="00586AEA" w:rsidRPr="00586AEA" w:rsidRDefault="00586AEA" w:rsidP="00586AEA">
      <w:pPr>
        <w:numPr>
          <w:ilvl w:val="0"/>
          <w:numId w:val="15"/>
        </w:numPr>
      </w:pPr>
      <w:r w:rsidRPr="00586AEA">
        <w:t>digital banking competition analysis.</w:t>
      </w:r>
    </w:p>
    <w:p w14:paraId="60D3658A" w14:textId="77777777" w:rsidR="00586AEA" w:rsidRPr="00586AEA" w:rsidRDefault="00586AEA" w:rsidP="00586AEA">
      <w:r w:rsidRPr="00586AEA">
        <w:pict w14:anchorId="2B16FFB6">
          <v:rect id="_x0000_i1203" style="width:0;height:1.5pt" o:hralign="center" o:hrstd="t" o:hr="t" fillcolor="#a0a0a0" stroked="f"/>
        </w:pict>
      </w:r>
    </w:p>
    <w:p w14:paraId="28EB3EE5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2. Customer Engagement is the Strongest Retention Lever</w:t>
      </w:r>
    </w:p>
    <w:p w14:paraId="63D88FE9" w14:textId="77777777" w:rsidR="00586AEA" w:rsidRPr="00586AEA" w:rsidRDefault="00586AEA" w:rsidP="00586AEA">
      <w:r w:rsidRPr="00586AEA">
        <w:t>Inactive customers exhibited substantially higher churn probabilities than active customers.</w:t>
      </w:r>
    </w:p>
    <w:p w14:paraId="0615CABE" w14:textId="77777777" w:rsidR="00586AEA" w:rsidRPr="00586AEA" w:rsidRDefault="00586AEA" w:rsidP="00586AEA">
      <w:r w:rsidRPr="00586AEA">
        <w:t>This suggests that:</w:t>
      </w:r>
    </w:p>
    <w:p w14:paraId="0D0FA07C" w14:textId="77777777" w:rsidR="00586AEA" w:rsidRPr="00586AEA" w:rsidRDefault="00586AEA" w:rsidP="00586AEA">
      <w:pPr>
        <w:numPr>
          <w:ilvl w:val="0"/>
          <w:numId w:val="16"/>
        </w:numPr>
      </w:pPr>
      <w:r w:rsidRPr="00586AEA">
        <w:t>engagement monitoring,</w:t>
      </w:r>
    </w:p>
    <w:p w14:paraId="2B8C7723" w14:textId="77777777" w:rsidR="00586AEA" w:rsidRPr="00586AEA" w:rsidRDefault="00586AEA" w:rsidP="00586AEA">
      <w:pPr>
        <w:numPr>
          <w:ilvl w:val="0"/>
          <w:numId w:val="16"/>
        </w:numPr>
      </w:pPr>
      <w:r w:rsidRPr="00586AEA">
        <w:t>digital interaction programs,</w:t>
      </w:r>
    </w:p>
    <w:p w14:paraId="46C33522" w14:textId="77777777" w:rsidR="00586AEA" w:rsidRPr="00586AEA" w:rsidRDefault="00586AEA" w:rsidP="00586AEA">
      <w:pPr>
        <w:numPr>
          <w:ilvl w:val="0"/>
          <w:numId w:val="16"/>
        </w:numPr>
      </w:pPr>
      <w:r w:rsidRPr="00586AEA">
        <w:t>proactive communication systems</w:t>
      </w:r>
    </w:p>
    <w:p w14:paraId="49DA34C4" w14:textId="77777777" w:rsidR="00586AEA" w:rsidRPr="00586AEA" w:rsidRDefault="00586AEA" w:rsidP="00586AEA">
      <w:r w:rsidRPr="00586AEA">
        <w:t>are critical for financial stability and customer retention.</w:t>
      </w:r>
    </w:p>
    <w:p w14:paraId="53270DC2" w14:textId="77777777" w:rsidR="00586AEA" w:rsidRPr="00586AEA" w:rsidRDefault="00586AEA" w:rsidP="00586AEA">
      <w:r w:rsidRPr="00586AEA">
        <w:pict w14:anchorId="2C5CB9AB">
          <v:rect id="_x0000_i1204" style="width:0;height:1.5pt" o:hralign="center" o:hrstd="t" o:hr="t" fillcolor="#a0a0a0" stroked="f"/>
        </w:pict>
      </w:r>
    </w:p>
    <w:p w14:paraId="1C479B0E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3. High-Balance Customers Represent Elevated Financial Risk</w:t>
      </w:r>
    </w:p>
    <w:p w14:paraId="021417D2" w14:textId="77777777" w:rsidR="00586AEA" w:rsidRPr="00586AEA" w:rsidRDefault="00586AEA" w:rsidP="00586AEA">
      <w:r w:rsidRPr="00586AEA">
        <w:t>Customers with balances above €100,000 showed disproportionately high churn likelihood despite their relatively lower population share.</w:t>
      </w:r>
    </w:p>
    <w:p w14:paraId="57E27B73" w14:textId="77777777" w:rsidR="00586AEA" w:rsidRPr="00586AEA" w:rsidRDefault="00586AEA" w:rsidP="00586AEA">
      <w:r w:rsidRPr="00586AEA">
        <w:t>This creates concentrated revenue exposure for financial institutions.</w:t>
      </w:r>
    </w:p>
    <w:p w14:paraId="26A6D268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Implications</w:t>
      </w:r>
    </w:p>
    <w:p w14:paraId="68E2B246" w14:textId="77777777" w:rsidR="00586AEA" w:rsidRPr="00586AEA" w:rsidRDefault="00586AEA" w:rsidP="00586AEA">
      <w:r w:rsidRPr="00586AEA">
        <w:t>Banks should prioritize:</w:t>
      </w:r>
    </w:p>
    <w:p w14:paraId="5BDE271B" w14:textId="77777777" w:rsidR="00586AEA" w:rsidRPr="00586AEA" w:rsidRDefault="00586AEA" w:rsidP="00586AEA">
      <w:pPr>
        <w:numPr>
          <w:ilvl w:val="0"/>
          <w:numId w:val="17"/>
        </w:numPr>
      </w:pPr>
      <w:r w:rsidRPr="00586AEA">
        <w:t>premium relationship management,</w:t>
      </w:r>
    </w:p>
    <w:p w14:paraId="748F246D" w14:textId="77777777" w:rsidR="00586AEA" w:rsidRPr="00586AEA" w:rsidRDefault="00586AEA" w:rsidP="00586AEA">
      <w:pPr>
        <w:numPr>
          <w:ilvl w:val="0"/>
          <w:numId w:val="17"/>
        </w:numPr>
      </w:pPr>
      <w:r w:rsidRPr="00586AEA">
        <w:t>proactive advisory engagement,</w:t>
      </w:r>
    </w:p>
    <w:p w14:paraId="32755FD6" w14:textId="77777777" w:rsidR="00586AEA" w:rsidRPr="00586AEA" w:rsidRDefault="00586AEA" w:rsidP="00586AEA">
      <w:pPr>
        <w:numPr>
          <w:ilvl w:val="0"/>
          <w:numId w:val="17"/>
        </w:numPr>
      </w:pPr>
      <w:r w:rsidRPr="00586AEA">
        <w:t>high-value customer protection systems.</w:t>
      </w:r>
    </w:p>
    <w:p w14:paraId="5BEA607E" w14:textId="77777777" w:rsidR="00586AEA" w:rsidRPr="00586AEA" w:rsidRDefault="00586AEA" w:rsidP="00586AEA">
      <w:r w:rsidRPr="00586AEA">
        <w:pict w14:anchorId="7C4B92B5">
          <v:rect id="_x0000_i1205" style="width:0;height:1.5pt" o:hralign="center" o:hrstd="t" o:hr="t" fillcolor="#a0a0a0" stroked="f"/>
        </w:pict>
      </w:r>
    </w:p>
    <w:p w14:paraId="4984B41D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4. Product Over-Saturation Increases Churn</w:t>
      </w:r>
    </w:p>
    <w:p w14:paraId="02FE9D6C" w14:textId="77777777" w:rsidR="00586AEA" w:rsidRPr="00586AEA" w:rsidRDefault="00586AEA" w:rsidP="00586AEA">
      <w:r w:rsidRPr="00586AEA">
        <w:lastRenderedPageBreak/>
        <w:t>A major finding of the study is the identification of a “product fatigue” effect.</w:t>
      </w:r>
    </w:p>
    <w:p w14:paraId="7CE9E663" w14:textId="77777777" w:rsidR="00586AEA" w:rsidRPr="00586AEA" w:rsidRDefault="00586AEA" w:rsidP="00586AEA">
      <w:r w:rsidRPr="00586AEA">
        <w:t>Customers holding excessive banking products showed unexpectedly high churn rates.</w:t>
      </w:r>
    </w:p>
    <w:p w14:paraId="34385FF9" w14:textId="77777777" w:rsidR="00586AEA" w:rsidRPr="00586AEA" w:rsidRDefault="00586AEA" w:rsidP="00586AEA">
      <w:r w:rsidRPr="00586AEA">
        <w:t>This suggests:</w:t>
      </w:r>
    </w:p>
    <w:p w14:paraId="71C6B589" w14:textId="77777777" w:rsidR="00586AEA" w:rsidRPr="00586AEA" w:rsidRDefault="00586AEA" w:rsidP="00586AEA">
      <w:pPr>
        <w:numPr>
          <w:ilvl w:val="0"/>
          <w:numId w:val="18"/>
        </w:numPr>
      </w:pPr>
      <w:r w:rsidRPr="00586AEA">
        <w:t>aggressive cross-selling may reduce customer satisfaction,</w:t>
      </w:r>
    </w:p>
    <w:p w14:paraId="6F2F400E" w14:textId="77777777" w:rsidR="00586AEA" w:rsidRPr="00586AEA" w:rsidRDefault="00586AEA" w:rsidP="00586AEA">
      <w:pPr>
        <w:numPr>
          <w:ilvl w:val="0"/>
          <w:numId w:val="18"/>
        </w:numPr>
      </w:pPr>
      <w:r w:rsidRPr="00586AEA">
        <w:t>simplified banking ecosystems may improve retention,</w:t>
      </w:r>
    </w:p>
    <w:p w14:paraId="02B93986" w14:textId="77777777" w:rsidR="00586AEA" w:rsidRPr="00586AEA" w:rsidRDefault="00586AEA" w:rsidP="00586AEA">
      <w:pPr>
        <w:numPr>
          <w:ilvl w:val="0"/>
          <w:numId w:val="18"/>
        </w:numPr>
      </w:pPr>
      <w:r w:rsidRPr="00586AEA">
        <w:t>product relevance matters more than product quantity.</w:t>
      </w:r>
    </w:p>
    <w:p w14:paraId="16E07477" w14:textId="77777777" w:rsidR="00586AEA" w:rsidRPr="00586AEA" w:rsidRDefault="00586AEA" w:rsidP="00586AEA">
      <w:r w:rsidRPr="00586AEA">
        <w:pict w14:anchorId="7A4835CB">
          <v:rect id="_x0000_i1206" style="width:0;height:1.5pt" o:hralign="center" o:hrstd="t" o:hr="t" fillcolor="#a0a0a0" stroked="f"/>
        </w:pict>
      </w:r>
    </w:p>
    <w:p w14:paraId="3BE0C835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5. Age-Based Vulnerability Corridor</w:t>
      </w:r>
    </w:p>
    <w:p w14:paraId="396D74F8" w14:textId="77777777" w:rsidR="00586AEA" w:rsidRPr="00586AEA" w:rsidRDefault="00586AEA" w:rsidP="00586AEA">
      <w:r w:rsidRPr="00586AEA">
        <w:t>Customers aged 40–55 exhibited the highest churn risk.</w:t>
      </w:r>
    </w:p>
    <w:p w14:paraId="372D0E29" w14:textId="77777777" w:rsidR="00586AEA" w:rsidRPr="00586AEA" w:rsidRDefault="00586AEA" w:rsidP="00586AEA">
      <w:r w:rsidRPr="00586AEA">
        <w:t>This demographic segment represents:</w:t>
      </w:r>
    </w:p>
    <w:p w14:paraId="5684F9FC" w14:textId="77777777" w:rsidR="00586AEA" w:rsidRPr="00586AEA" w:rsidRDefault="00586AEA" w:rsidP="00586AEA">
      <w:pPr>
        <w:numPr>
          <w:ilvl w:val="0"/>
          <w:numId w:val="19"/>
        </w:numPr>
      </w:pPr>
      <w:r w:rsidRPr="00586AEA">
        <w:t>peak financial mobility,</w:t>
      </w:r>
    </w:p>
    <w:p w14:paraId="46771023" w14:textId="77777777" w:rsidR="00586AEA" w:rsidRPr="00586AEA" w:rsidRDefault="00586AEA" w:rsidP="00586AEA">
      <w:pPr>
        <w:numPr>
          <w:ilvl w:val="0"/>
          <w:numId w:val="19"/>
        </w:numPr>
      </w:pPr>
      <w:r w:rsidRPr="00586AEA">
        <w:t>investment diversification activity,</w:t>
      </w:r>
    </w:p>
    <w:p w14:paraId="60B2F584" w14:textId="77777777" w:rsidR="00586AEA" w:rsidRPr="00586AEA" w:rsidRDefault="00586AEA" w:rsidP="00586AEA">
      <w:pPr>
        <w:numPr>
          <w:ilvl w:val="0"/>
          <w:numId w:val="19"/>
        </w:numPr>
      </w:pPr>
      <w:r w:rsidRPr="00586AEA">
        <w:t>mortgage and wealth-management transition phases.</w:t>
      </w:r>
    </w:p>
    <w:p w14:paraId="4C81AAE2" w14:textId="77777777" w:rsidR="00586AEA" w:rsidRPr="00586AEA" w:rsidRDefault="00586AEA" w:rsidP="00586AEA">
      <w:r w:rsidRPr="00586AEA">
        <w:t>Banks should prioritize:</w:t>
      </w:r>
    </w:p>
    <w:p w14:paraId="25858974" w14:textId="77777777" w:rsidR="00586AEA" w:rsidRPr="00586AEA" w:rsidRDefault="00586AEA" w:rsidP="00586AEA">
      <w:pPr>
        <w:numPr>
          <w:ilvl w:val="0"/>
          <w:numId w:val="20"/>
        </w:numPr>
      </w:pPr>
      <w:r w:rsidRPr="00586AEA">
        <w:t>personalized retention,</w:t>
      </w:r>
    </w:p>
    <w:p w14:paraId="0EF6E975" w14:textId="77777777" w:rsidR="00586AEA" w:rsidRPr="00586AEA" w:rsidRDefault="00586AEA" w:rsidP="00586AEA">
      <w:pPr>
        <w:numPr>
          <w:ilvl w:val="0"/>
          <w:numId w:val="20"/>
        </w:numPr>
      </w:pPr>
      <w:r w:rsidRPr="00586AEA">
        <w:t>financial advisory services,</w:t>
      </w:r>
    </w:p>
    <w:p w14:paraId="3166D777" w14:textId="77777777" w:rsidR="00586AEA" w:rsidRPr="00586AEA" w:rsidRDefault="00586AEA" w:rsidP="00586AEA">
      <w:pPr>
        <w:numPr>
          <w:ilvl w:val="0"/>
          <w:numId w:val="20"/>
        </w:numPr>
      </w:pPr>
      <w:r w:rsidRPr="00586AEA">
        <w:t>targeted engagement for this age group.</w:t>
      </w:r>
    </w:p>
    <w:p w14:paraId="5164BF47" w14:textId="77777777" w:rsidR="00586AEA" w:rsidRPr="00586AEA" w:rsidRDefault="00586AEA" w:rsidP="00586AEA">
      <w:r w:rsidRPr="00586AEA">
        <w:pict w14:anchorId="3F449951">
          <v:rect id="_x0000_i1207" style="width:0;height:1.5pt" o:hralign="center" o:hrstd="t" o:hr="t" fillcolor="#a0a0a0" stroked="f"/>
        </w:pict>
      </w:r>
    </w:p>
    <w:p w14:paraId="210AF8D6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Customer Segmentation Insights</w:t>
      </w:r>
    </w:p>
    <w:p w14:paraId="3CF8EEC0" w14:textId="77777777" w:rsidR="00586AEA" w:rsidRPr="00586AEA" w:rsidRDefault="00586AEA" w:rsidP="00586AEA">
      <w:r w:rsidRPr="00586AEA">
        <w:t xml:space="preserve">The clustering framework identified three major </w:t>
      </w:r>
      <w:proofErr w:type="spellStart"/>
      <w:r w:rsidRPr="00586AEA">
        <w:t>behavioral</w:t>
      </w:r>
      <w:proofErr w:type="spellEnd"/>
      <w:r w:rsidRPr="00586AEA">
        <w:t xml:space="preserve"> customer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4292"/>
        <w:gridCol w:w="1170"/>
      </w:tblGrid>
      <w:tr w:rsidR="00586AEA" w:rsidRPr="00586AEA" w14:paraId="1A874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C20C1" w14:textId="77777777" w:rsidR="00586AEA" w:rsidRPr="00586AEA" w:rsidRDefault="00586AEA" w:rsidP="00586AEA">
            <w:pPr>
              <w:rPr>
                <w:b/>
                <w:bCs/>
              </w:rPr>
            </w:pPr>
            <w:r w:rsidRPr="00586AEA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1B16042" w14:textId="77777777" w:rsidR="00586AEA" w:rsidRPr="00586AEA" w:rsidRDefault="00586AEA" w:rsidP="00586AEA">
            <w:pPr>
              <w:rPr>
                <w:b/>
                <w:bCs/>
              </w:rPr>
            </w:pPr>
            <w:r w:rsidRPr="00586AEA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6CC69D24" w14:textId="77777777" w:rsidR="00586AEA" w:rsidRPr="00586AEA" w:rsidRDefault="00586AEA" w:rsidP="00586AEA">
            <w:pPr>
              <w:rPr>
                <w:b/>
                <w:bCs/>
              </w:rPr>
            </w:pPr>
            <w:r w:rsidRPr="00586AEA">
              <w:rPr>
                <w:b/>
                <w:bCs/>
              </w:rPr>
              <w:t>Risk Level</w:t>
            </w:r>
          </w:p>
        </w:tc>
      </w:tr>
      <w:tr w:rsidR="00586AEA" w:rsidRPr="00586AEA" w14:paraId="39E38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0A08" w14:textId="77777777" w:rsidR="00586AEA" w:rsidRPr="00586AEA" w:rsidRDefault="00586AEA" w:rsidP="00586AEA">
            <w:r w:rsidRPr="00586AEA">
              <w:t>High-Risk Affluent Customers</w:t>
            </w:r>
          </w:p>
        </w:tc>
        <w:tc>
          <w:tcPr>
            <w:tcW w:w="0" w:type="auto"/>
            <w:vAlign w:val="center"/>
            <w:hideMark/>
          </w:tcPr>
          <w:p w14:paraId="62F0A6BA" w14:textId="77777777" w:rsidR="00586AEA" w:rsidRPr="00586AEA" w:rsidRDefault="00586AEA" w:rsidP="00586AEA">
            <w:r w:rsidRPr="00586AEA">
              <w:t>High balance, older age, low engagement</w:t>
            </w:r>
          </w:p>
        </w:tc>
        <w:tc>
          <w:tcPr>
            <w:tcW w:w="0" w:type="auto"/>
            <w:vAlign w:val="center"/>
            <w:hideMark/>
          </w:tcPr>
          <w:p w14:paraId="453914E5" w14:textId="77777777" w:rsidR="00586AEA" w:rsidRPr="00586AEA" w:rsidRDefault="00586AEA" w:rsidP="00586AEA">
            <w:r w:rsidRPr="00586AEA">
              <w:t>Very High</w:t>
            </w:r>
          </w:p>
        </w:tc>
      </w:tr>
      <w:tr w:rsidR="00586AEA" w:rsidRPr="00586AEA" w14:paraId="6EDDF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57A2" w14:textId="77777777" w:rsidR="00586AEA" w:rsidRPr="00586AEA" w:rsidRDefault="00586AEA" w:rsidP="00586AEA">
            <w:r w:rsidRPr="00586AEA">
              <w:t>Stable Young Engagers</w:t>
            </w:r>
          </w:p>
        </w:tc>
        <w:tc>
          <w:tcPr>
            <w:tcW w:w="0" w:type="auto"/>
            <w:vAlign w:val="center"/>
            <w:hideMark/>
          </w:tcPr>
          <w:p w14:paraId="1747CD27" w14:textId="77777777" w:rsidR="00586AEA" w:rsidRPr="00586AEA" w:rsidRDefault="00586AEA" w:rsidP="00586AEA">
            <w:r w:rsidRPr="00586AEA">
              <w:t>Active, digitally engaged, multi-product</w:t>
            </w:r>
          </w:p>
        </w:tc>
        <w:tc>
          <w:tcPr>
            <w:tcW w:w="0" w:type="auto"/>
            <w:vAlign w:val="center"/>
            <w:hideMark/>
          </w:tcPr>
          <w:p w14:paraId="389608D7" w14:textId="77777777" w:rsidR="00586AEA" w:rsidRPr="00586AEA" w:rsidRDefault="00586AEA" w:rsidP="00586AEA">
            <w:r w:rsidRPr="00586AEA">
              <w:t>Low</w:t>
            </w:r>
          </w:p>
        </w:tc>
      </w:tr>
      <w:tr w:rsidR="00586AEA" w:rsidRPr="00586AEA" w14:paraId="3D727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2D4D" w14:textId="77777777" w:rsidR="00586AEA" w:rsidRPr="00586AEA" w:rsidRDefault="00586AEA" w:rsidP="00586AEA">
            <w:r w:rsidRPr="00586AEA">
              <w:t>Passive Low-Balance Customers</w:t>
            </w:r>
          </w:p>
        </w:tc>
        <w:tc>
          <w:tcPr>
            <w:tcW w:w="0" w:type="auto"/>
            <w:vAlign w:val="center"/>
            <w:hideMark/>
          </w:tcPr>
          <w:p w14:paraId="6D6CC640" w14:textId="77777777" w:rsidR="00586AEA" w:rsidRPr="00586AEA" w:rsidRDefault="00586AEA" w:rsidP="00586AEA">
            <w:r w:rsidRPr="00586AEA">
              <w:t>Minimal engagement, low balance</w:t>
            </w:r>
          </w:p>
        </w:tc>
        <w:tc>
          <w:tcPr>
            <w:tcW w:w="0" w:type="auto"/>
            <w:vAlign w:val="center"/>
            <w:hideMark/>
          </w:tcPr>
          <w:p w14:paraId="00FE78F2" w14:textId="77777777" w:rsidR="00586AEA" w:rsidRPr="00586AEA" w:rsidRDefault="00586AEA" w:rsidP="00586AEA">
            <w:r w:rsidRPr="00586AEA">
              <w:t>Moderate</w:t>
            </w:r>
          </w:p>
        </w:tc>
      </w:tr>
    </w:tbl>
    <w:p w14:paraId="6BCEE536" w14:textId="77777777" w:rsidR="00586AEA" w:rsidRPr="00586AEA" w:rsidRDefault="00586AEA" w:rsidP="00586AEA">
      <w:r w:rsidRPr="00586AEA">
        <w:t>This segmentation enables:</w:t>
      </w:r>
    </w:p>
    <w:p w14:paraId="7B3C3077" w14:textId="77777777" w:rsidR="00586AEA" w:rsidRPr="00586AEA" w:rsidRDefault="00586AEA" w:rsidP="00586AEA">
      <w:pPr>
        <w:numPr>
          <w:ilvl w:val="0"/>
          <w:numId w:val="21"/>
        </w:numPr>
      </w:pPr>
      <w:r w:rsidRPr="00586AEA">
        <w:t>precision retention strategies,</w:t>
      </w:r>
    </w:p>
    <w:p w14:paraId="4F1C3C24" w14:textId="77777777" w:rsidR="00586AEA" w:rsidRPr="00586AEA" w:rsidRDefault="00586AEA" w:rsidP="00586AEA">
      <w:pPr>
        <w:numPr>
          <w:ilvl w:val="0"/>
          <w:numId w:val="21"/>
        </w:numPr>
      </w:pPr>
      <w:r w:rsidRPr="00586AEA">
        <w:t>operational prioritization,</w:t>
      </w:r>
    </w:p>
    <w:p w14:paraId="093C151C" w14:textId="77777777" w:rsidR="00586AEA" w:rsidRPr="00586AEA" w:rsidRDefault="00586AEA" w:rsidP="00586AEA">
      <w:pPr>
        <w:numPr>
          <w:ilvl w:val="0"/>
          <w:numId w:val="21"/>
        </w:numPr>
      </w:pPr>
      <w:r w:rsidRPr="00586AEA">
        <w:lastRenderedPageBreak/>
        <w:t>optimized intervention costs.</w:t>
      </w:r>
    </w:p>
    <w:p w14:paraId="61029974" w14:textId="77777777" w:rsidR="00586AEA" w:rsidRPr="00586AEA" w:rsidRDefault="00586AEA" w:rsidP="00586AEA">
      <w:r w:rsidRPr="00586AEA">
        <w:pict w14:anchorId="45BA99E8">
          <v:rect id="_x0000_i1208" style="width:0;height:1.5pt" o:hralign="center" o:hrstd="t" o:hr="t" fillcolor="#a0a0a0" stroked="f"/>
        </w:pict>
      </w:r>
    </w:p>
    <w:p w14:paraId="3BC5DF84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Financial Impact Assessment</w:t>
      </w:r>
    </w:p>
    <w:p w14:paraId="311CA5C4" w14:textId="77777777" w:rsidR="00586AEA" w:rsidRPr="00586AEA" w:rsidRDefault="00586AEA" w:rsidP="00586AEA">
      <w:r w:rsidRPr="00586AEA">
        <w:t>Based on estimated customer lifetime value (CLV), the framework indicates:</w:t>
      </w:r>
    </w:p>
    <w:p w14:paraId="33102FBD" w14:textId="77777777" w:rsidR="00586AEA" w:rsidRPr="00586AEA" w:rsidRDefault="00586AEA" w:rsidP="00586AEA">
      <w:pPr>
        <w:numPr>
          <w:ilvl w:val="0"/>
          <w:numId w:val="22"/>
        </w:numPr>
      </w:pPr>
      <w:r w:rsidRPr="00586AEA">
        <w:t>Approximate annual revenue exposure from churn:</w:t>
      </w:r>
      <w:r w:rsidRPr="00586AEA">
        <w:br/>
      </w:r>
      <w:r w:rsidRPr="00586AEA">
        <w:rPr>
          <w:b/>
          <w:bCs/>
        </w:rPr>
        <w:t>€5.09 million</w:t>
      </w:r>
    </w:p>
    <w:p w14:paraId="0F042FD8" w14:textId="77777777" w:rsidR="00586AEA" w:rsidRPr="00586AEA" w:rsidRDefault="00586AEA" w:rsidP="00586AEA">
      <w:pPr>
        <w:numPr>
          <w:ilvl w:val="0"/>
          <w:numId w:val="22"/>
        </w:numPr>
      </w:pPr>
      <w:r w:rsidRPr="00586AEA">
        <w:t>Estimated recoverable revenue through predictive intervention:</w:t>
      </w:r>
      <w:r w:rsidRPr="00586AEA">
        <w:br/>
      </w:r>
      <w:r w:rsidRPr="00586AEA">
        <w:rPr>
          <w:b/>
          <w:bCs/>
        </w:rPr>
        <w:t>€1.48 million annually</w:t>
      </w:r>
    </w:p>
    <w:p w14:paraId="2EAC1E34" w14:textId="77777777" w:rsidR="00586AEA" w:rsidRPr="00586AEA" w:rsidRDefault="00586AEA" w:rsidP="00586AEA">
      <w:r w:rsidRPr="00586AEA">
        <w:t>This demonstrates that predictive analytics can generate measurable financial preservation outcomes.</w:t>
      </w:r>
    </w:p>
    <w:p w14:paraId="1C0F753A" w14:textId="77777777" w:rsidR="00586AEA" w:rsidRPr="00586AEA" w:rsidRDefault="00586AEA" w:rsidP="00586AEA">
      <w:r w:rsidRPr="00586AEA">
        <w:pict w14:anchorId="22AF3F30">
          <v:rect id="_x0000_i1209" style="width:0;height:1.5pt" o:hralign="center" o:hrstd="t" o:hr="t" fillcolor="#a0a0a0" stroked="f"/>
        </w:pict>
      </w:r>
    </w:p>
    <w:p w14:paraId="1810FEBA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Governance &amp; Regulatory Relevance</w:t>
      </w:r>
    </w:p>
    <w:p w14:paraId="5F08D213" w14:textId="77777777" w:rsidR="00586AEA" w:rsidRPr="00586AEA" w:rsidRDefault="00586AEA" w:rsidP="00586AEA">
      <w:r w:rsidRPr="00586AEA">
        <w:t>The framework supports broader public-sector and regulatory objectives including:</w:t>
      </w:r>
    </w:p>
    <w:p w14:paraId="70701F0E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Digital Banking Stability</w:t>
      </w:r>
    </w:p>
    <w:p w14:paraId="18645B77" w14:textId="77777777" w:rsidR="00586AEA" w:rsidRPr="00586AEA" w:rsidRDefault="00586AEA" w:rsidP="00586AEA">
      <w:r w:rsidRPr="00586AEA">
        <w:t>AI-driven churn intelligence improves institutional resilience within rapidly digitizing banking ecosystems.</w:t>
      </w:r>
    </w:p>
    <w:p w14:paraId="5D15B5FA" w14:textId="77777777" w:rsidR="00586AEA" w:rsidRPr="00586AEA" w:rsidRDefault="00586AEA" w:rsidP="00586AEA">
      <w:r w:rsidRPr="00586AEA">
        <w:pict w14:anchorId="3817C91D">
          <v:rect id="_x0000_i1210" style="width:0;height:1.5pt" o:hralign="center" o:hrstd="t" o:hr="t" fillcolor="#a0a0a0" stroked="f"/>
        </w:pict>
      </w:r>
    </w:p>
    <w:p w14:paraId="24F3182E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Consumer Protection</w:t>
      </w:r>
    </w:p>
    <w:p w14:paraId="1CF366D1" w14:textId="77777777" w:rsidR="00586AEA" w:rsidRPr="00586AEA" w:rsidRDefault="00586AEA" w:rsidP="00586AEA">
      <w:r w:rsidRPr="00586AEA">
        <w:t>Early churn detection can identify:</w:t>
      </w:r>
    </w:p>
    <w:p w14:paraId="40BC2C0E" w14:textId="77777777" w:rsidR="00586AEA" w:rsidRPr="00586AEA" w:rsidRDefault="00586AEA" w:rsidP="00586AEA">
      <w:pPr>
        <w:numPr>
          <w:ilvl w:val="0"/>
          <w:numId w:val="23"/>
        </w:numPr>
      </w:pPr>
      <w:r w:rsidRPr="00586AEA">
        <w:t>dissatisfaction trends,</w:t>
      </w:r>
    </w:p>
    <w:p w14:paraId="0DF2DD8C" w14:textId="77777777" w:rsidR="00586AEA" w:rsidRPr="00586AEA" w:rsidRDefault="00586AEA" w:rsidP="00586AEA">
      <w:pPr>
        <w:numPr>
          <w:ilvl w:val="0"/>
          <w:numId w:val="23"/>
        </w:numPr>
      </w:pPr>
      <w:r w:rsidRPr="00586AEA">
        <w:t>service quality concerns,</w:t>
      </w:r>
    </w:p>
    <w:p w14:paraId="3929E9C6" w14:textId="77777777" w:rsidR="00586AEA" w:rsidRPr="00586AEA" w:rsidRDefault="00586AEA" w:rsidP="00586AEA">
      <w:pPr>
        <w:numPr>
          <w:ilvl w:val="0"/>
          <w:numId w:val="23"/>
        </w:numPr>
      </w:pPr>
      <w:r w:rsidRPr="00586AEA">
        <w:t>vulnerable customer segments.</w:t>
      </w:r>
    </w:p>
    <w:p w14:paraId="17FA2753" w14:textId="77777777" w:rsidR="00586AEA" w:rsidRPr="00586AEA" w:rsidRDefault="00586AEA" w:rsidP="00586AEA">
      <w:r w:rsidRPr="00586AEA">
        <w:pict w14:anchorId="038B2B9D">
          <v:rect id="_x0000_i1211" style="width:0;height:1.5pt" o:hralign="center" o:hrstd="t" o:hr="t" fillcolor="#a0a0a0" stroked="f"/>
        </w:pict>
      </w:r>
    </w:p>
    <w:p w14:paraId="72C35F2F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Responsible AI Adoption</w:t>
      </w:r>
    </w:p>
    <w:p w14:paraId="4C278B94" w14:textId="77777777" w:rsidR="00586AEA" w:rsidRPr="00586AEA" w:rsidRDefault="00586AEA" w:rsidP="00586AEA">
      <w:r w:rsidRPr="00586AEA">
        <w:t>The framework promotes:</w:t>
      </w:r>
    </w:p>
    <w:p w14:paraId="24229033" w14:textId="77777777" w:rsidR="00586AEA" w:rsidRPr="00586AEA" w:rsidRDefault="00586AEA" w:rsidP="00586AEA">
      <w:pPr>
        <w:numPr>
          <w:ilvl w:val="0"/>
          <w:numId w:val="24"/>
        </w:numPr>
      </w:pPr>
      <w:r w:rsidRPr="00586AEA">
        <w:t>explainable predictive systems,</w:t>
      </w:r>
    </w:p>
    <w:p w14:paraId="5D02A96D" w14:textId="77777777" w:rsidR="00586AEA" w:rsidRPr="00586AEA" w:rsidRDefault="00586AEA" w:rsidP="00586AEA">
      <w:pPr>
        <w:numPr>
          <w:ilvl w:val="0"/>
          <w:numId w:val="24"/>
        </w:numPr>
      </w:pPr>
      <w:r w:rsidRPr="00586AEA">
        <w:t>auditable analytical workflows,</w:t>
      </w:r>
    </w:p>
    <w:p w14:paraId="4A2A9D94" w14:textId="77777777" w:rsidR="00586AEA" w:rsidRPr="00586AEA" w:rsidRDefault="00586AEA" w:rsidP="00586AEA">
      <w:pPr>
        <w:numPr>
          <w:ilvl w:val="0"/>
          <w:numId w:val="24"/>
        </w:numPr>
      </w:pPr>
      <w:r w:rsidRPr="00586AEA">
        <w:t>risk-aware deployment practices.</w:t>
      </w:r>
    </w:p>
    <w:p w14:paraId="5FEC0E94" w14:textId="77777777" w:rsidR="00586AEA" w:rsidRPr="00586AEA" w:rsidRDefault="00586AEA" w:rsidP="00586AEA">
      <w:r w:rsidRPr="00586AEA">
        <w:pict w14:anchorId="0D14E3DB">
          <v:rect id="_x0000_i1212" style="width:0;height:1.5pt" o:hralign="center" o:hrstd="t" o:hr="t" fillcolor="#a0a0a0" stroked="f"/>
        </w:pict>
      </w:r>
    </w:p>
    <w:p w14:paraId="7DF83F78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lastRenderedPageBreak/>
        <w:t>Financial Inclusion Monitoring</w:t>
      </w:r>
    </w:p>
    <w:p w14:paraId="37A7DA87" w14:textId="77777777" w:rsidR="00586AEA" w:rsidRPr="00586AEA" w:rsidRDefault="00586AEA" w:rsidP="00586AEA">
      <w:proofErr w:type="spellStart"/>
      <w:r w:rsidRPr="00586AEA">
        <w:t>Behavioral</w:t>
      </w:r>
      <w:proofErr w:type="spellEnd"/>
      <w:r w:rsidRPr="00586AEA">
        <w:t xml:space="preserve"> segmentation enables institutions to:</w:t>
      </w:r>
    </w:p>
    <w:p w14:paraId="3D77314E" w14:textId="77777777" w:rsidR="00586AEA" w:rsidRPr="00586AEA" w:rsidRDefault="00586AEA" w:rsidP="00586AEA">
      <w:pPr>
        <w:numPr>
          <w:ilvl w:val="0"/>
          <w:numId w:val="25"/>
        </w:numPr>
      </w:pPr>
      <w:r w:rsidRPr="00586AEA">
        <w:t>identify underserved customer groups,</w:t>
      </w:r>
    </w:p>
    <w:p w14:paraId="20AB4306" w14:textId="77777777" w:rsidR="00586AEA" w:rsidRPr="00586AEA" w:rsidRDefault="00586AEA" w:rsidP="00586AEA">
      <w:pPr>
        <w:numPr>
          <w:ilvl w:val="0"/>
          <w:numId w:val="25"/>
        </w:numPr>
      </w:pPr>
      <w:r w:rsidRPr="00586AEA">
        <w:t>improve retention among vulnerable populations,</w:t>
      </w:r>
    </w:p>
    <w:p w14:paraId="6536EDCE" w14:textId="77777777" w:rsidR="00586AEA" w:rsidRPr="00586AEA" w:rsidRDefault="00586AEA" w:rsidP="00586AEA">
      <w:pPr>
        <w:numPr>
          <w:ilvl w:val="0"/>
          <w:numId w:val="25"/>
        </w:numPr>
      </w:pPr>
      <w:r w:rsidRPr="00586AEA">
        <w:t>reduce passive customer exclusion.</w:t>
      </w:r>
    </w:p>
    <w:p w14:paraId="074DF39F" w14:textId="77777777" w:rsidR="00586AEA" w:rsidRPr="00586AEA" w:rsidRDefault="00586AEA" w:rsidP="00586AEA">
      <w:r w:rsidRPr="00586AEA">
        <w:pict w14:anchorId="7575F669">
          <v:rect id="_x0000_i1213" style="width:0;height:1.5pt" o:hralign="center" o:hrstd="t" o:hr="t" fillcolor="#a0a0a0" stroked="f"/>
        </w:pict>
      </w:r>
    </w:p>
    <w:p w14:paraId="5487D0EF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Strategic Recommendations</w:t>
      </w:r>
    </w:p>
    <w:p w14:paraId="7967472C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1. Establish AI-Driven Churn Monitoring Systems</w:t>
      </w:r>
    </w:p>
    <w:p w14:paraId="0A2267D6" w14:textId="77777777" w:rsidR="00586AEA" w:rsidRPr="00586AEA" w:rsidRDefault="00586AEA" w:rsidP="00586AEA">
      <w:r w:rsidRPr="00586AEA">
        <w:t>Banks should deploy real-time churn scoring systems integrated with CRM infrastructure.</w:t>
      </w:r>
    </w:p>
    <w:p w14:paraId="64F6322A" w14:textId="77777777" w:rsidR="00586AEA" w:rsidRPr="00586AEA" w:rsidRDefault="00586AEA" w:rsidP="00586AEA">
      <w:r w:rsidRPr="00586AEA">
        <w:pict w14:anchorId="497B20A4">
          <v:rect id="_x0000_i1214" style="width:0;height:1.5pt" o:hralign="center" o:hrstd="t" o:hr="t" fillcolor="#a0a0a0" stroked="f"/>
        </w:pict>
      </w:r>
    </w:p>
    <w:p w14:paraId="53EF62A7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2. Implement Segment-Specific Retention Policies</w:t>
      </w:r>
    </w:p>
    <w:p w14:paraId="21A88201" w14:textId="77777777" w:rsidR="00586AEA" w:rsidRPr="00586AEA" w:rsidRDefault="00586AEA" w:rsidP="00586AEA">
      <w:r w:rsidRPr="00586AEA">
        <w:t>Different customer clusters require distinct intervention frameworks.</w:t>
      </w:r>
    </w:p>
    <w:p w14:paraId="589011F7" w14:textId="77777777" w:rsidR="00586AEA" w:rsidRPr="00586AEA" w:rsidRDefault="00586AEA" w:rsidP="00586AEA">
      <w:r w:rsidRPr="00586AEA">
        <w:pict w14:anchorId="13A00F38">
          <v:rect id="_x0000_i1215" style="width:0;height:1.5pt" o:hralign="center" o:hrstd="t" o:hr="t" fillcolor="#a0a0a0" stroked="f"/>
        </w:pict>
      </w:r>
    </w:p>
    <w:p w14:paraId="2A0E1403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3. Create High-Value Customer Protection Programs</w:t>
      </w:r>
    </w:p>
    <w:p w14:paraId="7922846A" w14:textId="77777777" w:rsidR="00586AEA" w:rsidRPr="00586AEA" w:rsidRDefault="00586AEA" w:rsidP="00586AEA">
      <w:r w:rsidRPr="00586AEA">
        <w:t>High-balance customers should receive proactive relationship management.</w:t>
      </w:r>
    </w:p>
    <w:p w14:paraId="3C3EC1BB" w14:textId="77777777" w:rsidR="00586AEA" w:rsidRPr="00586AEA" w:rsidRDefault="00586AEA" w:rsidP="00586AEA">
      <w:r w:rsidRPr="00586AEA">
        <w:pict w14:anchorId="7E749070">
          <v:rect id="_x0000_i1216" style="width:0;height:1.5pt" o:hralign="center" o:hrstd="t" o:hr="t" fillcolor="#a0a0a0" stroked="f"/>
        </w:pict>
      </w:r>
    </w:p>
    <w:p w14:paraId="4E9AFA13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4. Develop Germany-Focused Retention Strategy</w:t>
      </w:r>
    </w:p>
    <w:p w14:paraId="2A788E42" w14:textId="77777777" w:rsidR="00586AEA" w:rsidRPr="00586AEA" w:rsidRDefault="00586AEA" w:rsidP="00586AEA">
      <w:r w:rsidRPr="00586AEA">
        <w:t>Localized intervention programs are recommended for high-risk geographic markets.</w:t>
      </w:r>
    </w:p>
    <w:p w14:paraId="6DF64E45" w14:textId="77777777" w:rsidR="00586AEA" w:rsidRPr="00586AEA" w:rsidRDefault="00586AEA" w:rsidP="00586AEA">
      <w:r w:rsidRPr="00586AEA">
        <w:pict w14:anchorId="58D60243">
          <v:rect id="_x0000_i1217" style="width:0;height:1.5pt" o:hralign="center" o:hrstd="t" o:hr="t" fillcolor="#a0a0a0" stroked="f"/>
        </w:pict>
      </w:r>
    </w:p>
    <w:p w14:paraId="1D25942C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5. Introduce Engagement Intelligence Dashboards</w:t>
      </w:r>
    </w:p>
    <w:p w14:paraId="45B20D10" w14:textId="77777777" w:rsidR="00586AEA" w:rsidRPr="00586AEA" w:rsidRDefault="00586AEA" w:rsidP="00586AEA">
      <w:r w:rsidRPr="00586AEA">
        <w:t>Continuous engagement monitoring should become a core banking KPI.</w:t>
      </w:r>
    </w:p>
    <w:p w14:paraId="5AABF7AD" w14:textId="77777777" w:rsidR="00586AEA" w:rsidRPr="00586AEA" w:rsidRDefault="00586AEA" w:rsidP="00586AEA">
      <w:r w:rsidRPr="00586AEA">
        <w:pict w14:anchorId="25219BA2">
          <v:rect id="_x0000_i1218" style="width:0;height:1.5pt" o:hralign="center" o:hrstd="t" o:hr="t" fillcolor="#a0a0a0" stroked="f"/>
        </w:pict>
      </w:r>
    </w:p>
    <w:p w14:paraId="12499206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6. Strengthen Responsible AI Governance</w:t>
      </w:r>
    </w:p>
    <w:p w14:paraId="2B73B26B" w14:textId="77777777" w:rsidR="00586AEA" w:rsidRPr="00586AEA" w:rsidRDefault="00586AEA" w:rsidP="00586AEA">
      <w:r w:rsidRPr="00586AEA">
        <w:t>Financial institutions should implement:</w:t>
      </w:r>
    </w:p>
    <w:p w14:paraId="10907C3B" w14:textId="77777777" w:rsidR="00586AEA" w:rsidRPr="00586AEA" w:rsidRDefault="00586AEA" w:rsidP="00586AEA">
      <w:pPr>
        <w:numPr>
          <w:ilvl w:val="0"/>
          <w:numId w:val="26"/>
        </w:numPr>
      </w:pPr>
      <w:r w:rsidRPr="00586AEA">
        <w:t>explainability mechanisms,</w:t>
      </w:r>
    </w:p>
    <w:p w14:paraId="11FA903E" w14:textId="77777777" w:rsidR="00586AEA" w:rsidRPr="00586AEA" w:rsidRDefault="00586AEA" w:rsidP="00586AEA">
      <w:pPr>
        <w:numPr>
          <w:ilvl w:val="0"/>
          <w:numId w:val="26"/>
        </w:numPr>
      </w:pPr>
      <w:r w:rsidRPr="00586AEA">
        <w:t>fairness audits,</w:t>
      </w:r>
    </w:p>
    <w:p w14:paraId="547C65D3" w14:textId="77777777" w:rsidR="00586AEA" w:rsidRPr="00586AEA" w:rsidRDefault="00586AEA" w:rsidP="00586AEA">
      <w:pPr>
        <w:numPr>
          <w:ilvl w:val="0"/>
          <w:numId w:val="26"/>
        </w:numPr>
      </w:pPr>
      <w:r w:rsidRPr="00586AEA">
        <w:t>model monitoring systems,</w:t>
      </w:r>
    </w:p>
    <w:p w14:paraId="435B3E8C" w14:textId="77777777" w:rsidR="00586AEA" w:rsidRPr="00586AEA" w:rsidRDefault="00586AEA" w:rsidP="00586AEA">
      <w:pPr>
        <w:numPr>
          <w:ilvl w:val="0"/>
          <w:numId w:val="26"/>
        </w:numPr>
      </w:pPr>
      <w:r w:rsidRPr="00586AEA">
        <w:lastRenderedPageBreak/>
        <w:t>regulatory compliance reviews.</w:t>
      </w:r>
    </w:p>
    <w:p w14:paraId="1E7B541B" w14:textId="77777777" w:rsidR="00586AEA" w:rsidRPr="00586AEA" w:rsidRDefault="00586AEA" w:rsidP="00586AEA">
      <w:r w:rsidRPr="00586AEA">
        <w:pict w14:anchorId="155C60C8">
          <v:rect id="_x0000_i1219" style="width:0;height:1.5pt" o:hralign="center" o:hrstd="t" o:hr="t" fillcolor="#a0a0a0" stroked="f"/>
        </w:pict>
      </w:r>
    </w:p>
    <w:p w14:paraId="7C566214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Policy-Level Recommendations</w:t>
      </w:r>
    </w:p>
    <w:p w14:paraId="18FD840B" w14:textId="77777777" w:rsidR="00586AEA" w:rsidRPr="00586AEA" w:rsidRDefault="00586AEA" w:rsidP="00586AEA">
      <w:r w:rsidRPr="00586AEA">
        <w:t>Government agencies and banking regulators may consider:</w:t>
      </w:r>
    </w:p>
    <w:p w14:paraId="50BF4754" w14:textId="77777777" w:rsidR="00586AEA" w:rsidRPr="00586AEA" w:rsidRDefault="00586AEA" w:rsidP="00586AEA">
      <w:pPr>
        <w:numPr>
          <w:ilvl w:val="0"/>
          <w:numId w:val="27"/>
        </w:numPr>
      </w:pPr>
      <w:r w:rsidRPr="00586AEA">
        <w:t>encouraging AI-driven banking risk analytics,</w:t>
      </w:r>
    </w:p>
    <w:p w14:paraId="5520373C" w14:textId="77777777" w:rsidR="00586AEA" w:rsidRPr="00586AEA" w:rsidRDefault="00586AEA" w:rsidP="00586AEA">
      <w:pPr>
        <w:numPr>
          <w:ilvl w:val="0"/>
          <w:numId w:val="27"/>
        </w:numPr>
      </w:pPr>
      <w:r w:rsidRPr="00586AEA">
        <w:t>establishing responsible AI standards for churn prediction,</w:t>
      </w:r>
    </w:p>
    <w:p w14:paraId="4FF3CAD8" w14:textId="77777777" w:rsidR="00586AEA" w:rsidRPr="00586AEA" w:rsidRDefault="00586AEA" w:rsidP="00586AEA">
      <w:pPr>
        <w:numPr>
          <w:ilvl w:val="0"/>
          <w:numId w:val="27"/>
        </w:numPr>
      </w:pPr>
      <w:r w:rsidRPr="00586AEA">
        <w:t>promoting transparent financial AI systems,</w:t>
      </w:r>
    </w:p>
    <w:p w14:paraId="56B99656" w14:textId="77777777" w:rsidR="00586AEA" w:rsidRPr="00586AEA" w:rsidRDefault="00586AEA" w:rsidP="00586AEA">
      <w:pPr>
        <w:numPr>
          <w:ilvl w:val="0"/>
          <w:numId w:val="27"/>
        </w:numPr>
      </w:pPr>
      <w:r w:rsidRPr="00586AEA">
        <w:t>supporting digital banking innovation frameworks,</w:t>
      </w:r>
    </w:p>
    <w:p w14:paraId="28C9413A" w14:textId="77777777" w:rsidR="00586AEA" w:rsidRPr="00586AEA" w:rsidRDefault="00586AEA" w:rsidP="00586AEA">
      <w:pPr>
        <w:numPr>
          <w:ilvl w:val="0"/>
          <w:numId w:val="27"/>
        </w:numPr>
      </w:pPr>
      <w:r w:rsidRPr="00586AEA">
        <w:t>creating guidelines for explainable predictive systems.</w:t>
      </w:r>
    </w:p>
    <w:p w14:paraId="4BD81BB2" w14:textId="77777777" w:rsidR="00586AEA" w:rsidRPr="00586AEA" w:rsidRDefault="00586AEA" w:rsidP="00586AEA">
      <w:r w:rsidRPr="00586AEA">
        <w:pict w14:anchorId="13F9A4B6">
          <v:rect id="_x0000_i1220" style="width:0;height:1.5pt" o:hralign="center" o:hrstd="t" o:hr="t" fillcolor="#a0a0a0" stroked="f"/>
        </w:pict>
      </w:r>
    </w:p>
    <w:p w14:paraId="3CAB5C66" w14:textId="77777777" w:rsidR="00586AEA" w:rsidRPr="00586AEA" w:rsidRDefault="00586AEA" w:rsidP="00586AEA">
      <w:pPr>
        <w:rPr>
          <w:b/>
          <w:bCs/>
        </w:rPr>
      </w:pPr>
      <w:r w:rsidRPr="00586AEA">
        <w:rPr>
          <w:b/>
          <w:bCs/>
        </w:rPr>
        <w:t>Conclusion</w:t>
      </w:r>
    </w:p>
    <w:p w14:paraId="15047BA4" w14:textId="77777777" w:rsidR="00586AEA" w:rsidRPr="00586AEA" w:rsidRDefault="00586AEA" w:rsidP="00586AEA">
      <w:r w:rsidRPr="00586AEA">
        <w:t xml:space="preserve">This study demonstrates that customer churn in banking environments is highly predictable when </w:t>
      </w:r>
      <w:proofErr w:type="spellStart"/>
      <w:r w:rsidRPr="00586AEA">
        <w:t>analyzed</w:t>
      </w:r>
      <w:proofErr w:type="spellEnd"/>
      <w:r w:rsidRPr="00586AEA">
        <w:t xml:space="preserve"> using integrated machine learning and </w:t>
      </w:r>
      <w:proofErr w:type="spellStart"/>
      <w:r w:rsidRPr="00586AEA">
        <w:t>behavioral</w:t>
      </w:r>
      <w:proofErr w:type="spellEnd"/>
      <w:r w:rsidRPr="00586AEA">
        <w:t xml:space="preserve"> analytics frameworks.</w:t>
      </w:r>
    </w:p>
    <w:p w14:paraId="6807FA19" w14:textId="77777777" w:rsidR="00586AEA" w:rsidRPr="00586AEA" w:rsidRDefault="00586AEA" w:rsidP="00586AEA">
      <w:r w:rsidRPr="00586AEA">
        <w:t>The combination of:</w:t>
      </w:r>
    </w:p>
    <w:p w14:paraId="151281C7" w14:textId="77777777" w:rsidR="00586AEA" w:rsidRPr="00586AEA" w:rsidRDefault="00586AEA" w:rsidP="00586AEA">
      <w:pPr>
        <w:numPr>
          <w:ilvl w:val="0"/>
          <w:numId w:val="28"/>
        </w:numPr>
      </w:pPr>
      <w:r w:rsidRPr="00586AEA">
        <w:t>ensemble AI models,</w:t>
      </w:r>
    </w:p>
    <w:p w14:paraId="020969F7" w14:textId="77777777" w:rsidR="00586AEA" w:rsidRPr="00586AEA" w:rsidRDefault="00586AEA" w:rsidP="00586AEA">
      <w:pPr>
        <w:numPr>
          <w:ilvl w:val="0"/>
          <w:numId w:val="28"/>
        </w:numPr>
      </w:pPr>
      <w:r w:rsidRPr="00586AEA">
        <w:t>customer segmentation,</w:t>
      </w:r>
    </w:p>
    <w:p w14:paraId="3E32E4D3" w14:textId="77777777" w:rsidR="00586AEA" w:rsidRPr="00586AEA" w:rsidRDefault="00586AEA" w:rsidP="00586AEA">
      <w:pPr>
        <w:numPr>
          <w:ilvl w:val="0"/>
          <w:numId w:val="28"/>
        </w:numPr>
      </w:pPr>
      <w:r w:rsidRPr="00586AEA">
        <w:t>PCA-driven analytics,</w:t>
      </w:r>
    </w:p>
    <w:p w14:paraId="4181400E" w14:textId="77777777" w:rsidR="00586AEA" w:rsidRPr="00586AEA" w:rsidRDefault="00586AEA" w:rsidP="00586AEA">
      <w:pPr>
        <w:numPr>
          <w:ilvl w:val="0"/>
          <w:numId w:val="28"/>
        </w:numPr>
      </w:pPr>
      <w:r w:rsidRPr="00586AEA">
        <w:t>engagement intelligence</w:t>
      </w:r>
    </w:p>
    <w:p w14:paraId="16833BEB" w14:textId="77777777" w:rsidR="00586AEA" w:rsidRPr="00586AEA" w:rsidRDefault="00586AEA" w:rsidP="00586AEA">
      <w:r w:rsidRPr="00586AEA">
        <w:t>provides a scalable and operationally deployable framework for modern banking systems.</w:t>
      </w:r>
    </w:p>
    <w:p w14:paraId="439E7040" w14:textId="77777777" w:rsidR="00586AEA" w:rsidRPr="00586AEA" w:rsidRDefault="00586AEA" w:rsidP="00586AEA">
      <w:r w:rsidRPr="00586AEA">
        <w:t>The findings suggest that AI-enabled predictive governance can significantly improve:</w:t>
      </w:r>
    </w:p>
    <w:p w14:paraId="304524D6" w14:textId="77777777" w:rsidR="00586AEA" w:rsidRPr="00586AEA" w:rsidRDefault="00586AEA" w:rsidP="00586AEA">
      <w:pPr>
        <w:numPr>
          <w:ilvl w:val="0"/>
          <w:numId w:val="29"/>
        </w:numPr>
      </w:pPr>
      <w:r w:rsidRPr="00586AEA">
        <w:t>financial resilience,</w:t>
      </w:r>
    </w:p>
    <w:p w14:paraId="67A2FA8F" w14:textId="77777777" w:rsidR="00586AEA" w:rsidRPr="00586AEA" w:rsidRDefault="00586AEA" w:rsidP="00586AEA">
      <w:pPr>
        <w:numPr>
          <w:ilvl w:val="0"/>
          <w:numId w:val="29"/>
        </w:numPr>
      </w:pPr>
      <w:r w:rsidRPr="00586AEA">
        <w:t>customer retention,</w:t>
      </w:r>
    </w:p>
    <w:p w14:paraId="72733176" w14:textId="77777777" w:rsidR="00586AEA" w:rsidRPr="00586AEA" w:rsidRDefault="00586AEA" w:rsidP="00586AEA">
      <w:pPr>
        <w:numPr>
          <w:ilvl w:val="0"/>
          <w:numId w:val="29"/>
        </w:numPr>
      </w:pPr>
      <w:r w:rsidRPr="00586AEA">
        <w:t>operational efficiency,</w:t>
      </w:r>
    </w:p>
    <w:p w14:paraId="483D8330" w14:textId="77777777" w:rsidR="00586AEA" w:rsidRPr="00586AEA" w:rsidRDefault="00586AEA" w:rsidP="00586AEA">
      <w:pPr>
        <w:numPr>
          <w:ilvl w:val="0"/>
          <w:numId w:val="29"/>
        </w:numPr>
      </w:pPr>
      <w:r w:rsidRPr="00586AEA">
        <w:t>strategic banking oversight.</w:t>
      </w:r>
    </w:p>
    <w:p w14:paraId="7ADEA412" w14:textId="77777777" w:rsidR="00586AEA" w:rsidRPr="00586AEA" w:rsidRDefault="00586AEA" w:rsidP="00586AEA">
      <w:r w:rsidRPr="00586AEA">
        <w:t>The framework represents a practical step toward intelligent, data-driven banking ecosystems capable of supporting future digital financial infrastructure.</w:t>
      </w:r>
    </w:p>
    <w:p w14:paraId="32E4D9BE" w14:textId="77777777" w:rsidR="0005046E" w:rsidRDefault="0005046E"/>
    <w:sectPr w:rsidR="00050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828"/>
    <w:multiLevelType w:val="multilevel"/>
    <w:tmpl w:val="35D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622D"/>
    <w:multiLevelType w:val="multilevel"/>
    <w:tmpl w:val="69F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5E3C"/>
    <w:multiLevelType w:val="multilevel"/>
    <w:tmpl w:val="F56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91052"/>
    <w:multiLevelType w:val="multilevel"/>
    <w:tmpl w:val="749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D2D4F"/>
    <w:multiLevelType w:val="multilevel"/>
    <w:tmpl w:val="E05C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69BC"/>
    <w:multiLevelType w:val="multilevel"/>
    <w:tmpl w:val="530C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66814"/>
    <w:multiLevelType w:val="multilevel"/>
    <w:tmpl w:val="340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E751F"/>
    <w:multiLevelType w:val="multilevel"/>
    <w:tmpl w:val="D74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939F8"/>
    <w:multiLevelType w:val="multilevel"/>
    <w:tmpl w:val="5DF4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E2DE4"/>
    <w:multiLevelType w:val="multilevel"/>
    <w:tmpl w:val="633A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C213D"/>
    <w:multiLevelType w:val="multilevel"/>
    <w:tmpl w:val="910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058C1"/>
    <w:multiLevelType w:val="multilevel"/>
    <w:tmpl w:val="36C4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116CB"/>
    <w:multiLevelType w:val="multilevel"/>
    <w:tmpl w:val="331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3289C"/>
    <w:multiLevelType w:val="multilevel"/>
    <w:tmpl w:val="4F6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D71C8"/>
    <w:multiLevelType w:val="multilevel"/>
    <w:tmpl w:val="AC4C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22249"/>
    <w:multiLevelType w:val="multilevel"/>
    <w:tmpl w:val="0DA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E7E4C"/>
    <w:multiLevelType w:val="multilevel"/>
    <w:tmpl w:val="013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3539E"/>
    <w:multiLevelType w:val="multilevel"/>
    <w:tmpl w:val="29F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109C8"/>
    <w:multiLevelType w:val="multilevel"/>
    <w:tmpl w:val="DE7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E4EB9"/>
    <w:multiLevelType w:val="multilevel"/>
    <w:tmpl w:val="B89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F2D2D"/>
    <w:multiLevelType w:val="multilevel"/>
    <w:tmpl w:val="A23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528DB"/>
    <w:multiLevelType w:val="multilevel"/>
    <w:tmpl w:val="1300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0600C"/>
    <w:multiLevelType w:val="multilevel"/>
    <w:tmpl w:val="F9D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463E7"/>
    <w:multiLevelType w:val="multilevel"/>
    <w:tmpl w:val="C8F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D1B9D"/>
    <w:multiLevelType w:val="multilevel"/>
    <w:tmpl w:val="FE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12B7E"/>
    <w:multiLevelType w:val="multilevel"/>
    <w:tmpl w:val="856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300AC"/>
    <w:multiLevelType w:val="multilevel"/>
    <w:tmpl w:val="E27A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219CF"/>
    <w:multiLevelType w:val="multilevel"/>
    <w:tmpl w:val="C44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23260"/>
    <w:multiLevelType w:val="multilevel"/>
    <w:tmpl w:val="727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249186">
    <w:abstractNumId w:val="21"/>
  </w:num>
  <w:num w:numId="2" w16cid:durableId="635455219">
    <w:abstractNumId w:val="26"/>
  </w:num>
  <w:num w:numId="3" w16cid:durableId="1577323506">
    <w:abstractNumId w:val="8"/>
  </w:num>
  <w:num w:numId="4" w16cid:durableId="899287931">
    <w:abstractNumId w:val="0"/>
  </w:num>
  <w:num w:numId="5" w16cid:durableId="665017859">
    <w:abstractNumId w:val="5"/>
  </w:num>
  <w:num w:numId="6" w16cid:durableId="1590692241">
    <w:abstractNumId w:val="17"/>
  </w:num>
  <w:num w:numId="7" w16cid:durableId="761610666">
    <w:abstractNumId w:val="12"/>
  </w:num>
  <w:num w:numId="8" w16cid:durableId="114033313">
    <w:abstractNumId w:val="15"/>
  </w:num>
  <w:num w:numId="9" w16cid:durableId="474184291">
    <w:abstractNumId w:val="2"/>
  </w:num>
  <w:num w:numId="10" w16cid:durableId="1275744864">
    <w:abstractNumId w:val="28"/>
  </w:num>
  <w:num w:numId="11" w16cid:durableId="627471213">
    <w:abstractNumId w:val="25"/>
  </w:num>
  <w:num w:numId="12" w16cid:durableId="1061371085">
    <w:abstractNumId w:val="22"/>
  </w:num>
  <w:num w:numId="13" w16cid:durableId="85346191">
    <w:abstractNumId w:val="11"/>
  </w:num>
  <w:num w:numId="14" w16cid:durableId="417596780">
    <w:abstractNumId w:val="16"/>
  </w:num>
  <w:num w:numId="15" w16cid:durableId="1417825284">
    <w:abstractNumId w:val="9"/>
  </w:num>
  <w:num w:numId="16" w16cid:durableId="1825975399">
    <w:abstractNumId w:val="1"/>
  </w:num>
  <w:num w:numId="17" w16cid:durableId="961544785">
    <w:abstractNumId w:val="6"/>
  </w:num>
  <w:num w:numId="18" w16cid:durableId="1784344">
    <w:abstractNumId w:val="3"/>
  </w:num>
  <w:num w:numId="19" w16cid:durableId="1847163840">
    <w:abstractNumId w:val="20"/>
  </w:num>
  <w:num w:numId="20" w16cid:durableId="1286158315">
    <w:abstractNumId w:val="13"/>
  </w:num>
  <w:num w:numId="21" w16cid:durableId="744452850">
    <w:abstractNumId w:val="4"/>
  </w:num>
  <w:num w:numId="22" w16cid:durableId="314997952">
    <w:abstractNumId w:val="24"/>
  </w:num>
  <w:num w:numId="23" w16cid:durableId="543445525">
    <w:abstractNumId w:val="10"/>
  </w:num>
  <w:num w:numId="24" w16cid:durableId="1514413695">
    <w:abstractNumId w:val="14"/>
  </w:num>
  <w:num w:numId="25" w16cid:durableId="1661421034">
    <w:abstractNumId w:val="7"/>
  </w:num>
  <w:num w:numId="26" w16cid:durableId="1518500044">
    <w:abstractNumId w:val="23"/>
  </w:num>
  <w:num w:numId="27" w16cid:durableId="1488983336">
    <w:abstractNumId w:val="27"/>
  </w:num>
  <w:num w:numId="28" w16cid:durableId="198930888">
    <w:abstractNumId w:val="19"/>
  </w:num>
  <w:num w:numId="29" w16cid:durableId="13558115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EA"/>
    <w:rsid w:val="0005046E"/>
    <w:rsid w:val="00440CD6"/>
    <w:rsid w:val="00586AEA"/>
    <w:rsid w:val="00AF4026"/>
    <w:rsid w:val="00F7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32C78"/>
  <w15:chartTrackingRefBased/>
  <w15:docId w15:val="{C6E7EBB6-F192-4AEB-B6B3-5C45233F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1520</Words>
  <Characters>8667</Characters>
  <Application>Microsoft Office Word</Application>
  <DocSecurity>0</DocSecurity>
  <Lines>72</Lines>
  <Paragraphs>20</Paragraphs>
  <ScaleCrop>false</ScaleCrop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</dc:creator>
  <cp:keywords/>
  <dc:description/>
  <cp:lastModifiedBy>Adithya</cp:lastModifiedBy>
  <cp:revision>1</cp:revision>
  <dcterms:created xsi:type="dcterms:W3CDTF">2026-05-18T17:10:00Z</dcterms:created>
  <dcterms:modified xsi:type="dcterms:W3CDTF">2026-05-18T17:11:00Z</dcterms:modified>
</cp:coreProperties>
</file>