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"/>
        <w:gridCol w:w="2310"/>
        <w:gridCol w:w="1247"/>
        <w:gridCol w:w="583"/>
        <w:gridCol w:w="1530"/>
        <w:gridCol w:w="1701"/>
        <w:gridCol w:w="1275"/>
        <w:gridCol w:w="3119"/>
        <w:gridCol w:w="1134"/>
        <w:gridCol w:w="2015"/>
      </w:tblGrid>
      <w:tr w:rsidR="00EE53DE" w:rsidRPr="007664D0" w14:paraId="24580D0C" w14:textId="77777777" w:rsidTr="00423906">
        <w:trPr>
          <w:trHeight w:val="499"/>
        </w:trPr>
        <w:tc>
          <w:tcPr>
            <w:tcW w:w="15212" w:type="dxa"/>
            <w:gridSpan w:val="10"/>
          </w:tcPr>
          <w:p w14:paraId="53A60D46" w14:textId="77777777" w:rsidR="00EE53DE" w:rsidRPr="007664D0" w:rsidRDefault="008A4143" w:rsidP="007664D0">
            <w:pPr>
              <w:pStyle w:val="TableParagraph"/>
              <w:spacing w:before="159"/>
              <w:ind w:left="5268" w:right="5258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w w:val="105"/>
                <w:sz w:val="20"/>
                <w:szCs w:val="20"/>
              </w:rPr>
              <w:t>SUMMERY ON SOFTWARE FAULT/DEFECT PREDICTION</w:t>
            </w:r>
          </w:p>
        </w:tc>
      </w:tr>
      <w:tr w:rsidR="00EE53DE" w:rsidRPr="007664D0" w14:paraId="302A5662" w14:textId="77777777" w:rsidTr="00227C8B">
        <w:trPr>
          <w:trHeight w:val="556"/>
        </w:trPr>
        <w:tc>
          <w:tcPr>
            <w:tcW w:w="298" w:type="dxa"/>
          </w:tcPr>
          <w:p w14:paraId="60F95E4C" w14:textId="77777777" w:rsidR="00EE53DE" w:rsidRPr="007664D0" w:rsidRDefault="00EE53DE" w:rsidP="007664D0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</w:p>
          <w:p w14:paraId="59A37AC0" w14:textId="77777777" w:rsidR="00EE53DE" w:rsidRPr="007664D0" w:rsidRDefault="008A4143" w:rsidP="007664D0">
            <w:pPr>
              <w:pStyle w:val="TableParagraph"/>
              <w:ind w:right="46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sz w:val="20"/>
                <w:szCs w:val="20"/>
              </w:rPr>
              <w:t>SNO</w:t>
            </w:r>
          </w:p>
        </w:tc>
        <w:tc>
          <w:tcPr>
            <w:tcW w:w="2310" w:type="dxa"/>
          </w:tcPr>
          <w:p w14:paraId="6FA8FC3A" w14:textId="77777777" w:rsidR="00EE53DE" w:rsidRPr="007664D0" w:rsidRDefault="00EE53DE" w:rsidP="007664D0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</w:p>
          <w:p w14:paraId="40E12D2A" w14:textId="77777777" w:rsidR="00EE53DE" w:rsidRPr="007664D0" w:rsidRDefault="008A4143" w:rsidP="007664D0">
            <w:pPr>
              <w:pStyle w:val="TableParagraph"/>
              <w:ind w:left="929" w:right="917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w w:val="105"/>
                <w:sz w:val="20"/>
                <w:szCs w:val="20"/>
              </w:rPr>
              <w:t>Title</w:t>
            </w:r>
          </w:p>
        </w:tc>
        <w:tc>
          <w:tcPr>
            <w:tcW w:w="1247" w:type="dxa"/>
          </w:tcPr>
          <w:p w14:paraId="198E73E9" w14:textId="77777777" w:rsidR="00EE53DE" w:rsidRPr="007664D0" w:rsidRDefault="00EE53DE" w:rsidP="007664D0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</w:p>
          <w:p w14:paraId="09016859" w14:textId="77777777" w:rsidR="00EE53DE" w:rsidRPr="007664D0" w:rsidRDefault="008A4143" w:rsidP="007664D0">
            <w:pPr>
              <w:pStyle w:val="TableParagraph"/>
              <w:ind w:left="128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w w:val="105"/>
                <w:sz w:val="20"/>
                <w:szCs w:val="20"/>
              </w:rPr>
              <w:t>Topic or Metric</w:t>
            </w:r>
          </w:p>
        </w:tc>
        <w:tc>
          <w:tcPr>
            <w:tcW w:w="583" w:type="dxa"/>
          </w:tcPr>
          <w:p w14:paraId="160CC260" w14:textId="77777777" w:rsidR="00EE53DE" w:rsidRPr="007664D0" w:rsidRDefault="008A4143" w:rsidP="007664D0">
            <w:pPr>
              <w:pStyle w:val="TableParagraph"/>
              <w:spacing w:before="4" w:line="182" w:lineRule="exact"/>
              <w:ind w:left="32" w:right="18" w:firstLine="1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w w:val="105"/>
                <w:sz w:val="20"/>
                <w:szCs w:val="20"/>
              </w:rPr>
              <w:t xml:space="preserve">Year of </w:t>
            </w:r>
            <w:r w:rsidRPr="007664D0">
              <w:rPr>
                <w:b/>
                <w:sz w:val="20"/>
                <w:szCs w:val="20"/>
              </w:rPr>
              <w:t>Publicat</w:t>
            </w:r>
            <w:r w:rsidRPr="007664D0">
              <w:rPr>
                <w:b/>
                <w:w w:val="105"/>
                <w:sz w:val="20"/>
                <w:szCs w:val="20"/>
              </w:rPr>
              <w:t>ion</w:t>
            </w:r>
          </w:p>
        </w:tc>
        <w:tc>
          <w:tcPr>
            <w:tcW w:w="1530" w:type="dxa"/>
          </w:tcPr>
          <w:p w14:paraId="02899E84" w14:textId="77777777" w:rsidR="00EE53DE" w:rsidRPr="007664D0" w:rsidRDefault="008A4143" w:rsidP="007664D0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sz w:val="20"/>
                <w:szCs w:val="20"/>
              </w:rPr>
              <w:t>Publishe</w:t>
            </w:r>
            <w:r w:rsidRPr="007664D0">
              <w:rPr>
                <w:b/>
                <w:w w:val="105"/>
                <w:sz w:val="20"/>
                <w:szCs w:val="20"/>
              </w:rPr>
              <w:t>d as</w:t>
            </w:r>
          </w:p>
        </w:tc>
        <w:tc>
          <w:tcPr>
            <w:tcW w:w="1701" w:type="dxa"/>
          </w:tcPr>
          <w:p w14:paraId="7492E5EC" w14:textId="77777777" w:rsidR="00EE53DE" w:rsidRPr="007664D0" w:rsidRDefault="00EE53DE" w:rsidP="007664D0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</w:p>
          <w:p w14:paraId="428B82E0" w14:textId="77777777" w:rsidR="00EE53DE" w:rsidRPr="007664D0" w:rsidRDefault="008A4143" w:rsidP="007664D0">
            <w:pPr>
              <w:pStyle w:val="TableParagraph"/>
              <w:ind w:left="152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w w:val="105"/>
                <w:sz w:val="20"/>
                <w:szCs w:val="20"/>
              </w:rPr>
              <w:t>Published in</w:t>
            </w:r>
          </w:p>
        </w:tc>
        <w:tc>
          <w:tcPr>
            <w:tcW w:w="1275" w:type="dxa"/>
          </w:tcPr>
          <w:p w14:paraId="7D28AA9B" w14:textId="77777777" w:rsidR="00EE53DE" w:rsidRPr="007664D0" w:rsidRDefault="00EE53DE" w:rsidP="007664D0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</w:p>
          <w:p w14:paraId="1C25F758" w14:textId="77777777" w:rsidR="00EE53DE" w:rsidRPr="007664D0" w:rsidRDefault="008A4143" w:rsidP="007664D0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w w:val="105"/>
                <w:sz w:val="20"/>
                <w:szCs w:val="20"/>
              </w:rPr>
              <w:t>Published By</w:t>
            </w:r>
          </w:p>
        </w:tc>
        <w:tc>
          <w:tcPr>
            <w:tcW w:w="3119" w:type="dxa"/>
          </w:tcPr>
          <w:p w14:paraId="778EA82F" w14:textId="77777777" w:rsidR="00EE53DE" w:rsidRPr="007664D0" w:rsidRDefault="00EE53DE" w:rsidP="007664D0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</w:p>
          <w:p w14:paraId="36D6FC46" w14:textId="77777777" w:rsidR="00EE53DE" w:rsidRPr="007664D0" w:rsidRDefault="008A4143" w:rsidP="007664D0">
            <w:pPr>
              <w:pStyle w:val="TableParagraph"/>
              <w:ind w:left="382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w w:val="105"/>
                <w:sz w:val="20"/>
                <w:szCs w:val="20"/>
              </w:rPr>
              <w:t>Advantages of Proposed Work</w:t>
            </w:r>
          </w:p>
        </w:tc>
        <w:tc>
          <w:tcPr>
            <w:tcW w:w="1134" w:type="dxa"/>
          </w:tcPr>
          <w:p w14:paraId="7098E42A" w14:textId="77777777" w:rsidR="00EE53DE" w:rsidRPr="007664D0" w:rsidRDefault="00EE53DE" w:rsidP="007664D0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</w:p>
          <w:p w14:paraId="34761E30" w14:textId="77777777" w:rsidR="00EE53DE" w:rsidRPr="007664D0" w:rsidRDefault="008A4143" w:rsidP="00E0626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w w:val="105"/>
                <w:sz w:val="20"/>
                <w:szCs w:val="20"/>
              </w:rPr>
              <w:t>Datasets used</w:t>
            </w:r>
          </w:p>
        </w:tc>
        <w:tc>
          <w:tcPr>
            <w:tcW w:w="2015" w:type="dxa"/>
          </w:tcPr>
          <w:p w14:paraId="4D3CCB28" w14:textId="77777777" w:rsidR="007664D0" w:rsidRPr="007664D0" w:rsidRDefault="007664D0" w:rsidP="007664D0">
            <w:pPr>
              <w:pStyle w:val="TableParagraph"/>
              <w:spacing w:before="9"/>
              <w:ind w:left="694"/>
              <w:jc w:val="center"/>
              <w:rPr>
                <w:b/>
                <w:w w:val="105"/>
                <w:sz w:val="20"/>
                <w:szCs w:val="20"/>
              </w:rPr>
            </w:pPr>
          </w:p>
          <w:p w14:paraId="3270E5BD" w14:textId="55C3A278" w:rsidR="00EE53DE" w:rsidRPr="007664D0" w:rsidRDefault="008A4143" w:rsidP="007664D0">
            <w:pPr>
              <w:pStyle w:val="TableParagraph"/>
              <w:spacing w:before="9"/>
              <w:jc w:val="center"/>
              <w:rPr>
                <w:b/>
                <w:sz w:val="20"/>
                <w:szCs w:val="20"/>
              </w:rPr>
            </w:pPr>
            <w:r w:rsidRPr="007664D0">
              <w:rPr>
                <w:b/>
                <w:w w:val="105"/>
                <w:sz w:val="20"/>
                <w:szCs w:val="20"/>
              </w:rPr>
              <w:t>Future Scope of the Research</w:t>
            </w:r>
          </w:p>
        </w:tc>
      </w:tr>
      <w:tr w:rsidR="009250AE" w14:paraId="70164603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0BEE9" w14:textId="77777777" w:rsidR="009250AE" w:rsidRPr="00D46B3C" w:rsidRDefault="009250AE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1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8A7CB" w14:textId="001BDA1C" w:rsidR="009250AE" w:rsidRPr="00D46B3C" w:rsidRDefault="009250AE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5" w:history="1">
              <w:r w:rsidRPr="00D46B3C">
                <w:rPr>
                  <w:rStyle w:val="Hyperlink"/>
                  <w:sz w:val="20"/>
                  <w:szCs w:val="20"/>
                </w:rPr>
                <w:t>An Interpretable ICU Mortality Prediction Model Based on Logistic Regression and RNNs with LSTM units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9E499" w14:textId="77777777" w:rsidR="009250AE" w:rsidRPr="00D46B3C" w:rsidRDefault="009250AE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LSTM + logistic regression; interpretability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90DA" w14:textId="77777777" w:rsidR="009250AE" w:rsidRPr="00D46B3C" w:rsidRDefault="009250AE" w:rsidP="00D46B3C">
            <w:pPr>
              <w:pStyle w:val="TableParagraph"/>
              <w:spacing w:before="4" w:line="182" w:lineRule="exact"/>
              <w:ind w:left="32" w:right="18" w:firstLine="1"/>
              <w:jc w:val="center"/>
              <w:rPr>
                <w:bCs/>
                <w:w w:val="105"/>
                <w:sz w:val="20"/>
                <w:szCs w:val="20"/>
              </w:rPr>
            </w:pPr>
            <w:r w:rsidRPr="00D46B3C">
              <w:rPr>
                <w:bCs/>
                <w:w w:val="105"/>
                <w:sz w:val="20"/>
                <w:szCs w:val="20"/>
              </w:rPr>
              <w:t>2018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90225" w14:textId="77777777" w:rsidR="009250AE" w:rsidRPr="00D46B3C" w:rsidRDefault="009250AE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bCs/>
                <w:sz w:val="20"/>
                <w:szCs w:val="20"/>
              </w:rPr>
            </w:pPr>
            <w:r w:rsidRPr="00D46B3C">
              <w:rPr>
                <w:bCs/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3FE29" w14:textId="77777777" w:rsidR="009250AE" w:rsidRPr="00D46B3C" w:rsidRDefault="009250AE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JMIR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A57FD" w14:textId="77777777" w:rsidR="009250AE" w:rsidRPr="00D46B3C" w:rsidRDefault="009250AE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PMC6371274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70BC" w14:textId="77777777" w:rsidR="009250AE" w:rsidRPr="00D46B3C" w:rsidRDefault="009250AE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Combines sequential/static features; improved interpretability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79E63" w14:textId="77777777" w:rsidR="009250AE" w:rsidRPr="00D46B3C" w:rsidRDefault="009250AE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EHR ICU cohorts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3F763" w14:textId="77777777" w:rsidR="009250AE" w:rsidRPr="00D46B3C" w:rsidRDefault="009250AE" w:rsidP="00D46B3C">
            <w:pPr>
              <w:pStyle w:val="TableParagraph"/>
              <w:spacing w:before="9"/>
              <w:jc w:val="center"/>
              <w:rPr>
                <w:bCs/>
                <w:w w:val="105"/>
                <w:sz w:val="20"/>
                <w:szCs w:val="20"/>
              </w:rPr>
            </w:pPr>
            <w:r w:rsidRPr="00D46B3C">
              <w:rPr>
                <w:bCs/>
                <w:w w:val="105"/>
                <w:sz w:val="20"/>
                <w:szCs w:val="20"/>
              </w:rPr>
              <w:t>Validation in multicenter cohorts</w:t>
            </w:r>
          </w:p>
        </w:tc>
      </w:tr>
      <w:tr w:rsidR="008A45A0" w14:paraId="77EA80DC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C54B5" w14:textId="77777777" w:rsidR="008A45A0" w:rsidRPr="00D46B3C" w:rsidRDefault="008A45A0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A4E77" w14:textId="1AEEEF29" w:rsidR="008A45A0" w:rsidRPr="00D46B3C" w:rsidRDefault="008A45A0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6" w:history="1">
              <w:r w:rsidRPr="00D46B3C">
                <w:rPr>
                  <w:rStyle w:val="Hyperlink"/>
                  <w:sz w:val="20"/>
                  <w:szCs w:val="20"/>
                </w:rPr>
                <w:t>Bridging Data and Clinical Insight: Explainable AI for ICU Mortality Risk Prediction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0F33C" w14:textId="77777777" w:rsidR="008A45A0" w:rsidRPr="00D46B3C" w:rsidRDefault="008A45A0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Explainable AI for ICU mortality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033FE" w14:textId="77777777" w:rsidR="008A45A0" w:rsidRPr="00D46B3C" w:rsidRDefault="008A45A0" w:rsidP="00D46B3C">
            <w:pPr>
              <w:pStyle w:val="TableParagraph"/>
              <w:spacing w:before="4" w:line="182" w:lineRule="exact"/>
              <w:ind w:left="32" w:right="18" w:firstLine="1"/>
              <w:jc w:val="center"/>
              <w:rPr>
                <w:bCs/>
                <w:w w:val="105"/>
                <w:sz w:val="20"/>
                <w:szCs w:val="20"/>
              </w:rPr>
            </w:pPr>
            <w:r w:rsidRPr="00D46B3C">
              <w:rPr>
                <w:bCs/>
                <w:w w:val="105"/>
                <w:sz w:val="20"/>
                <w:szCs w:val="20"/>
              </w:rPr>
              <w:t>2025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76008" w14:textId="77777777" w:rsidR="008A45A0" w:rsidRPr="00D46B3C" w:rsidRDefault="008A45A0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bCs/>
                <w:sz w:val="20"/>
                <w:szCs w:val="20"/>
              </w:rPr>
            </w:pPr>
            <w:r w:rsidRPr="00D46B3C">
              <w:rPr>
                <w:bCs/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BD4B1" w14:textId="77777777" w:rsidR="008A45A0" w:rsidRPr="00D46B3C" w:rsidRDefault="008A45A0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IJACSA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B7693" w14:textId="77777777" w:rsidR="008A45A0" w:rsidRPr="00D46B3C" w:rsidRDefault="008A45A0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IJACSA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0AAF0" w14:textId="5E34529A" w:rsidR="008A45A0" w:rsidRPr="00D46B3C" w:rsidRDefault="008A45A0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Interpretable ML</w:t>
            </w:r>
            <w:r w:rsidR="00C625AB">
              <w:rPr>
                <w:sz w:val="20"/>
                <w:szCs w:val="20"/>
              </w:rPr>
              <w:t>(Random Forest)</w:t>
            </w:r>
            <w:r w:rsidRPr="00D46B3C">
              <w:rPr>
                <w:sz w:val="20"/>
                <w:szCs w:val="20"/>
              </w:rPr>
              <w:t>; SHAP/LIME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A823F" w14:textId="77777777" w:rsidR="008A45A0" w:rsidRPr="00D46B3C" w:rsidRDefault="008A45A0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WiDS Datathon 2020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3622E" w14:textId="77777777" w:rsidR="008A45A0" w:rsidRPr="00D46B3C" w:rsidRDefault="008A45A0" w:rsidP="00D46B3C">
            <w:pPr>
              <w:pStyle w:val="TableParagraph"/>
              <w:spacing w:before="9"/>
              <w:jc w:val="center"/>
              <w:rPr>
                <w:bCs/>
                <w:w w:val="105"/>
                <w:sz w:val="20"/>
                <w:szCs w:val="20"/>
              </w:rPr>
            </w:pPr>
            <w:r w:rsidRPr="00D46B3C">
              <w:rPr>
                <w:bCs/>
                <w:w w:val="105"/>
                <w:sz w:val="20"/>
                <w:szCs w:val="20"/>
              </w:rPr>
              <w:t>Deployment studies, external validation</w:t>
            </w:r>
          </w:p>
        </w:tc>
      </w:tr>
      <w:tr w:rsidR="00613E18" w14:paraId="739EFE0C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CA45" w14:textId="1C32AEA5" w:rsidR="00613E18" w:rsidRPr="00D46B3C" w:rsidRDefault="00613E18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3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78D5D" w14:textId="171B8976" w:rsidR="00613E18" w:rsidRPr="00D46B3C" w:rsidRDefault="00613E18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7" w:history="1">
              <w:r w:rsidRPr="00D46B3C">
                <w:rPr>
                  <w:rStyle w:val="Hyperlink"/>
                  <w:sz w:val="20"/>
                  <w:szCs w:val="20"/>
                </w:rPr>
                <w:t>Explainable machine learning for predicting ICU mortality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6E986" w14:textId="6618920F" w:rsidR="00613E18" w:rsidRPr="00D46B3C" w:rsidRDefault="00613E18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Time-resolved interpretability; tabular DL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99120" w14:textId="57A83352" w:rsidR="00613E18" w:rsidRPr="00D46B3C" w:rsidRDefault="00613E18" w:rsidP="00D46B3C">
            <w:pPr>
              <w:pStyle w:val="TableParagraph"/>
              <w:spacing w:before="4" w:line="182" w:lineRule="exact"/>
              <w:ind w:left="32" w:right="18" w:firstLine="1"/>
              <w:jc w:val="center"/>
              <w:rPr>
                <w:b/>
                <w:w w:val="105"/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12B20" w14:textId="6AC5C3E0" w:rsidR="00613E18" w:rsidRPr="00D46B3C" w:rsidRDefault="00613E18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b/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54CD" w14:textId="3FF86894" w:rsidR="00613E18" w:rsidRPr="00D46B3C" w:rsidRDefault="00613E18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Scientific Reports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1FEB5" w14:textId="37D0C783" w:rsidR="00613E18" w:rsidRPr="00D46B3C" w:rsidRDefault="00613E18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Nature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5557A" w14:textId="5F82CCF2" w:rsidR="00613E18" w:rsidRPr="00D46B3C" w:rsidRDefault="00613E18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Accurate predictions, EHR time-series framework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CE197" w14:textId="37FD5062" w:rsidR="00613E18" w:rsidRPr="00D46B3C" w:rsidRDefault="00613E18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Hospital EHR time-series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4782" w14:textId="0C018BBB" w:rsidR="00613E18" w:rsidRPr="00D46B3C" w:rsidRDefault="00613E18" w:rsidP="00D46B3C">
            <w:pPr>
              <w:pStyle w:val="TableParagraph"/>
              <w:spacing w:before="9"/>
              <w:jc w:val="center"/>
              <w:rPr>
                <w:b/>
                <w:w w:val="105"/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Prospective validation</w:t>
            </w:r>
          </w:p>
        </w:tc>
      </w:tr>
      <w:tr w:rsidR="001A0FD3" w:rsidRPr="007664D0" w14:paraId="02BBC629" w14:textId="77777777" w:rsidTr="00D46B3C">
        <w:trPr>
          <w:trHeight w:val="830"/>
        </w:trPr>
        <w:tc>
          <w:tcPr>
            <w:tcW w:w="298" w:type="dxa"/>
            <w:vAlign w:val="center"/>
          </w:tcPr>
          <w:p w14:paraId="2641D2CB" w14:textId="00C7EFA5" w:rsidR="001A0FD3" w:rsidRPr="00D46B3C" w:rsidRDefault="001A0FD3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4</w:t>
            </w:r>
          </w:p>
        </w:tc>
        <w:tc>
          <w:tcPr>
            <w:tcW w:w="2310" w:type="dxa"/>
            <w:vAlign w:val="center"/>
          </w:tcPr>
          <w:p w14:paraId="46408672" w14:textId="61A246E6" w:rsidR="001A0FD3" w:rsidRPr="00D46B3C" w:rsidRDefault="001A0FD3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8" w:history="1">
              <w:r w:rsidRPr="00D46B3C">
                <w:rPr>
                  <w:rStyle w:val="Hyperlink"/>
                  <w:sz w:val="20"/>
                  <w:szCs w:val="20"/>
                </w:rPr>
                <w:t>Predicting 90-Day Mortality for ICU Trauma Patients</w:t>
              </w:r>
            </w:hyperlink>
          </w:p>
        </w:tc>
        <w:tc>
          <w:tcPr>
            <w:tcW w:w="1247" w:type="dxa"/>
            <w:vAlign w:val="center"/>
          </w:tcPr>
          <w:p w14:paraId="34728EF1" w14:textId="0D48D1F5" w:rsidR="001A0FD3" w:rsidRPr="00D46B3C" w:rsidRDefault="001A0FD3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XGBoost + SHAP</w:t>
            </w:r>
          </w:p>
        </w:tc>
        <w:tc>
          <w:tcPr>
            <w:tcW w:w="583" w:type="dxa"/>
            <w:vAlign w:val="center"/>
          </w:tcPr>
          <w:p w14:paraId="29E290FD" w14:textId="3DAB4D2D" w:rsidR="001A0FD3" w:rsidRPr="00D46B3C" w:rsidRDefault="001A0FD3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2023</w:t>
            </w:r>
          </w:p>
        </w:tc>
        <w:tc>
          <w:tcPr>
            <w:tcW w:w="1530" w:type="dxa"/>
            <w:vAlign w:val="center"/>
          </w:tcPr>
          <w:p w14:paraId="73E100CA" w14:textId="6FBC9D23" w:rsidR="001A0FD3" w:rsidRPr="00D46B3C" w:rsidRDefault="001A0FD3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b/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vAlign w:val="center"/>
          </w:tcPr>
          <w:p w14:paraId="19E83F25" w14:textId="31E52B85" w:rsidR="001A0FD3" w:rsidRPr="00D46B3C" w:rsidRDefault="001A0FD3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Frontiers in Medicine</w:t>
            </w:r>
          </w:p>
        </w:tc>
        <w:tc>
          <w:tcPr>
            <w:tcW w:w="1275" w:type="dxa"/>
            <w:vAlign w:val="center"/>
          </w:tcPr>
          <w:p w14:paraId="7DCB285C" w14:textId="3FC3650F" w:rsidR="001A0FD3" w:rsidRPr="00D46B3C" w:rsidRDefault="001A0FD3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PMC10493110</w:t>
            </w:r>
          </w:p>
        </w:tc>
        <w:tc>
          <w:tcPr>
            <w:tcW w:w="3119" w:type="dxa"/>
            <w:vAlign w:val="center"/>
          </w:tcPr>
          <w:p w14:paraId="75D83AEB" w14:textId="4608BED3" w:rsidR="001A0FD3" w:rsidRPr="00D46B3C" w:rsidRDefault="001A0FD3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High performance, interpretable SHAP</w:t>
            </w:r>
          </w:p>
        </w:tc>
        <w:tc>
          <w:tcPr>
            <w:tcW w:w="1134" w:type="dxa"/>
            <w:vAlign w:val="center"/>
          </w:tcPr>
          <w:p w14:paraId="03593FFD" w14:textId="588D7E57" w:rsidR="001A0FD3" w:rsidRPr="00D46B3C" w:rsidRDefault="001A0FD3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MIMIC-III</w:t>
            </w:r>
          </w:p>
        </w:tc>
        <w:tc>
          <w:tcPr>
            <w:tcW w:w="2015" w:type="dxa"/>
            <w:vAlign w:val="center"/>
          </w:tcPr>
          <w:p w14:paraId="11F86EB5" w14:textId="4734B9B4" w:rsidR="001A0FD3" w:rsidRPr="00D46B3C" w:rsidRDefault="001A0FD3" w:rsidP="00D46B3C">
            <w:pPr>
              <w:pStyle w:val="TableParagraph"/>
              <w:spacing w:before="9"/>
              <w:jc w:val="center"/>
              <w:rPr>
                <w:b/>
                <w:w w:val="105"/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Multicenter external validation</w:t>
            </w:r>
          </w:p>
        </w:tc>
      </w:tr>
      <w:tr w:rsidR="00F53CAA" w14:paraId="4F4B6A48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E125F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5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A418" w14:textId="278213BC" w:rsidR="00F53CAA" w:rsidRPr="00D46B3C" w:rsidRDefault="00F37922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9" w:history="1">
              <w:r w:rsidRPr="00D46B3C">
                <w:rPr>
                  <w:rStyle w:val="Hyperlink"/>
                  <w:sz w:val="20"/>
                  <w:szCs w:val="20"/>
                </w:rPr>
                <w:t>Explainable machine learning models for mortality prediction in sepsis ICU patients (ICM-Experimental / BMC 2025)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27E7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Explainable AI models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9412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B577F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7E9F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BMC / ICM Experimental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E91A5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PMC12133658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658C2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Transparent sepsis mortality predictions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E105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MIMIC-III/MIMIC-IV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4EC9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External validation, dataset bias reduction</w:t>
            </w:r>
          </w:p>
        </w:tc>
      </w:tr>
      <w:tr w:rsidR="00F53CAA" w14:paraId="2F26E931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93043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6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D4796" w14:textId="08B4FD75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10" w:history="1">
              <w:r w:rsidRPr="00D46B3C">
                <w:rPr>
                  <w:rStyle w:val="Hyperlink"/>
                  <w:sz w:val="20"/>
                  <w:szCs w:val="20"/>
                </w:rPr>
                <w:t>Prediction of 30-day mortality for Sepsis-3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0501C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XGBoost + SHAP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E1D83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EEE2E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4080B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of Translational Medicine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63B7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PMC11308624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F3587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Improved accuracy for Sepsis-3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551E8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MIMIC-III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37A0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Refinement for subgroups</w:t>
            </w:r>
          </w:p>
        </w:tc>
      </w:tr>
      <w:tr w:rsidR="00F53CAA" w14:paraId="3FA37A17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CBE38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7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0D6A" w14:textId="43331303" w:rsidR="00F53CAA" w:rsidRPr="00D46B3C" w:rsidRDefault="00F40D3D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11" w:tgtFrame="_new" w:history="1">
              <w:r w:rsidRPr="00D46B3C">
                <w:rPr>
                  <w:rStyle w:val="Hyperlink"/>
                  <w:sz w:val="20"/>
                  <w:szCs w:val="20"/>
                </w:rPr>
                <w:t>Machine Learning-Based 28-Day Mortality Prediction Model for Elderly Neurocritically Ill Patients (LightGBM) — Yuan et al. (2025).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14F49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LightGBM mortality prediction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81B2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609E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6728D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CMPB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56D75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PubMed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4D9FF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Clinician dashboard; robust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0A31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Institutional EHR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FCBA0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External validation, clinical trials</w:t>
            </w:r>
          </w:p>
        </w:tc>
      </w:tr>
      <w:tr w:rsidR="00F53CAA" w14:paraId="5F9A6683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47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F8A56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8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AF81C" w14:textId="1A4964A0" w:rsidR="00F53CAA" w:rsidRPr="00D46B3C" w:rsidRDefault="00A729F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12" w:tgtFrame="_new" w:history="1">
              <w:r w:rsidRPr="00D46B3C">
                <w:rPr>
                  <w:rStyle w:val="Hyperlink"/>
                  <w:sz w:val="20"/>
                  <w:szCs w:val="20"/>
                </w:rPr>
                <w:t>An explainable machine learning algorithm for risk factor identification — Jiang et al. (2021)</w:t>
              </w:r>
            </w:hyperlink>
            <w:r w:rsidRPr="00D46B3C">
              <w:rPr>
                <w:sz w:val="20"/>
                <w:szCs w:val="20"/>
              </w:rPr>
              <w:t>.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D0F2E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Risk factor identification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C3CB7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0CA1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B2F4A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 Biomed Inform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0991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PubMed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D7CB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Individualized risk profiling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5199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Retrospective EHR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B4609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Larger multicenter validation</w:t>
            </w:r>
          </w:p>
        </w:tc>
      </w:tr>
      <w:tr w:rsidR="00F53CAA" w14:paraId="484969F4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BA5FA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880CA" w14:textId="1051ECA0" w:rsidR="0037014B" w:rsidRPr="0037014B" w:rsidRDefault="0037014B" w:rsidP="00D46B3C">
            <w:pPr>
              <w:pStyle w:val="TableParagraph"/>
              <w:spacing w:before="5"/>
              <w:jc w:val="center"/>
              <w:rPr>
                <w:sz w:val="20"/>
                <w:szCs w:val="20"/>
                <w:lang w:val="en-IN"/>
              </w:rPr>
            </w:pPr>
            <w:hyperlink r:id="rId13" w:anchor="!/" w:history="1">
              <w:r w:rsidRPr="0037014B">
                <w:rPr>
                  <w:rStyle w:val="Hyperlink"/>
                  <w:sz w:val="20"/>
                  <w:szCs w:val="20"/>
                  <w:lang w:val="en-IN"/>
                </w:rPr>
                <w:t>The Prognostic Performance of Artificial Intelligence and Machine Learning Models for Mortality Prediction in Intensive Care Units: A Systematic Review</w:t>
              </w:r>
            </w:hyperlink>
          </w:p>
          <w:p w14:paraId="73FB415B" w14:textId="2950AD63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74296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Systematic review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3826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0AD4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Systematic Review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95F21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Cureus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2EFC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Cureus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43A6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AI/ML outperform classical scores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629CC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N/A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E3F91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Prospective implementation studies</w:t>
            </w:r>
          </w:p>
        </w:tc>
      </w:tr>
      <w:tr w:rsidR="00F53CAA" w14:paraId="2A422348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28C08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10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2F94F" w14:textId="2264E9B7" w:rsidR="00F53CAA" w:rsidRPr="00D46B3C" w:rsidRDefault="00485FF6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14" w:history="1">
              <w:r w:rsidRPr="00D46B3C">
                <w:rPr>
                  <w:rStyle w:val="Hyperlink"/>
                  <w:sz w:val="20"/>
                  <w:szCs w:val="20"/>
                </w:rPr>
                <w:t>Mortality prediction in intensive care units using a Deep Rule-Based Fuzzy System (DRBFS) — Davoodi et al. (2018)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FC7B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Hybrid DL + fuzzy rules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B7AE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F3C25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32F2F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 Biomed Inform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5EC73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PubMed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D177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High accuracy + readable rules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CAC54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ICU EHR datasets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BF426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Improve rule extraction</w:t>
            </w:r>
          </w:p>
        </w:tc>
      </w:tr>
      <w:tr w:rsidR="00F53CAA" w14:paraId="68D24C0D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53F4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11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18678" w14:textId="465A5EBD" w:rsidR="00F53CAA" w:rsidRPr="00D46B3C" w:rsidRDefault="00287A55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15" w:history="1">
              <w:r w:rsidRPr="00D46B3C">
                <w:rPr>
                  <w:rStyle w:val="Hyperlink"/>
                  <w:sz w:val="20"/>
                  <w:szCs w:val="20"/>
                </w:rPr>
                <w:t>A state-of-the-art approach using SHAP, LIME and Grad-CAM (PLOS ONE 2025)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605E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Multimodal interpretability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DC785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C1D32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8E5DF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PLOS ONE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78CA2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PMC12118971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AD6A1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Cross-modal interpretability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8A5AD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Multimodal datasets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88063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Standardizing explanations</w:t>
            </w:r>
          </w:p>
        </w:tc>
      </w:tr>
      <w:tr w:rsidR="00F53CAA" w14:paraId="02946304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C72C0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12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B1C65" w14:textId="07E1AFED" w:rsidR="00F53CAA" w:rsidRPr="00D46B3C" w:rsidRDefault="002D6C9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16" w:history="1">
              <w:r w:rsidRPr="00D46B3C">
                <w:rPr>
                  <w:rStyle w:val="Hyperlink"/>
                  <w:sz w:val="20"/>
                  <w:szCs w:val="20"/>
                </w:rPr>
                <w:t>Mortality Prediction of ICU patients using Machine Learning: A survey (SIGKDD / 2017)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D3712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Survey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661FD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2017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0673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Conference paper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62498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SIGKDD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6CB9D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ACM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E0B31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Historical evolution of ML in ICU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049BE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N/A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9C9ED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Shared benchmarks recommended</w:t>
            </w:r>
          </w:p>
        </w:tc>
      </w:tr>
      <w:tr w:rsidR="00F53CAA" w14:paraId="239528CF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742BC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13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7D534" w14:textId="0FD8B698" w:rsidR="00F53CAA" w:rsidRPr="00D46B3C" w:rsidRDefault="004019B1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17" w:history="1">
              <w:r w:rsidRPr="00D46B3C">
                <w:rPr>
                  <w:rStyle w:val="Hyperlink"/>
                  <w:sz w:val="20"/>
                  <w:szCs w:val="20"/>
                </w:rPr>
                <w:t>Establishment of ICU Mortality Risk Prediction Models with APS III Data Biomed Res Int (2022)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117F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APS III + ML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AF44D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0C88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CA017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Biomed Res Int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4E61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BRI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97F4F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High accuracy for trauma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C9A7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APS III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5C361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Test on other diagnosis groups</w:t>
            </w:r>
          </w:p>
        </w:tc>
      </w:tr>
      <w:tr w:rsidR="00F53CAA" w14:paraId="6ED18944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B50C9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14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702B6" w14:textId="6EC99461" w:rsidR="00F53CAA" w:rsidRPr="00D46B3C" w:rsidRDefault="00023176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18" w:history="1">
              <w:r w:rsidRPr="00D46B3C">
                <w:rPr>
                  <w:rStyle w:val="Hyperlink"/>
                  <w:sz w:val="20"/>
                  <w:szCs w:val="20"/>
                </w:rPr>
                <w:t>Predicting the Mortality of ICU Patients by Topic Model with Machine Learning Frontiers in Medicine (2022)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FFC32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Topic models + CART/RF/GB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B0293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E9758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0F1EB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Frontiers in Medicine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DB43D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Frontiers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86944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GB best for short-term prediction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B3F21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Dataset in paper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19E45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Longitudinal studies</w:t>
            </w:r>
          </w:p>
        </w:tc>
      </w:tr>
      <w:tr w:rsidR="00F53CAA" w14:paraId="68B4D0CE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BEB7D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15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608EE" w14:textId="1E27FBAD" w:rsidR="00F53CAA" w:rsidRPr="00D46B3C" w:rsidRDefault="004555F9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Explainable machine learning prediction of ICU mortality Comput Biol Med (2021)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1694E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Cox-PH + ML fusion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19CD1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9E2B4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F8FF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Comput Biol Med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F0DCD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Publisher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5007" w14:textId="77777777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Interpretable validated predictions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82597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Institutional EHR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6CDE0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Prospective trials recommended</w:t>
            </w:r>
          </w:p>
        </w:tc>
      </w:tr>
      <w:tr w:rsidR="00F53CAA" w14:paraId="5D807DA1" w14:textId="77777777" w:rsidTr="00D46B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30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B6525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16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43560" w14:textId="0CA61D8D" w:rsidR="00F53CAA" w:rsidRPr="00D46B3C" w:rsidRDefault="00EA407F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hyperlink r:id="rId19" w:history="1">
              <w:r w:rsidRPr="00D46B3C">
                <w:rPr>
                  <w:rStyle w:val="Hyperlink"/>
                  <w:sz w:val="20"/>
                  <w:szCs w:val="20"/>
                </w:rPr>
                <w:t>Developing machine learning models for prediction of mortality in MICU</w:t>
              </w:r>
            </w:hyperlink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08450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RF/XGBoost vs SAPS II/SOFA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9BC5" w14:textId="77777777" w:rsidR="00F53CAA" w:rsidRPr="00D46B3C" w:rsidRDefault="00F53CAA" w:rsidP="00D46B3C">
            <w:pPr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2022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4C2EF" w14:textId="77777777" w:rsidR="00F53CAA" w:rsidRPr="00D46B3C" w:rsidRDefault="00F53CAA" w:rsidP="00D46B3C">
            <w:pPr>
              <w:pStyle w:val="TableParagraph"/>
              <w:spacing w:before="110" w:line="271" w:lineRule="auto"/>
              <w:ind w:left="205" w:right="11" w:hanging="14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Journal article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73A18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Med Intensiva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C7A71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Med Intensiva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2515" w14:textId="537D6F0B" w:rsidR="00F53CAA" w:rsidRPr="00D46B3C" w:rsidRDefault="00F53CAA" w:rsidP="00D46B3C">
            <w:pPr>
              <w:tabs>
                <w:tab w:val="left" w:pos="1980"/>
              </w:tabs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ML outperformed traditional scores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55CEA" w14:textId="77777777" w:rsidR="00F53CAA" w:rsidRPr="00D46B3C" w:rsidRDefault="00F53CAA" w:rsidP="00D46B3C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Multi-hospital EHR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A3F05" w14:textId="77777777" w:rsidR="00F53CAA" w:rsidRPr="00D46B3C" w:rsidRDefault="00F53CAA" w:rsidP="00D46B3C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D46B3C">
              <w:rPr>
                <w:sz w:val="20"/>
                <w:szCs w:val="20"/>
              </w:rPr>
              <w:t>Model generalization validation</w:t>
            </w:r>
          </w:p>
        </w:tc>
      </w:tr>
    </w:tbl>
    <w:p w14:paraId="35F9C9E2" w14:textId="77777777" w:rsidR="008A4143" w:rsidRPr="007664D0" w:rsidRDefault="008A4143" w:rsidP="007664D0">
      <w:pPr>
        <w:jc w:val="center"/>
        <w:rPr>
          <w:sz w:val="20"/>
          <w:szCs w:val="20"/>
        </w:rPr>
      </w:pPr>
    </w:p>
    <w:p w14:paraId="4AC2A7A9" w14:textId="77777777" w:rsidR="006D0A8D" w:rsidRPr="007664D0" w:rsidRDefault="006D0A8D" w:rsidP="007664D0">
      <w:pPr>
        <w:jc w:val="center"/>
        <w:rPr>
          <w:sz w:val="20"/>
          <w:szCs w:val="20"/>
        </w:rPr>
      </w:pPr>
    </w:p>
    <w:p w14:paraId="28A6DFF4" w14:textId="77777777" w:rsidR="006D0A8D" w:rsidRPr="007664D0" w:rsidRDefault="006D0A8D" w:rsidP="007664D0">
      <w:pPr>
        <w:jc w:val="center"/>
        <w:rPr>
          <w:sz w:val="20"/>
          <w:szCs w:val="20"/>
        </w:rPr>
      </w:pPr>
    </w:p>
    <w:p w14:paraId="24EA5A26" w14:textId="77777777" w:rsidR="006D0A8D" w:rsidRPr="007664D0" w:rsidRDefault="006D0A8D" w:rsidP="007664D0">
      <w:pPr>
        <w:jc w:val="center"/>
        <w:rPr>
          <w:sz w:val="20"/>
          <w:szCs w:val="20"/>
        </w:rPr>
      </w:pPr>
    </w:p>
    <w:sectPr w:rsidR="006D0A8D" w:rsidRPr="007664D0" w:rsidSect="004A27F3">
      <w:pgSz w:w="15840" w:h="12240" w:orient="landscape"/>
      <w:pgMar w:top="1080" w:right="280" w:bottom="28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F7382"/>
    <w:multiLevelType w:val="hybridMultilevel"/>
    <w:tmpl w:val="1A768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27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DE"/>
    <w:rsid w:val="000037AF"/>
    <w:rsid w:val="00005F75"/>
    <w:rsid w:val="00023176"/>
    <w:rsid w:val="00040B20"/>
    <w:rsid w:val="00056FBE"/>
    <w:rsid w:val="00063553"/>
    <w:rsid w:val="000710E4"/>
    <w:rsid w:val="00094E7E"/>
    <w:rsid w:val="000B2C43"/>
    <w:rsid w:val="00155E7C"/>
    <w:rsid w:val="00174517"/>
    <w:rsid w:val="0018087A"/>
    <w:rsid w:val="001A0FD3"/>
    <w:rsid w:val="001F7601"/>
    <w:rsid w:val="002001AE"/>
    <w:rsid w:val="00227C8B"/>
    <w:rsid w:val="00287A55"/>
    <w:rsid w:val="0029761C"/>
    <w:rsid w:val="002A32AE"/>
    <w:rsid w:val="002C7827"/>
    <w:rsid w:val="002D6C9A"/>
    <w:rsid w:val="00305285"/>
    <w:rsid w:val="00360BE0"/>
    <w:rsid w:val="0037014B"/>
    <w:rsid w:val="0037065D"/>
    <w:rsid w:val="003869EB"/>
    <w:rsid w:val="003B1F26"/>
    <w:rsid w:val="003E0D03"/>
    <w:rsid w:val="003E2621"/>
    <w:rsid w:val="003E68BE"/>
    <w:rsid w:val="003F7BA6"/>
    <w:rsid w:val="004019B1"/>
    <w:rsid w:val="00410A0A"/>
    <w:rsid w:val="00423906"/>
    <w:rsid w:val="00441D54"/>
    <w:rsid w:val="004555F9"/>
    <w:rsid w:val="00485FF6"/>
    <w:rsid w:val="004A27F3"/>
    <w:rsid w:val="00500D44"/>
    <w:rsid w:val="005049EF"/>
    <w:rsid w:val="0051023E"/>
    <w:rsid w:val="00524A69"/>
    <w:rsid w:val="00574D86"/>
    <w:rsid w:val="00587DD0"/>
    <w:rsid w:val="005A7C9B"/>
    <w:rsid w:val="005C3C3A"/>
    <w:rsid w:val="00612645"/>
    <w:rsid w:val="00613E18"/>
    <w:rsid w:val="00652AB3"/>
    <w:rsid w:val="00692077"/>
    <w:rsid w:val="006D0A8D"/>
    <w:rsid w:val="006D6FD4"/>
    <w:rsid w:val="0071442C"/>
    <w:rsid w:val="00726995"/>
    <w:rsid w:val="007664D0"/>
    <w:rsid w:val="008108BC"/>
    <w:rsid w:val="0083765A"/>
    <w:rsid w:val="00871A1D"/>
    <w:rsid w:val="008A4143"/>
    <w:rsid w:val="008A45A0"/>
    <w:rsid w:val="008D7903"/>
    <w:rsid w:val="009042C9"/>
    <w:rsid w:val="009250AE"/>
    <w:rsid w:val="00943CA7"/>
    <w:rsid w:val="0097406A"/>
    <w:rsid w:val="009757A1"/>
    <w:rsid w:val="009D7CD9"/>
    <w:rsid w:val="009F12A5"/>
    <w:rsid w:val="00A44E00"/>
    <w:rsid w:val="00A57B49"/>
    <w:rsid w:val="00A729FA"/>
    <w:rsid w:val="00AB03D9"/>
    <w:rsid w:val="00AE64AD"/>
    <w:rsid w:val="00B37F1C"/>
    <w:rsid w:val="00B81A68"/>
    <w:rsid w:val="00B9695E"/>
    <w:rsid w:val="00BA2798"/>
    <w:rsid w:val="00BD6762"/>
    <w:rsid w:val="00BE567C"/>
    <w:rsid w:val="00BF2C7E"/>
    <w:rsid w:val="00C06D4A"/>
    <w:rsid w:val="00C10ADA"/>
    <w:rsid w:val="00C2291C"/>
    <w:rsid w:val="00C24017"/>
    <w:rsid w:val="00C31609"/>
    <w:rsid w:val="00C37CAD"/>
    <w:rsid w:val="00C625AB"/>
    <w:rsid w:val="00C971E6"/>
    <w:rsid w:val="00CA7C93"/>
    <w:rsid w:val="00CE19D4"/>
    <w:rsid w:val="00D16FA4"/>
    <w:rsid w:val="00D20F11"/>
    <w:rsid w:val="00D45B1A"/>
    <w:rsid w:val="00D46B3C"/>
    <w:rsid w:val="00D5074B"/>
    <w:rsid w:val="00D92B63"/>
    <w:rsid w:val="00DF32C6"/>
    <w:rsid w:val="00E0626B"/>
    <w:rsid w:val="00E638E7"/>
    <w:rsid w:val="00EA407F"/>
    <w:rsid w:val="00EB6815"/>
    <w:rsid w:val="00EB73F1"/>
    <w:rsid w:val="00EE53DE"/>
    <w:rsid w:val="00F323C4"/>
    <w:rsid w:val="00F34816"/>
    <w:rsid w:val="00F36C9E"/>
    <w:rsid w:val="00F37922"/>
    <w:rsid w:val="00F40D3D"/>
    <w:rsid w:val="00F41DF8"/>
    <w:rsid w:val="00F53CAA"/>
    <w:rsid w:val="00FB46B0"/>
    <w:rsid w:val="00FB7D8F"/>
    <w:rsid w:val="00FD68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D757"/>
  <w15:docId w15:val="{1550A9BC-C201-E542-822B-9AD7794F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A27F3"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A27F3"/>
  </w:style>
  <w:style w:type="paragraph" w:customStyle="1" w:styleId="TableParagraph">
    <w:name w:val="Table Paragraph"/>
    <w:basedOn w:val="Normal"/>
    <w:uiPriority w:val="1"/>
    <w:qFormat/>
    <w:rsid w:val="004A27F3"/>
  </w:style>
  <w:style w:type="character" w:styleId="Hyperlink">
    <w:name w:val="Hyperlink"/>
    <w:basedOn w:val="DefaultParagraphFont"/>
    <w:uiPriority w:val="99"/>
    <w:unhideWhenUsed/>
    <w:rsid w:val="006D6F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F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250AE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625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2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mc/articles/PMC10493110" TargetMode="External"/><Relationship Id="rId13" Type="http://schemas.openxmlformats.org/officeDocument/2006/relationships/hyperlink" Target="https://www.cureus.com/articles/365925-the-prognostic-performance-of-artificial-intelligence-and-machine-learning-models-for-mortality-prediction-in-intensive-care-units-a-systematic-review" TargetMode="External"/><Relationship Id="rId18" Type="http://schemas.openxmlformats.org/officeDocument/2006/relationships/hyperlink" Target="https://pmc.ncbi.nlm.nih.gov/articles/PMC9222812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ature.com/articles/s41598-025-13299-3" TargetMode="External"/><Relationship Id="rId12" Type="http://schemas.openxmlformats.org/officeDocument/2006/relationships/hyperlink" Target="https://pubmed.ncbi.nlm.nih.gov/33780889/" TargetMode="External"/><Relationship Id="rId17" Type="http://schemas.openxmlformats.org/officeDocument/2006/relationships/hyperlink" Target="https://pmc.ncbi.nlm.nih.gov/articles/PMC913997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350836547_Mortality_Prediction_in_ICU_Patients_Using_Machine_Learning_Model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hesai.org/Downloads/Volume16No2/Paper_75-Bridging_Data_and_Clinical_Insight.pdf" TargetMode="External"/><Relationship Id="rId11" Type="http://schemas.openxmlformats.org/officeDocument/2006/relationships/hyperlink" Target="https://pubmed.ncbi.nlm.nih.gov/39799642/" TargetMode="External"/><Relationship Id="rId5" Type="http://schemas.openxmlformats.org/officeDocument/2006/relationships/hyperlink" Target="https://www.ncbi.nlm.nih.gov/pmc/articles/PMC6371274" TargetMode="External"/><Relationship Id="rId15" Type="http://schemas.openxmlformats.org/officeDocument/2006/relationships/hyperlink" Target="https://pmc.ncbi.nlm.nih.gov/articles/PMC12118971/" TargetMode="External"/><Relationship Id="rId10" Type="http://schemas.openxmlformats.org/officeDocument/2006/relationships/hyperlink" Target="https://www.ncbi.nlm.nih.gov/pmc/articles/PMC11308624" TargetMode="External"/><Relationship Id="rId19" Type="http://schemas.openxmlformats.org/officeDocument/2006/relationships/hyperlink" Target="https://pubmed.ncbi.nlm.nih.gov/3512334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12133658/" TargetMode="External"/><Relationship Id="rId14" Type="http://schemas.openxmlformats.org/officeDocument/2006/relationships/hyperlink" Target="https://pubmed.ncbi.nlm.nih.gov/294711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prolab-22</dc:creator>
  <cp:lastModifiedBy>adithya k</cp:lastModifiedBy>
  <cp:revision>38</cp:revision>
  <dcterms:created xsi:type="dcterms:W3CDTF">2025-09-11T06:18:00Z</dcterms:created>
  <dcterms:modified xsi:type="dcterms:W3CDTF">2025-11-24T07:15:00Z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2019-04-20T00:00:00Z</vt:filetime>
  </property>
  <property fmtid="{D5CDD505-2E9C-101B-9397-08002B2CF9AE}" pid="3" name="LastSaved">
    <vt:filetime>2019-04-20T00:00:00Z</vt:filetime>
  </property>
</Properties>
</file>