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1C78" w:rsidRDefault="00B40466">
      <w:pPr>
        <w:pStyle w:val="Title"/>
        <w:spacing w:after="100"/>
        <w:jc w:val="center"/>
      </w:pPr>
      <w:r>
        <w:t>Technical Report</w:t>
      </w:r>
    </w:p>
    <w:p w:rsidR="001D1C78" w:rsidRDefault="00B40466">
      <w:pPr>
        <w:pStyle w:val="Heading1"/>
        <w:spacing w:after="40"/>
        <w:jc w:val="center"/>
      </w:pPr>
      <w:r>
        <w:t>Retail Sales Analytics Pipeline</w:t>
      </w:r>
    </w:p>
    <w:p w:rsidR="001D1C78" w:rsidRDefault="00B40466" w:rsidP="00B40466">
      <w:pPr>
        <w:pStyle w:val="Heading2"/>
        <w:spacing w:after="600"/>
        <w:jc w:val="center"/>
      </w:pPr>
      <w:r>
        <w:t>A Detailed Review of task1.ipynb</w:t>
      </w:r>
      <w:bookmarkStart w:id="0" w:name="_GoBack"/>
      <w:bookmarkEnd w:id="0"/>
    </w:p>
    <w:p w:rsidR="001D1C78" w:rsidRDefault="00B40466">
      <w:pPr>
        <w:spacing w:after="100"/>
      </w:pPr>
      <w:r>
        <w:rPr>
          <w:sz w:val="22"/>
          <w:szCs w:val="22"/>
        </w:rPr>
        <w:t>I</w:t>
      </w:r>
      <w:r>
        <w:rPr>
          <w:sz w:val="22"/>
          <w:szCs w:val="22"/>
        </w:rPr>
        <w:t>nstitution: RNS Institute of Technology, Bengaluru</w:t>
      </w:r>
    </w:p>
    <w:p w:rsidR="001D1C78" w:rsidRDefault="00B40466">
      <w:pPr>
        <w:spacing w:after="100"/>
      </w:pPr>
      <w:r>
        <w:rPr>
          <w:sz w:val="22"/>
          <w:szCs w:val="22"/>
        </w:rPr>
        <w:t>Domain: Data Cleaning, Exploratory Sales Analysis, Visualization, and Reporting Automation</w:t>
      </w:r>
    </w:p>
    <w:p w:rsidR="001D1C78" w:rsidRDefault="00B40466">
      <w:pPr>
        <w:spacing w:after="100"/>
      </w:pPr>
      <w:r>
        <w:rPr>
          <w:sz w:val="22"/>
          <w:szCs w:val="22"/>
        </w:rPr>
        <w:t>Report Date: August 2026</w:t>
      </w:r>
    </w:p>
    <w:p w:rsidR="001D1C78" w:rsidRDefault="00B40466">
      <w:pPr>
        <w:spacing w:after="100"/>
      </w:pPr>
      <w:r>
        <w:rPr>
          <w:sz w:val="22"/>
          <w:szCs w:val="22"/>
        </w:rPr>
        <w:t xml:space="preserve">Source Artifact: task1.ipynb (18 cells, Python 3 / </w:t>
      </w:r>
      <w:proofErr w:type="spellStart"/>
      <w:r>
        <w:rPr>
          <w:sz w:val="22"/>
          <w:szCs w:val="22"/>
        </w:rPr>
        <w:t>Jupyter</w:t>
      </w:r>
      <w:proofErr w:type="spellEnd"/>
      <w:r>
        <w:rPr>
          <w:sz w:val="22"/>
          <w:szCs w:val="22"/>
        </w:rPr>
        <w:t>, Anaconda on Windows)</w:t>
      </w:r>
    </w:p>
    <w:p w:rsidR="001D1C78" w:rsidRDefault="00B40466">
      <w:pPr>
        <w:pStyle w:val="Heading1"/>
        <w:spacing w:before="260" w:after="120"/>
      </w:pPr>
      <w:r>
        <w:t>Table of Contents</w:t>
      </w:r>
    </w:p>
    <w:p w:rsidR="001D1C78" w:rsidRDefault="00B40466">
      <w:pPr>
        <w:pStyle w:val="ListParagraph"/>
        <w:numPr>
          <w:ilvl w:val="0"/>
          <w:numId w:val="2"/>
        </w:numPr>
        <w:spacing w:after="70"/>
      </w:pPr>
      <w:r>
        <w:t>Executive Summary</w:t>
      </w:r>
    </w:p>
    <w:p w:rsidR="001D1C78" w:rsidRDefault="00B40466">
      <w:pPr>
        <w:pStyle w:val="ListParagraph"/>
        <w:numPr>
          <w:ilvl w:val="0"/>
          <w:numId w:val="2"/>
        </w:numPr>
        <w:spacing w:after="70"/>
      </w:pPr>
      <w:r>
        <w:t>Overview and Objectives</w:t>
      </w:r>
    </w:p>
    <w:p w:rsidR="001D1C78" w:rsidRDefault="00B40466">
      <w:pPr>
        <w:pStyle w:val="ListParagraph"/>
        <w:numPr>
          <w:ilvl w:val="0"/>
          <w:numId w:val="2"/>
        </w:numPr>
        <w:spacing w:after="70"/>
      </w:pPr>
      <w:r>
        <w:t>Environment and Dependencies</w:t>
      </w:r>
    </w:p>
    <w:p w:rsidR="001D1C78" w:rsidRDefault="00B40466">
      <w:pPr>
        <w:pStyle w:val="ListParagraph"/>
        <w:numPr>
          <w:ilvl w:val="0"/>
          <w:numId w:val="2"/>
        </w:numPr>
        <w:spacing w:after="70"/>
      </w:pPr>
      <w:r>
        <w:t>Dataset Description and Profiling</w:t>
      </w:r>
    </w:p>
    <w:p w:rsidR="001D1C78" w:rsidRDefault="00B40466">
      <w:pPr>
        <w:pStyle w:val="ListParagraph"/>
        <w:numPr>
          <w:ilvl w:val="0"/>
          <w:numId w:val="2"/>
        </w:numPr>
        <w:spacing w:after="70"/>
      </w:pPr>
      <w:r>
        <w:t>Pipeline Architecture</w:t>
      </w:r>
    </w:p>
    <w:p w:rsidR="001D1C78" w:rsidRDefault="00B40466">
      <w:pPr>
        <w:pStyle w:val="ListParagraph"/>
        <w:numPr>
          <w:ilvl w:val="0"/>
          <w:numId w:val="2"/>
        </w:numPr>
        <w:spacing w:after="70"/>
      </w:pPr>
      <w:r>
        <w:t>Funct</w:t>
      </w:r>
      <w:r>
        <w:t>ion-by-Function Technical Walkthrough</w:t>
      </w:r>
    </w:p>
    <w:p w:rsidR="001D1C78" w:rsidRDefault="00B40466">
      <w:pPr>
        <w:pStyle w:val="ListParagraph"/>
        <w:numPr>
          <w:ilvl w:val="0"/>
          <w:numId w:val="2"/>
        </w:numPr>
        <w:spacing w:after="70"/>
      </w:pPr>
      <w:r>
        <w:t>Execution Trace (Cell-by-Cell)</w:t>
      </w:r>
    </w:p>
    <w:p w:rsidR="001D1C78" w:rsidRDefault="00B40466">
      <w:pPr>
        <w:pStyle w:val="ListParagraph"/>
        <w:numPr>
          <w:ilvl w:val="0"/>
          <w:numId w:val="2"/>
        </w:numPr>
        <w:spacing w:after="70"/>
      </w:pPr>
      <w:r>
        <w:t>Results — Sales and Product Analysis</w:t>
      </w:r>
    </w:p>
    <w:p w:rsidR="001D1C78" w:rsidRDefault="00B40466">
      <w:pPr>
        <w:pStyle w:val="ListParagraph"/>
        <w:numPr>
          <w:ilvl w:val="0"/>
          <w:numId w:val="2"/>
        </w:numPr>
        <w:spacing w:after="70"/>
      </w:pPr>
      <w:r>
        <w:t>Generated Visualizations</w:t>
      </w:r>
    </w:p>
    <w:p w:rsidR="001D1C78" w:rsidRDefault="00B40466">
      <w:pPr>
        <w:pStyle w:val="ListParagraph"/>
        <w:numPr>
          <w:ilvl w:val="0"/>
          <w:numId w:val="2"/>
        </w:numPr>
        <w:spacing w:after="70"/>
      </w:pPr>
      <w:r>
        <w:t>Data Quality and Correctness Review</w:t>
      </w:r>
    </w:p>
    <w:p w:rsidR="001D1C78" w:rsidRDefault="00B40466">
      <w:pPr>
        <w:pStyle w:val="ListParagraph"/>
        <w:numPr>
          <w:ilvl w:val="0"/>
          <w:numId w:val="2"/>
        </w:numPr>
        <w:spacing w:after="70"/>
      </w:pPr>
      <w:r>
        <w:t>Issues, Bugs, and Observations</w:t>
      </w:r>
    </w:p>
    <w:p w:rsidR="001D1C78" w:rsidRDefault="00B40466">
      <w:pPr>
        <w:pStyle w:val="ListParagraph"/>
        <w:numPr>
          <w:ilvl w:val="0"/>
          <w:numId w:val="2"/>
        </w:numPr>
        <w:spacing w:after="70"/>
      </w:pPr>
      <w:r>
        <w:t>Complexity and Performance Notes</w:t>
      </w:r>
    </w:p>
    <w:p w:rsidR="001D1C78" w:rsidRDefault="00B40466">
      <w:pPr>
        <w:pStyle w:val="ListParagraph"/>
        <w:numPr>
          <w:ilvl w:val="0"/>
          <w:numId w:val="2"/>
        </w:numPr>
        <w:spacing w:after="70"/>
      </w:pPr>
      <w:r>
        <w:t>Recommendations</w:t>
      </w:r>
    </w:p>
    <w:p w:rsidR="001D1C78" w:rsidRDefault="00B40466">
      <w:pPr>
        <w:pStyle w:val="ListParagraph"/>
        <w:numPr>
          <w:ilvl w:val="0"/>
          <w:numId w:val="2"/>
        </w:numPr>
        <w:spacing w:after="70"/>
      </w:pPr>
      <w:r>
        <w:t>Suggested</w:t>
      </w:r>
      <w:r>
        <w:t xml:space="preserve"> Remediated Code</w:t>
      </w:r>
    </w:p>
    <w:p w:rsidR="001D1C78" w:rsidRDefault="00B40466">
      <w:pPr>
        <w:pStyle w:val="ListParagraph"/>
        <w:numPr>
          <w:ilvl w:val="0"/>
          <w:numId w:val="2"/>
        </w:numPr>
        <w:spacing w:after="70"/>
      </w:pPr>
      <w:r>
        <w:t>Conclusion</w:t>
      </w:r>
    </w:p>
    <w:p w:rsidR="001D1C78" w:rsidRDefault="00B40466">
      <w:pPr>
        <w:pStyle w:val="ListParagraph"/>
        <w:numPr>
          <w:ilvl w:val="0"/>
          <w:numId w:val="2"/>
        </w:numPr>
        <w:spacing w:after="70"/>
      </w:pPr>
      <w:r>
        <w:t>Appendix A — Full Function Reference</w:t>
      </w:r>
    </w:p>
    <w:p w:rsidR="001D1C78" w:rsidRDefault="00B40466">
      <w:r>
        <w:br w:type="page"/>
      </w:r>
    </w:p>
    <w:p w:rsidR="001D1C78" w:rsidRDefault="00B40466">
      <w:pPr>
        <w:pStyle w:val="Heading1"/>
        <w:spacing w:before="260" w:after="120"/>
      </w:pPr>
      <w:r>
        <w:lastRenderedPageBreak/>
        <w:t>1. Executive Summary</w:t>
      </w:r>
    </w:p>
    <w:p w:rsidR="001D1C78" w:rsidRDefault="00B40466">
      <w:pPr>
        <w:spacing w:after="100"/>
      </w:pPr>
      <w:proofErr w:type="gramStart"/>
      <w:r>
        <w:t>task1.ipynb</w:t>
      </w:r>
      <w:proofErr w:type="gramEnd"/>
      <w:r>
        <w:t xml:space="preserve"> implements a modular, six-function Python pipeline for retail sales analytics. It reads a pre-cleaned CSV of ~1,490+ order-level transactions, applies a secondary data-cleaning pass (duplicate removal and null imputation), computes revenue aggr</w:t>
      </w:r>
      <w:r>
        <w:t xml:space="preserve">egations by region and by product/category, renders two bar-chart visualizations, and defines (but does not execute) an Excel export routine intended to package all results into a multi-sheet workbook. </w:t>
      </w:r>
      <w:proofErr w:type="spellStart"/>
      <w:proofErr w:type="gramStart"/>
      <w:r>
        <w:t>reportlab</w:t>
      </w:r>
      <w:proofErr w:type="spellEnd"/>
      <w:proofErr w:type="gramEnd"/>
      <w:r>
        <w:t xml:space="preserve"> is also installed and imported for a planned</w:t>
      </w:r>
      <w:r>
        <w:t xml:space="preserve"> PDF report stage that is not yet implemented in this file.</w:t>
      </w:r>
    </w:p>
    <w:p w:rsidR="001D1C78" w:rsidRDefault="00B40466">
      <w:pPr>
        <w:spacing w:after="100"/>
      </w:pPr>
      <w:r>
        <w:t xml:space="preserve">The real computed results show that the East region generates the highest revenue (₹19,65,092.54), the Office Chair is by far the best-selling product by revenue (₹24,44,666.68), and Furniture is </w:t>
      </w:r>
      <w:r>
        <w:t>the top-performing category overall (₹31,33,981.51), driven almost entirely by that single product.</w:t>
      </w:r>
    </w:p>
    <w:p w:rsidR="001D1C78" w:rsidRDefault="00B40466">
      <w:pPr>
        <w:spacing w:after="100"/>
      </w:pPr>
      <w:r>
        <w:t>However, a close cell-by-cell trace of variable state uncovered several correctness issues that materially affect the trustworthiness of the notebook's visi</w:t>
      </w:r>
      <w:r>
        <w:t>ble output — most importantly, the two charts that are actually displayed inline are rendered from small hard-coded placeholder values rather than the real computed results, meaning a casual reader of the notebook would see numbers and categories that do n</w:t>
      </w:r>
      <w:r>
        <w:t>ot exist in the source data. This report documents the architecture, walks through the code and its outputs in detail, catalogs every such issue with its exact location, and provides concrete remediation steps and corrected code.</w:t>
      </w:r>
    </w:p>
    <w:p w:rsidR="001D1C78" w:rsidRDefault="00B40466">
      <w:pPr>
        <w:pStyle w:val="Heading1"/>
        <w:spacing w:before="260" w:after="120"/>
      </w:pPr>
      <w:r>
        <w:t>2. Overview and Objectives</w:t>
      </w:r>
    </w:p>
    <w:p w:rsidR="001D1C78" w:rsidRDefault="00B40466">
      <w:pPr>
        <w:spacing w:after="100"/>
      </w:pPr>
      <w:r>
        <w:t>The stated purpose of the notebook, inferred from its structure and naming, is to build a reusable analytics pipeline for a retail dataset with the following goals:</w:t>
      </w:r>
    </w:p>
    <w:p w:rsidR="001D1C78" w:rsidRDefault="00B40466">
      <w:pPr>
        <w:pStyle w:val="ListParagraph"/>
        <w:numPr>
          <w:ilvl w:val="0"/>
          <w:numId w:val="1"/>
        </w:numPr>
        <w:spacing w:after="50"/>
      </w:pPr>
      <w:r>
        <w:t>Ingest and audit a transactional sales dataset for missing values and duplicates.</w:t>
      </w:r>
    </w:p>
    <w:p w:rsidR="001D1C78" w:rsidRDefault="00B40466">
      <w:pPr>
        <w:pStyle w:val="ListParagraph"/>
        <w:numPr>
          <w:ilvl w:val="0"/>
          <w:numId w:val="1"/>
        </w:numPr>
        <w:spacing w:after="50"/>
      </w:pPr>
      <w:r>
        <w:t>Standard</w:t>
      </w:r>
      <w:r>
        <w:t>ize (clean) the dataset so downstream analysis is reliable.</w:t>
      </w:r>
    </w:p>
    <w:p w:rsidR="001D1C78" w:rsidRDefault="00B40466">
      <w:pPr>
        <w:pStyle w:val="ListParagraph"/>
        <w:numPr>
          <w:ilvl w:val="0"/>
          <w:numId w:val="1"/>
        </w:numPr>
        <w:spacing w:after="50"/>
      </w:pPr>
      <w:r>
        <w:t>Summarize revenue performance across two dimensions: geography (Region) and product (Product / Category).</w:t>
      </w:r>
    </w:p>
    <w:p w:rsidR="001D1C78" w:rsidRDefault="00B40466">
      <w:pPr>
        <w:pStyle w:val="ListParagraph"/>
        <w:numPr>
          <w:ilvl w:val="0"/>
          <w:numId w:val="1"/>
        </w:numPr>
        <w:spacing w:after="50"/>
      </w:pPr>
      <w:r>
        <w:t>Communicate the results visually via bar charts.</w:t>
      </w:r>
    </w:p>
    <w:p w:rsidR="001D1C78" w:rsidRDefault="00B40466">
      <w:pPr>
        <w:pStyle w:val="ListParagraph"/>
        <w:numPr>
          <w:ilvl w:val="0"/>
          <w:numId w:val="1"/>
        </w:numPr>
        <w:spacing w:after="50"/>
      </w:pPr>
      <w:r>
        <w:t>Package the cleaned data and all analysis</w:t>
      </w:r>
      <w:r>
        <w:t xml:space="preserve"> outputs into a shareable Excel workbook, and eventually a PDF report.</w:t>
      </w:r>
    </w:p>
    <w:p w:rsidR="001D1C78" w:rsidRDefault="00B40466">
      <w:pPr>
        <w:spacing w:after="100"/>
      </w:pPr>
      <w:r>
        <w:t>This places the notebook squarely in the 'ETL + exploratory analysis + reporting' pattern common in retail/BI coursework and internships: each stage is deliberately isolated into its ow</w:t>
      </w:r>
      <w:r>
        <w:t>n function so it can be tested, reused, or slotted into a larger pipeline (e.g., a scheduled report generator or a dashboard backend).</w:t>
      </w:r>
    </w:p>
    <w:p w:rsidR="001D1C78" w:rsidRDefault="00B40466">
      <w:pPr>
        <w:pStyle w:val="Heading1"/>
        <w:spacing w:before="260" w:after="120"/>
      </w:pPr>
      <w:r>
        <w:t>3. Environment and Dependencies</w:t>
      </w:r>
    </w:p>
    <w:p w:rsidR="001D1C78" w:rsidRDefault="00B40466">
      <w:pPr>
        <w:spacing w:after="100"/>
      </w:pPr>
      <w:r>
        <w:t>The notebook runs in a local Anaconda/</w:t>
      </w:r>
      <w:proofErr w:type="spellStart"/>
      <w:r>
        <w:t>Jupyter</w:t>
      </w:r>
      <w:proofErr w:type="spellEnd"/>
      <w:r>
        <w:t xml:space="preserve"> environment. The Windows-style file paths v</w:t>
      </w:r>
      <w:r>
        <w:t>isible in execution output (e.g., c:\users\adithya\anaconda3\...) confirm the notebook was executed on Windows.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00"/>
        <w:gridCol w:w="1500"/>
      </w:tblGrid>
      <w:tr w:rsidR="001D1C78">
        <w:tblPrEx>
          <w:tblCellMar>
            <w:top w:w="0" w:type="dxa"/>
            <w:bottom w:w="0" w:type="dxa"/>
          </w:tblCellMar>
        </w:tblPrEx>
        <w:tc>
          <w:tcPr>
            <w:tcW w:w="3200" w:type="dxa"/>
            <w:shd w:val="clear" w:color="auto" w:fill="2F5496"/>
          </w:tcPr>
          <w:p w:rsidR="001D1C78" w:rsidRDefault="00B40466">
            <w:r>
              <w:rPr>
                <w:b/>
                <w:bCs/>
                <w:color w:val="FFFFFF"/>
              </w:rPr>
              <w:t>Library</w:t>
            </w:r>
          </w:p>
        </w:tc>
        <w:tc>
          <w:tcPr>
            <w:tcW w:w="4300" w:type="dxa"/>
            <w:shd w:val="clear" w:color="auto" w:fill="2F5496"/>
          </w:tcPr>
          <w:p w:rsidR="001D1C78" w:rsidRDefault="00B40466">
            <w:r>
              <w:rPr>
                <w:b/>
                <w:bCs/>
                <w:color w:val="FFFFFF"/>
              </w:rPr>
              <w:t>Role</w:t>
            </w:r>
          </w:p>
        </w:tc>
        <w:tc>
          <w:tcPr>
            <w:tcW w:w="1500" w:type="dxa"/>
            <w:shd w:val="clear" w:color="auto" w:fill="2F5496"/>
          </w:tcPr>
          <w:p w:rsidR="001D1C78" w:rsidRDefault="00B40466">
            <w:r>
              <w:rPr>
                <w:b/>
                <w:bCs/>
                <w:color w:val="FFFFFF"/>
              </w:rPr>
              <w:t>Used?</w:t>
            </w:r>
          </w:p>
        </w:tc>
      </w:tr>
      <w:tr w:rsidR="001D1C78">
        <w:tblPrEx>
          <w:tblCellMar>
            <w:top w:w="0" w:type="dxa"/>
            <w:bottom w:w="0" w:type="dxa"/>
          </w:tblCellMar>
        </w:tblPrEx>
        <w:tc>
          <w:tcPr>
            <w:tcW w:w="3200" w:type="dxa"/>
          </w:tcPr>
          <w:p w:rsidR="001D1C78" w:rsidRDefault="00B40466">
            <w:r>
              <w:t>pandas</w:t>
            </w:r>
          </w:p>
        </w:tc>
        <w:tc>
          <w:tcPr>
            <w:tcW w:w="4300" w:type="dxa"/>
          </w:tcPr>
          <w:p w:rsidR="001D1C78" w:rsidRDefault="00B40466">
            <w:proofErr w:type="spellStart"/>
            <w:r>
              <w:t>DataFrame</w:t>
            </w:r>
            <w:proofErr w:type="spellEnd"/>
            <w:r>
              <w:t xml:space="preserve"> loading, </w:t>
            </w:r>
            <w:proofErr w:type="spellStart"/>
            <w:r>
              <w:t>groupby</w:t>
            </w:r>
            <w:proofErr w:type="spellEnd"/>
            <w:r>
              <w:t xml:space="preserve"> aggregation, Excel export engine driver</w:t>
            </w:r>
          </w:p>
        </w:tc>
        <w:tc>
          <w:tcPr>
            <w:tcW w:w="1500" w:type="dxa"/>
          </w:tcPr>
          <w:p w:rsidR="001D1C78" w:rsidRDefault="00B40466">
            <w:r>
              <w:t>Yes — core</w:t>
            </w:r>
          </w:p>
        </w:tc>
      </w:tr>
      <w:tr w:rsidR="001D1C78">
        <w:tblPrEx>
          <w:tblCellMar>
            <w:top w:w="0" w:type="dxa"/>
            <w:bottom w:w="0" w:type="dxa"/>
          </w:tblCellMar>
        </w:tblPrEx>
        <w:tc>
          <w:tcPr>
            <w:tcW w:w="3200" w:type="dxa"/>
          </w:tcPr>
          <w:p w:rsidR="001D1C78" w:rsidRDefault="00B40466">
            <w:proofErr w:type="spellStart"/>
            <w:r>
              <w:t>numpy</w:t>
            </w:r>
            <w:proofErr w:type="spellEnd"/>
          </w:p>
        </w:tc>
        <w:tc>
          <w:tcPr>
            <w:tcW w:w="4300" w:type="dxa"/>
          </w:tcPr>
          <w:p w:rsidR="001D1C78" w:rsidRDefault="00B40466">
            <w:r>
              <w:t xml:space="preserve">Numeric </w:t>
            </w:r>
            <w:proofErr w:type="spellStart"/>
            <w:r>
              <w:t>dtype</w:t>
            </w:r>
            <w:proofErr w:type="spellEnd"/>
            <w:r>
              <w:t xml:space="preserve"> selection for cleaning (</w:t>
            </w:r>
            <w:proofErr w:type="spellStart"/>
            <w:r>
              <w:t>select_dtypes</w:t>
            </w:r>
            <w:proofErr w:type="spellEnd"/>
            <w:r>
              <w:t>)</w:t>
            </w:r>
          </w:p>
        </w:tc>
        <w:tc>
          <w:tcPr>
            <w:tcW w:w="1500" w:type="dxa"/>
          </w:tcPr>
          <w:p w:rsidR="001D1C78" w:rsidRDefault="00B40466">
            <w:r>
              <w:t>Yes — core</w:t>
            </w:r>
          </w:p>
        </w:tc>
      </w:tr>
      <w:tr w:rsidR="001D1C78">
        <w:tblPrEx>
          <w:tblCellMar>
            <w:top w:w="0" w:type="dxa"/>
            <w:bottom w:w="0" w:type="dxa"/>
          </w:tblCellMar>
        </w:tblPrEx>
        <w:tc>
          <w:tcPr>
            <w:tcW w:w="3200" w:type="dxa"/>
          </w:tcPr>
          <w:p w:rsidR="001D1C78" w:rsidRDefault="00B40466">
            <w:proofErr w:type="spellStart"/>
            <w:r>
              <w:t>matplotlib.pyplot</w:t>
            </w:r>
            <w:proofErr w:type="spellEnd"/>
          </w:p>
        </w:tc>
        <w:tc>
          <w:tcPr>
            <w:tcW w:w="4300" w:type="dxa"/>
          </w:tcPr>
          <w:p w:rsidR="001D1C78" w:rsidRDefault="00B40466">
            <w:r>
              <w:t>Bar chart rendering and PNG export</w:t>
            </w:r>
          </w:p>
        </w:tc>
        <w:tc>
          <w:tcPr>
            <w:tcW w:w="1500" w:type="dxa"/>
          </w:tcPr>
          <w:p w:rsidR="001D1C78" w:rsidRDefault="00B40466">
            <w:r>
              <w:t>Yes — core</w:t>
            </w:r>
          </w:p>
        </w:tc>
      </w:tr>
      <w:tr w:rsidR="001D1C78">
        <w:tblPrEx>
          <w:tblCellMar>
            <w:top w:w="0" w:type="dxa"/>
            <w:bottom w:w="0" w:type="dxa"/>
          </w:tblCellMar>
        </w:tblPrEx>
        <w:tc>
          <w:tcPr>
            <w:tcW w:w="3200" w:type="dxa"/>
          </w:tcPr>
          <w:p w:rsidR="001D1C78" w:rsidRDefault="00B40466">
            <w:proofErr w:type="spellStart"/>
            <w:r>
              <w:t>os</w:t>
            </w:r>
            <w:proofErr w:type="spellEnd"/>
          </w:p>
        </w:tc>
        <w:tc>
          <w:tcPr>
            <w:tcW w:w="4300" w:type="dxa"/>
          </w:tcPr>
          <w:p w:rsidR="001D1C78" w:rsidRDefault="00B40466">
            <w:r>
              <w:t>Output directory creation, path joining</w:t>
            </w:r>
          </w:p>
        </w:tc>
        <w:tc>
          <w:tcPr>
            <w:tcW w:w="1500" w:type="dxa"/>
          </w:tcPr>
          <w:p w:rsidR="001D1C78" w:rsidRDefault="00B40466">
            <w:r>
              <w:t>Yes — core</w:t>
            </w:r>
          </w:p>
        </w:tc>
      </w:tr>
      <w:tr w:rsidR="001D1C78">
        <w:tblPrEx>
          <w:tblCellMar>
            <w:top w:w="0" w:type="dxa"/>
            <w:bottom w:w="0" w:type="dxa"/>
          </w:tblCellMar>
        </w:tblPrEx>
        <w:tc>
          <w:tcPr>
            <w:tcW w:w="3200" w:type="dxa"/>
          </w:tcPr>
          <w:p w:rsidR="001D1C78" w:rsidRDefault="00B40466">
            <w:proofErr w:type="spellStart"/>
            <w:r>
              <w:t>IPython.display</w:t>
            </w:r>
            <w:proofErr w:type="spellEnd"/>
            <w:r>
              <w:t xml:space="preserve"> (Image, display)</w:t>
            </w:r>
          </w:p>
        </w:tc>
        <w:tc>
          <w:tcPr>
            <w:tcW w:w="4300" w:type="dxa"/>
          </w:tcPr>
          <w:p w:rsidR="001D1C78" w:rsidRDefault="00B40466">
            <w:r>
              <w:t>Inline rendering of saved chart PNGs</w:t>
            </w:r>
          </w:p>
        </w:tc>
        <w:tc>
          <w:tcPr>
            <w:tcW w:w="1500" w:type="dxa"/>
          </w:tcPr>
          <w:p w:rsidR="001D1C78" w:rsidRDefault="00B40466">
            <w:r>
              <w:t>Yes — display only</w:t>
            </w:r>
          </w:p>
        </w:tc>
      </w:tr>
      <w:tr w:rsidR="001D1C78">
        <w:tblPrEx>
          <w:tblCellMar>
            <w:top w:w="0" w:type="dxa"/>
            <w:bottom w:w="0" w:type="dxa"/>
          </w:tblCellMar>
        </w:tblPrEx>
        <w:tc>
          <w:tcPr>
            <w:tcW w:w="3200" w:type="dxa"/>
          </w:tcPr>
          <w:p w:rsidR="001D1C78" w:rsidRDefault="00B40466">
            <w:proofErr w:type="spellStart"/>
            <w:r>
              <w:t>reportlab.platypus</w:t>
            </w:r>
            <w:proofErr w:type="spellEnd"/>
            <w:r>
              <w:t xml:space="preserve"> (</w:t>
            </w:r>
            <w:proofErr w:type="spellStart"/>
            <w:r>
              <w:t>SimpleDocTemplate</w:t>
            </w:r>
            <w:proofErr w:type="spellEnd"/>
            <w:r>
              <w:t xml:space="preserve">, Paragraph, Spacer, Image, </w:t>
            </w:r>
            <w:proofErr w:type="spellStart"/>
            <w:r>
              <w:t>PageBreak</w:t>
            </w:r>
            <w:proofErr w:type="spellEnd"/>
            <w:r>
              <w:t xml:space="preserve">, Table, </w:t>
            </w:r>
            <w:proofErr w:type="spellStart"/>
            <w:r>
              <w:t>TableStyle</w:t>
            </w:r>
            <w:proofErr w:type="spellEnd"/>
            <w:r>
              <w:t>)</w:t>
            </w:r>
          </w:p>
        </w:tc>
        <w:tc>
          <w:tcPr>
            <w:tcW w:w="4300" w:type="dxa"/>
          </w:tcPr>
          <w:p w:rsidR="001D1C78" w:rsidRDefault="00B40466">
            <w:r>
              <w:t>Intended PDF report generation</w:t>
            </w:r>
          </w:p>
        </w:tc>
        <w:tc>
          <w:tcPr>
            <w:tcW w:w="1500" w:type="dxa"/>
          </w:tcPr>
          <w:p w:rsidR="001D1C78" w:rsidRDefault="00B40466">
            <w:r>
              <w:t>No — imported, unused</w:t>
            </w:r>
          </w:p>
        </w:tc>
      </w:tr>
      <w:tr w:rsidR="001D1C78">
        <w:tblPrEx>
          <w:tblCellMar>
            <w:top w:w="0" w:type="dxa"/>
            <w:bottom w:w="0" w:type="dxa"/>
          </w:tblCellMar>
        </w:tblPrEx>
        <w:tc>
          <w:tcPr>
            <w:tcW w:w="3200" w:type="dxa"/>
          </w:tcPr>
          <w:p w:rsidR="001D1C78" w:rsidRDefault="00B40466">
            <w:r>
              <w:t>reportlab.lib (colors, styles, units)</w:t>
            </w:r>
          </w:p>
        </w:tc>
        <w:tc>
          <w:tcPr>
            <w:tcW w:w="4300" w:type="dxa"/>
          </w:tcPr>
          <w:p w:rsidR="001D1C78" w:rsidRDefault="00B40466">
            <w:r>
              <w:t>PDF styling support</w:t>
            </w:r>
          </w:p>
        </w:tc>
        <w:tc>
          <w:tcPr>
            <w:tcW w:w="1500" w:type="dxa"/>
          </w:tcPr>
          <w:p w:rsidR="001D1C78" w:rsidRDefault="00B40466">
            <w:r>
              <w:t>No — imported, unused</w:t>
            </w:r>
          </w:p>
        </w:tc>
      </w:tr>
      <w:tr w:rsidR="001D1C78">
        <w:tblPrEx>
          <w:tblCellMar>
            <w:top w:w="0" w:type="dxa"/>
            <w:bottom w:w="0" w:type="dxa"/>
          </w:tblCellMar>
        </w:tblPrEx>
        <w:tc>
          <w:tcPr>
            <w:tcW w:w="3200" w:type="dxa"/>
          </w:tcPr>
          <w:p w:rsidR="001D1C78" w:rsidRDefault="00B40466">
            <w:proofErr w:type="spellStart"/>
            <w:r>
              <w:t>openpyxl</w:t>
            </w:r>
            <w:proofErr w:type="spellEnd"/>
            <w:r>
              <w:t xml:space="preserve"> (Workbook, Font)</w:t>
            </w:r>
          </w:p>
        </w:tc>
        <w:tc>
          <w:tcPr>
            <w:tcW w:w="4300" w:type="dxa"/>
          </w:tcPr>
          <w:p w:rsidR="001D1C78" w:rsidRDefault="00B40466">
            <w:r>
              <w:t>Intended manual Excel styling</w:t>
            </w:r>
          </w:p>
        </w:tc>
        <w:tc>
          <w:tcPr>
            <w:tcW w:w="1500" w:type="dxa"/>
          </w:tcPr>
          <w:p w:rsidR="001D1C78" w:rsidRDefault="00B40466">
            <w:r>
              <w:t xml:space="preserve">No — imported, unused (pandas' </w:t>
            </w:r>
            <w:proofErr w:type="spellStart"/>
            <w:r>
              <w:t>ExcelWriter</w:t>
            </w:r>
            <w:proofErr w:type="spellEnd"/>
            <w:r>
              <w:t xml:space="preserve"> is used instead, without explicit styling)</w:t>
            </w:r>
          </w:p>
        </w:tc>
      </w:tr>
    </w:tbl>
    <w:p w:rsidR="001D1C78" w:rsidRDefault="001D1C78">
      <w:pPr>
        <w:spacing w:after="100"/>
      </w:pPr>
    </w:p>
    <w:p w:rsidR="001D1C78" w:rsidRDefault="00B40466">
      <w:pPr>
        <w:spacing w:after="100"/>
      </w:pPr>
      <w:r>
        <w:lastRenderedPageBreak/>
        <w:t xml:space="preserve">Installation of </w:t>
      </w:r>
      <w:proofErr w:type="spellStart"/>
      <w:r>
        <w:t>reportlab</w:t>
      </w:r>
      <w:proofErr w:type="spellEnd"/>
      <w:r>
        <w:t xml:space="preserve"> happens inline via a shell command, which is a common pattern in notebooks to keep the</w:t>
      </w:r>
      <w:r>
        <w:t xml:space="preserve"> environment self-contained:</w:t>
      </w:r>
    </w:p>
    <w:p w:rsidR="001D1C78" w:rsidRDefault="00B40466">
      <w:pPr>
        <w:pBdr>
          <w:left w:val="single" w:sz="12" w:space="6" w:color="2F5496"/>
        </w:pBdr>
        <w:shd w:val="clear" w:color="auto" w:fill="F2F2F2"/>
        <w:spacing w:before="80" w:after="120"/>
        <w:ind w:left="200" w:right="200"/>
      </w:pPr>
      <w:r>
        <w:rPr>
          <w:rFonts w:ascii="Consolas" w:eastAsia="Consolas" w:hAnsi="Consolas" w:cs="Consolas"/>
          <w:color w:val="1A1A1A"/>
          <w:sz w:val="18"/>
          <w:szCs w:val="18"/>
        </w:rPr>
        <w:t xml:space="preserve">!pip install </w:t>
      </w:r>
      <w:proofErr w:type="spellStart"/>
      <w:r>
        <w:rPr>
          <w:rFonts w:ascii="Consolas" w:eastAsia="Consolas" w:hAnsi="Consolas" w:cs="Consolas"/>
          <w:color w:val="1A1A1A"/>
          <w:sz w:val="18"/>
          <w:szCs w:val="18"/>
        </w:rPr>
        <w:t>reportlab</w:t>
      </w:r>
      <w:proofErr w:type="spellEnd"/>
    </w:p>
    <w:p w:rsidR="001D1C78" w:rsidRDefault="00B40466">
      <w:pPr>
        <w:pStyle w:val="Heading1"/>
        <w:spacing w:before="260" w:after="120"/>
      </w:pPr>
      <w:r>
        <w:t>4. Dataset Description and Profiling</w:t>
      </w:r>
    </w:p>
    <w:p w:rsidR="001D1C78" w:rsidRDefault="00B40466">
      <w:pPr>
        <w:spacing w:after="100"/>
      </w:pPr>
      <w:r>
        <w:t xml:space="preserve">Source file: sales_data_cleaned_new.csv, loaded with </w:t>
      </w:r>
      <w:proofErr w:type="spellStart"/>
      <w:r>
        <w:t>pd.read_</w:t>
      </w:r>
      <w:proofErr w:type="gramStart"/>
      <w:r>
        <w:t>csv</w:t>
      </w:r>
      <w:proofErr w:type="spellEnd"/>
      <w:r>
        <w:t>(</w:t>
      </w:r>
      <w:proofErr w:type="gramEnd"/>
      <w:r>
        <w:t xml:space="preserve">) with no explicit </w:t>
      </w:r>
      <w:proofErr w:type="spellStart"/>
      <w:r>
        <w:t>dtype</w:t>
      </w:r>
      <w:proofErr w:type="spellEnd"/>
      <w:r>
        <w:t xml:space="preserve">, </w:t>
      </w:r>
      <w:proofErr w:type="spellStart"/>
      <w:r>
        <w:t>parse_dates</w:t>
      </w:r>
      <w:proofErr w:type="spellEnd"/>
      <w:r>
        <w:t>, or encoding arguments — the notebook relies entirely on pandas'</w:t>
      </w:r>
      <w:r>
        <w:t xml:space="preserve"> type inference.</w:t>
      </w:r>
    </w:p>
    <w:p w:rsidR="001D1C78" w:rsidRDefault="00B40466">
      <w:pPr>
        <w:pStyle w:val="Heading2"/>
        <w:spacing w:before="200" w:after="100"/>
      </w:pPr>
      <w:r>
        <w:t>4.1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00"/>
      </w:tblGrid>
      <w:tr w:rsidR="001D1C78">
        <w:tblPrEx>
          <w:tblCellMar>
            <w:top w:w="0" w:type="dxa"/>
            <w:bottom w:w="0" w:type="dxa"/>
          </w:tblCellMar>
        </w:tblPrEx>
        <w:tc>
          <w:tcPr>
            <w:tcW w:w="1800" w:type="dxa"/>
            <w:shd w:val="clear" w:color="auto" w:fill="2F5496"/>
          </w:tcPr>
          <w:p w:rsidR="001D1C78" w:rsidRDefault="00B40466">
            <w:r>
              <w:rPr>
                <w:b/>
                <w:bCs/>
                <w:color w:val="FFFFFF"/>
              </w:rPr>
              <w:t>Column</w:t>
            </w:r>
          </w:p>
        </w:tc>
        <w:tc>
          <w:tcPr>
            <w:tcW w:w="2400" w:type="dxa"/>
            <w:shd w:val="clear" w:color="auto" w:fill="2F5496"/>
          </w:tcPr>
          <w:p w:rsidR="001D1C78" w:rsidRDefault="00B40466">
            <w:r>
              <w:rPr>
                <w:b/>
                <w:bCs/>
                <w:color w:val="FFFFFF"/>
              </w:rPr>
              <w:t>Inferred Type</w:t>
            </w:r>
          </w:p>
        </w:tc>
        <w:tc>
          <w:tcPr>
            <w:tcW w:w="4800" w:type="dxa"/>
            <w:shd w:val="clear" w:color="auto" w:fill="2F5496"/>
          </w:tcPr>
          <w:p w:rsidR="001D1C78" w:rsidRDefault="00B40466">
            <w:r>
              <w:rPr>
                <w:b/>
                <w:bCs/>
                <w:color w:val="FFFFFF"/>
              </w:rPr>
              <w:t>Description</w:t>
            </w:r>
          </w:p>
        </w:tc>
      </w:tr>
      <w:tr w:rsidR="001D1C78">
        <w:tblPrEx>
          <w:tblCellMar>
            <w:top w:w="0" w:type="dxa"/>
            <w:bottom w:w="0" w:type="dxa"/>
          </w:tblCellMar>
        </w:tblPrEx>
        <w:tc>
          <w:tcPr>
            <w:tcW w:w="1800" w:type="dxa"/>
          </w:tcPr>
          <w:p w:rsidR="001D1C78" w:rsidRDefault="00B40466">
            <w:proofErr w:type="spellStart"/>
            <w:r>
              <w:t>OrderID</w:t>
            </w:r>
            <w:proofErr w:type="spellEnd"/>
          </w:p>
        </w:tc>
        <w:tc>
          <w:tcPr>
            <w:tcW w:w="2400" w:type="dxa"/>
          </w:tcPr>
          <w:p w:rsidR="001D1C78" w:rsidRDefault="00B40466">
            <w:r>
              <w:t>object (string)</w:t>
            </w:r>
          </w:p>
        </w:tc>
        <w:tc>
          <w:tcPr>
            <w:tcW w:w="4800" w:type="dxa"/>
          </w:tcPr>
          <w:p w:rsidR="001D1C78" w:rsidRDefault="00B40466">
            <w:r>
              <w:t>Unique order identifier, e.g., ORD2034</w:t>
            </w:r>
          </w:p>
        </w:tc>
      </w:tr>
      <w:tr w:rsidR="001D1C78">
        <w:tblPrEx>
          <w:tblCellMar>
            <w:top w:w="0" w:type="dxa"/>
            <w:bottom w:w="0" w:type="dxa"/>
          </w:tblCellMar>
        </w:tblPrEx>
        <w:tc>
          <w:tcPr>
            <w:tcW w:w="1800" w:type="dxa"/>
          </w:tcPr>
          <w:p w:rsidR="001D1C78" w:rsidRDefault="00B40466">
            <w:r>
              <w:t>Date</w:t>
            </w:r>
          </w:p>
        </w:tc>
        <w:tc>
          <w:tcPr>
            <w:tcW w:w="2400" w:type="dxa"/>
          </w:tcPr>
          <w:p w:rsidR="001D1C78" w:rsidRDefault="00B40466">
            <w:r>
              <w:t xml:space="preserve">object (string, not parsed as </w:t>
            </w:r>
            <w:proofErr w:type="spellStart"/>
            <w:r>
              <w:t>datetime</w:t>
            </w:r>
            <w:proofErr w:type="spellEnd"/>
            <w:r>
              <w:t>)</w:t>
            </w:r>
          </w:p>
        </w:tc>
        <w:tc>
          <w:tcPr>
            <w:tcW w:w="4800" w:type="dxa"/>
          </w:tcPr>
          <w:p w:rsidR="001D1C78" w:rsidRDefault="00B40466">
            <w:r>
              <w:t>Order date; spans at least Jan 2025 – Jul 2025</w:t>
            </w:r>
          </w:p>
        </w:tc>
      </w:tr>
      <w:tr w:rsidR="001D1C78">
        <w:tblPrEx>
          <w:tblCellMar>
            <w:top w:w="0" w:type="dxa"/>
            <w:bottom w:w="0" w:type="dxa"/>
          </w:tblCellMar>
        </w:tblPrEx>
        <w:tc>
          <w:tcPr>
            <w:tcW w:w="1800" w:type="dxa"/>
          </w:tcPr>
          <w:p w:rsidR="001D1C78" w:rsidRDefault="00B40466">
            <w:r>
              <w:t>Product</w:t>
            </w:r>
          </w:p>
        </w:tc>
        <w:tc>
          <w:tcPr>
            <w:tcW w:w="2400" w:type="dxa"/>
          </w:tcPr>
          <w:p w:rsidR="001D1C78" w:rsidRDefault="00B40466">
            <w:r>
              <w:t>object</w:t>
            </w:r>
          </w:p>
        </w:tc>
        <w:tc>
          <w:tcPr>
            <w:tcW w:w="4800" w:type="dxa"/>
          </w:tcPr>
          <w:p w:rsidR="001D1C78" w:rsidRDefault="00B40466">
            <w:r>
              <w:t>Product name, e.g., Desk Organizer, Table Lamp, Office Chair</w:t>
            </w:r>
          </w:p>
        </w:tc>
      </w:tr>
      <w:tr w:rsidR="001D1C78">
        <w:tblPrEx>
          <w:tblCellMar>
            <w:top w:w="0" w:type="dxa"/>
            <w:bottom w:w="0" w:type="dxa"/>
          </w:tblCellMar>
        </w:tblPrEx>
        <w:tc>
          <w:tcPr>
            <w:tcW w:w="1800" w:type="dxa"/>
          </w:tcPr>
          <w:p w:rsidR="001D1C78" w:rsidRDefault="00B40466">
            <w:r>
              <w:t>Category</w:t>
            </w:r>
          </w:p>
        </w:tc>
        <w:tc>
          <w:tcPr>
            <w:tcW w:w="2400" w:type="dxa"/>
          </w:tcPr>
          <w:p w:rsidR="001D1C78" w:rsidRDefault="00B40466">
            <w:r>
              <w:t>object</w:t>
            </w:r>
          </w:p>
        </w:tc>
        <w:tc>
          <w:tcPr>
            <w:tcW w:w="4800" w:type="dxa"/>
          </w:tcPr>
          <w:p w:rsidR="001D1C78" w:rsidRDefault="00B40466">
            <w:r>
              <w:t>One of: Stationery, Furniture, Accessories, Electronics, Fitness</w:t>
            </w:r>
          </w:p>
        </w:tc>
      </w:tr>
      <w:tr w:rsidR="001D1C78">
        <w:tblPrEx>
          <w:tblCellMar>
            <w:top w:w="0" w:type="dxa"/>
            <w:bottom w:w="0" w:type="dxa"/>
          </w:tblCellMar>
        </w:tblPrEx>
        <w:tc>
          <w:tcPr>
            <w:tcW w:w="1800" w:type="dxa"/>
          </w:tcPr>
          <w:p w:rsidR="001D1C78" w:rsidRDefault="00B40466">
            <w:r>
              <w:t>Quantity</w:t>
            </w:r>
          </w:p>
        </w:tc>
        <w:tc>
          <w:tcPr>
            <w:tcW w:w="2400" w:type="dxa"/>
          </w:tcPr>
          <w:p w:rsidR="001D1C78" w:rsidRDefault="00B40466">
            <w:r>
              <w:t>float64</w:t>
            </w:r>
          </w:p>
        </w:tc>
        <w:tc>
          <w:tcPr>
            <w:tcW w:w="4800" w:type="dxa"/>
          </w:tcPr>
          <w:p w:rsidR="001D1C78" w:rsidRDefault="00B40466">
            <w:r>
              <w:t>Units ordered per line item</w:t>
            </w:r>
          </w:p>
        </w:tc>
      </w:tr>
      <w:tr w:rsidR="001D1C78">
        <w:tblPrEx>
          <w:tblCellMar>
            <w:top w:w="0" w:type="dxa"/>
            <w:bottom w:w="0" w:type="dxa"/>
          </w:tblCellMar>
        </w:tblPrEx>
        <w:tc>
          <w:tcPr>
            <w:tcW w:w="1800" w:type="dxa"/>
          </w:tcPr>
          <w:p w:rsidR="001D1C78" w:rsidRDefault="00B40466">
            <w:proofErr w:type="spellStart"/>
            <w:r>
              <w:t>UnitPrice</w:t>
            </w:r>
            <w:proofErr w:type="spellEnd"/>
          </w:p>
        </w:tc>
        <w:tc>
          <w:tcPr>
            <w:tcW w:w="2400" w:type="dxa"/>
          </w:tcPr>
          <w:p w:rsidR="001D1C78" w:rsidRDefault="00B40466">
            <w:r>
              <w:t>float64</w:t>
            </w:r>
          </w:p>
        </w:tc>
        <w:tc>
          <w:tcPr>
            <w:tcW w:w="4800" w:type="dxa"/>
          </w:tcPr>
          <w:p w:rsidR="001D1C78" w:rsidRDefault="00B40466">
            <w:r>
              <w:t>Price per unit in the order's currency</w:t>
            </w:r>
          </w:p>
        </w:tc>
      </w:tr>
      <w:tr w:rsidR="001D1C78">
        <w:tblPrEx>
          <w:tblCellMar>
            <w:top w:w="0" w:type="dxa"/>
            <w:bottom w:w="0" w:type="dxa"/>
          </w:tblCellMar>
        </w:tblPrEx>
        <w:tc>
          <w:tcPr>
            <w:tcW w:w="1800" w:type="dxa"/>
          </w:tcPr>
          <w:p w:rsidR="001D1C78" w:rsidRDefault="00B40466">
            <w:r>
              <w:t>Region</w:t>
            </w:r>
          </w:p>
        </w:tc>
        <w:tc>
          <w:tcPr>
            <w:tcW w:w="2400" w:type="dxa"/>
          </w:tcPr>
          <w:p w:rsidR="001D1C78" w:rsidRDefault="00B40466">
            <w:r>
              <w:t>object</w:t>
            </w:r>
          </w:p>
        </w:tc>
        <w:tc>
          <w:tcPr>
            <w:tcW w:w="4800" w:type="dxa"/>
          </w:tcPr>
          <w:p w:rsidR="001D1C78" w:rsidRDefault="00B40466">
            <w:r>
              <w:t>North / South / East / West</w:t>
            </w:r>
          </w:p>
        </w:tc>
      </w:tr>
      <w:tr w:rsidR="001D1C78">
        <w:tblPrEx>
          <w:tblCellMar>
            <w:top w:w="0" w:type="dxa"/>
            <w:bottom w:w="0" w:type="dxa"/>
          </w:tblCellMar>
        </w:tblPrEx>
        <w:tc>
          <w:tcPr>
            <w:tcW w:w="1800" w:type="dxa"/>
          </w:tcPr>
          <w:p w:rsidR="001D1C78" w:rsidRDefault="00B40466">
            <w:proofErr w:type="spellStart"/>
            <w:r>
              <w:t>PaymentMode</w:t>
            </w:r>
            <w:proofErr w:type="spellEnd"/>
          </w:p>
        </w:tc>
        <w:tc>
          <w:tcPr>
            <w:tcW w:w="2400" w:type="dxa"/>
          </w:tcPr>
          <w:p w:rsidR="001D1C78" w:rsidRDefault="00B40466">
            <w:r>
              <w:t>object</w:t>
            </w:r>
          </w:p>
        </w:tc>
        <w:tc>
          <w:tcPr>
            <w:tcW w:w="4800" w:type="dxa"/>
          </w:tcPr>
          <w:p w:rsidR="001D1C78" w:rsidRDefault="00B40466">
            <w:r>
              <w:t>e.g., Net Banking, UPI</w:t>
            </w:r>
          </w:p>
        </w:tc>
      </w:tr>
      <w:tr w:rsidR="001D1C78">
        <w:tblPrEx>
          <w:tblCellMar>
            <w:top w:w="0" w:type="dxa"/>
            <w:bottom w:w="0" w:type="dxa"/>
          </w:tblCellMar>
        </w:tblPrEx>
        <w:tc>
          <w:tcPr>
            <w:tcW w:w="1800" w:type="dxa"/>
          </w:tcPr>
          <w:p w:rsidR="001D1C78" w:rsidRDefault="00B40466">
            <w:proofErr w:type="spellStart"/>
            <w:r>
              <w:t>CustomerID</w:t>
            </w:r>
            <w:proofErr w:type="spellEnd"/>
          </w:p>
        </w:tc>
        <w:tc>
          <w:tcPr>
            <w:tcW w:w="2400" w:type="dxa"/>
          </w:tcPr>
          <w:p w:rsidR="001D1C78" w:rsidRDefault="00B40466">
            <w:r>
              <w:t>object</w:t>
            </w:r>
          </w:p>
        </w:tc>
        <w:tc>
          <w:tcPr>
            <w:tcW w:w="4800" w:type="dxa"/>
          </w:tcPr>
          <w:p w:rsidR="001D1C78" w:rsidRDefault="00B40466">
            <w:r>
              <w:t>Customer identifier, e.g., CUST1033</w:t>
            </w:r>
          </w:p>
        </w:tc>
      </w:tr>
      <w:tr w:rsidR="001D1C78">
        <w:tblPrEx>
          <w:tblCellMar>
            <w:top w:w="0" w:type="dxa"/>
            <w:bottom w:w="0" w:type="dxa"/>
          </w:tblCellMar>
        </w:tblPrEx>
        <w:tc>
          <w:tcPr>
            <w:tcW w:w="1800" w:type="dxa"/>
          </w:tcPr>
          <w:p w:rsidR="001D1C78" w:rsidRDefault="00B40466">
            <w:r>
              <w:t>Revenue</w:t>
            </w:r>
          </w:p>
        </w:tc>
        <w:tc>
          <w:tcPr>
            <w:tcW w:w="2400" w:type="dxa"/>
          </w:tcPr>
          <w:p w:rsidR="001D1C78" w:rsidRDefault="00B40466">
            <w:r>
              <w:t>float64</w:t>
            </w:r>
          </w:p>
        </w:tc>
        <w:tc>
          <w:tcPr>
            <w:tcW w:w="4800" w:type="dxa"/>
          </w:tcPr>
          <w:p w:rsidR="001D1C78" w:rsidRDefault="00B40466">
            <w:r>
              <w:t xml:space="preserve">Total revenue for the line item (Quantity × </w:t>
            </w:r>
            <w:proofErr w:type="spellStart"/>
            <w:r>
              <w:t>UnitPrice</w:t>
            </w:r>
            <w:proofErr w:type="spellEnd"/>
            <w:r>
              <w:t>, presumed)</w:t>
            </w:r>
          </w:p>
        </w:tc>
      </w:tr>
      <w:tr w:rsidR="001D1C78">
        <w:tblPrEx>
          <w:tblCellMar>
            <w:top w:w="0" w:type="dxa"/>
            <w:bottom w:w="0" w:type="dxa"/>
          </w:tblCellMar>
        </w:tblPrEx>
        <w:tc>
          <w:tcPr>
            <w:tcW w:w="1800" w:type="dxa"/>
          </w:tcPr>
          <w:p w:rsidR="001D1C78" w:rsidRDefault="00B40466">
            <w:r>
              <w:t>Month</w:t>
            </w:r>
          </w:p>
        </w:tc>
        <w:tc>
          <w:tcPr>
            <w:tcW w:w="2400" w:type="dxa"/>
          </w:tcPr>
          <w:p w:rsidR="001D1C78" w:rsidRDefault="00B40466">
            <w:r>
              <w:t>object</w:t>
            </w:r>
          </w:p>
        </w:tc>
        <w:tc>
          <w:tcPr>
            <w:tcW w:w="4800" w:type="dxa"/>
          </w:tcPr>
          <w:p w:rsidR="001D1C78" w:rsidRDefault="00B40466">
            <w:r>
              <w:t>Year-month bucket, e.g., 2025-01</w:t>
            </w:r>
          </w:p>
        </w:tc>
      </w:tr>
      <w:tr w:rsidR="001D1C78">
        <w:tblPrEx>
          <w:tblCellMar>
            <w:top w:w="0" w:type="dxa"/>
            <w:bottom w:w="0" w:type="dxa"/>
          </w:tblCellMar>
        </w:tblPrEx>
        <w:tc>
          <w:tcPr>
            <w:tcW w:w="1800" w:type="dxa"/>
          </w:tcPr>
          <w:p w:rsidR="001D1C78" w:rsidRDefault="00B40466">
            <w:proofErr w:type="spellStart"/>
            <w:r>
              <w:t>UnitsSold</w:t>
            </w:r>
            <w:proofErr w:type="spellEnd"/>
          </w:p>
        </w:tc>
        <w:tc>
          <w:tcPr>
            <w:tcW w:w="2400" w:type="dxa"/>
          </w:tcPr>
          <w:p w:rsidR="001D1C78" w:rsidRDefault="00B40466">
            <w:r>
              <w:t>float64</w:t>
            </w:r>
          </w:p>
        </w:tc>
        <w:tc>
          <w:tcPr>
            <w:tcW w:w="4800" w:type="dxa"/>
          </w:tcPr>
          <w:p w:rsidR="001D1C78" w:rsidRDefault="00B40466">
            <w:r>
              <w:t>Units sold for the order (appears redundant with Quantity)</w:t>
            </w:r>
          </w:p>
        </w:tc>
      </w:tr>
    </w:tbl>
    <w:p w:rsidR="001D1C78" w:rsidRDefault="001D1C78">
      <w:pPr>
        <w:spacing w:after="100"/>
      </w:pPr>
    </w:p>
    <w:p w:rsidR="001D1C78" w:rsidRDefault="00B40466">
      <w:pPr>
        <w:pStyle w:val="Heading2"/>
        <w:spacing w:before="200" w:after="100"/>
      </w:pPr>
      <w:r>
        <w:t>4.2 Scale</w:t>
      </w:r>
    </w:p>
    <w:p w:rsidR="001D1C78" w:rsidRDefault="00B40466">
      <w:pPr>
        <w:spacing w:after="100"/>
      </w:pPr>
      <w:r>
        <w:t xml:space="preserve">The row index visible in the printed </w:t>
      </w:r>
      <w:proofErr w:type="spellStart"/>
      <w:r>
        <w:t>DataFrame</w:t>
      </w:r>
      <w:proofErr w:type="spellEnd"/>
      <w:r>
        <w:t xml:space="preserve"> reaches at least 1490 (0-indexed), and the tail of the output is truncated by pandas' </w:t>
      </w:r>
      <w:r>
        <w:t>default display limits before showing the true final row. This indicates the dataset contains at least ~1,491 records, and very plausibly closer to 1,500–1,600 given the truncation point and a roughly uniform ~7-8 orders/day rate implied by the Jan–Jul 202</w:t>
      </w:r>
      <w:r>
        <w:t>5 span.</w:t>
      </w:r>
    </w:p>
    <w:p w:rsidR="001D1C78" w:rsidRDefault="00B40466">
      <w:pPr>
        <w:pStyle w:val="Heading2"/>
        <w:spacing w:before="200" w:after="100"/>
      </w:pPr>
      <w:r>
        <w:t>4.3 Observed Data Quality Characteristics</w:t>
      </w:r>
    </w:p>
    <w:p w:rsidR="001D1C78" w:rsidRDefault="00B40466">
      <w:pPr>
        <w:pStyle w:val="ListParagraph"/>
        <w:numPr>
          <w:ilvl w:val="0"/>
          <w:numId w:val="1"/>
        </w:numPr>
        <w:spacing w:after="50"/>
      </w:pPr>
      <w:r>
        <w:t>The filename sales_data_cleaned_new.csv implies a prior cleaning pass was already performed upstream of this notebook, which is consistent with a second, lighter cleaning step here (duplicate removal + defe</w:t>
      </w:r>
      <w:r>
        <w:t>nsive null-filling) rather than a full data-wrangling stage.</w:t>
      </w:r>
    </w:p>
    <w:p w:rsidR="001D1C78" w:rsidRDefault="00B40466">
      <w:pPr>
        <w:pStyle w:val="ListParagraph"/>
        <w:numPr>
          <w:ilvl w:val="0"/>
          <w:numId w:val="1"/>
        </w:numPr>
        <w:spacing w:after="50"/>
      </w:pPr>
      <w:r>
        <w:t xml:space="preserve">Two possibly redundant quantity fields exist (Quantity and </w:t>
      </w:r>
      <w:proofErr w:type="spellStart"/>
      <w:r>
        <w:t>UnitsSold</w:t>
      </w:r>
      <w:proofErr w:type="spellEnd"/>
      <w:r>
        <w:t>); the notebook never reconciles or cross-validates them, which is a latent data-quality risk if they ever diverge.</w:t>
      </w:r>
    </w:p>
    <w:p w:rsidR="001D1C78" w:rsidRDefault="00B40466">
      <w:pPr>
        <w:pStyle w:val="ListParagraph"/>
        <w:numPr>
          <w:ilvl w:val="0"/>
          <w:numId w:val="1"/>
        </w:numPr>
        <w:spacing w:after="50"/>
      </w:pPr>
      <w:r>
        <w:t>Date is nev</w:t>
      </w:r>
      <w:r>
        <w:t xml:space="preserve">er converted to a proper </w:t>
      </w:r>
      <w:proofErr w:type="spellStart"/>
      <w:r>
        <w:t>datetime</w:t>
      </w:r>
      <w:proofErr w:type="spellEnd"/>
      <w:r>
        <w:t xml:space="preserve"> </w:t>
      </w:r>
      <w:proofErr w:type="spellStart"/>
      <w:r>
        <w:t>dtype</w:t>
      </w:r>
      <w:proofErr w:type="spellEnd"/>
      <w:r>
        <w:t xml:space="preserve"> (</w:t>
      </w:r>
      <w:proofErr w:type="spellStart"/>
      <w:r>
        <w:t>pd.to_datetime</w:t>
      </w:r>
      <w:proofErr w:type="spellEnd"/>
      <w:r>
        <w:t>), so any time-based analysis (e.g., trend-over-time, month-over-month growth) would currently require an extra conversion step not present in this notebook.</w:t>
      </w:r>
    </w:p>
    <w:p w:rsidR="001D1C78" w:rsidRDefault="00B40466">
      <w:pPr>
        <w:pStyle w:val="Heading1"/>
        <w:spacing w:before="260" w:after="120"/>
      </w:pPr>
      <w:r>
        <w:t>5. Pipeline Architecture</w:t>
      </w:r>
    </w:p>
    <w:p w:rsidR="001D1C78" w:rsidRDefault="00B40466">
      <w:pPr>
        <w:spacing w:after="100"/>
      </w:pPr>
      <w:r>
        <w:t>The notebook is organized as five discrete, reusable functions plus one function that is defined but never invoked, all orchestrated through top-level cells that call them in sequence. The high-level data flow, as actually executed (including the placehold</w:t>
      </w:r>
      <w:r>
        <w:t>er-data detour discussed in Section 10), is:</w:t>
      </w:r>
    </w:p>
    <w:p w:rsidR="001D1C78" w:rsidRDefault="00B40466">
      <w:pPr>
        <w:pBdr>
          <w:left w:val="single" w:sz="12" w:space="6" w:color="2F5496"/>
        </w:pBdr>
        <w:shd w:val="clear" w:color="auto" w:fill="F2F2F2"/>
        <w:spacing w:before="80" w:after="120"/>
        <w:ind w:left="200" w:right="200"/>
      </w:pPr>
      <w:r>
        <w:rPr>
          <w:rFonts w:ascii="Consolas" w:eastAsia="Consolas" w:hAnsi="Consolas" w:cs="Consolas"/>
          <w:color w:val="1A1A1A"/>
          <w:sz w:val="18"/>
          <w:szCs w:val="18"/>
        </w:rPr>
        <w:br/>
        <w:t>CSV file</w:t>
      </w:r>
      <w:r>
        <w:rPr>
          <w:rFonts w:ascii="Consolas" w:eastAsia="Consolas" w:hAnsi="Consolas" w:cs="Consolas"/>
          <w:color w:val="1A1A1A"/>
          <w:sz w:val="18"/>
          <w:szCs w:val="18"/>
        </w:rPr>
        <w:br/>
        <w:t xml:space="preserve">   -&gt; </w:t>
      </w:r>
      <w:proofErr w:type="spellStart"/>
      <w:r>
        <w:rPr>
          <w:rFonts w:ascii="Consolas" w:eastAsia="Consolas" w:hAnsi="Consolas" w:cs="Consolas"/>
          <w:color w:val="1A1A1A"/>
          <w:sz w:val="18"/>
          <w:szCs w:val="18"/>
        </w:rPr>
        <w:t>pd.read_csv</w:t>
      </w:r>
      <w:proofErr w:type="spellEnd"/>
      <w:r>
        <w:rPr>
          <w:rFonts w:ascii="Consolas" w:eastAsia="Consolas" w:hAnsi="Consolas" w:cs="Consolas"/>
          <w:color w:val="1A1A1A"/>
          <w:sz w:val="18"/>
          <w:szCs w:val="18"/>
        </w:rPr>
        <w:t xml:space="preserve">()                         -&gt;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br/>
        <w:t xml:space="preserve">   -&gt; </w:t>
      </w:r>
      <w:proofErr w:type="spellStart"/>
      <w:r>
        <w:rPr>
          <w:rFonts w:ascii="Consolas" w:eastAsia="Consolas" w:hAnsi="Consolas" w:cs="Consolas"/>
          <w:color w:val="1A1A1A"/>
          <w:sz w:val="18"/>
          <w:szCs w:val="18"/>
        </w:rPr>
        <w:t>clean_data</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-&gt; </w:t>
      </w:r>
      <w:proofErr w:type="spellStart"/>
      <w:r>
        <w:rPr>
          <w:rFonts w:ascii="Consolas" w:eastAsia="Consolas" w:hAnsi="Consolas" w:cs="Consolas"/>
          <w:color w:val="1A1A1A"/>
          <w:sz w:val="18"/>
          <w:szCs w:val="18"/>
        </w:rPr>
        <w:t>clean_df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cleaning_stats</w:t>
      </w:r>
      <w:proofErr w:type="spellEnd"/>
      <w:r>
        <w:rPr>
          <w:rFonts w:ascii="Consolas" w:eastAsia="Consolas" w:hAnsi="Consolas" w:cs="Consolas"/>
          <w:color w:val="1A1A1A"/>
          <w:sz w:val="18"/>
          <w:szCs w:val="18"/>
        </w:rPr>
        <w:t xml:space="preserve">   [output discarded once, Cell 6]</w:t>
      </w:r>
      <w:r>
        <w:rPr>
          <w:rFonts w:ascii="Consolas" w:eastAsia="Consolas" w:hAnsi="Consolas" w:cs="Consolas"/>
          <w:color w:val="1A1A1A"/>
          <w:sz w:val="18"/>
          <w:szCs w:val="18"/>
        </w:rPr>
        <w:br/>
        <w:t xml:space="preserve">   -&gt; </w:t>
      </w:r>
      <w:proofErr w:type="spellStart"/>
      <w:r>
        <w:rPr>
          <w:rFonts w:ascii="Consolas" w:eastAsia="Consolas" w:hAnsi="Consolas" w:cs="Consolas"/>
          <w:color w:val="1A1A1A"/>
          <w:sz w:val="18"/>
          <w:szCs w:val="18"/>
        </w:rPr>
        <w:t>analyze_sales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w:t>
      </w:r>
      <w:r>
        <w:rPr>
          <w:rFonts w:ascii="Consolas" w:eastAsia="Consolas" w:hAnsi="Consolas" w:cs="Consolas"/>
          <w:color w:val="1A1A1A"/>
          <w:sz w:val="18"/>
          <w:szCs w:val="18"/>
        </w:rPr>
        <w:t xml:space="preserve">   -&gt; </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 xml:space="preserve">              [uses UNCLEANED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Cell 12]</w:t>
      </w:r>
      <w:r>
        <w:rPr>
          <w:rFonts w:ascii="Consolas" w:eastAsia="Consolas" w:hAnsi="Consolas" w:cs="Consolas"/>
          <w:color w:val="1A1A1A"/>
          <w:sz w:val="18"/>
          <w:szCs w:val="18"/>
        </w:rPr>
        <w:br/>
        <w:t xml:space="preserve">   -&gt; </w:t>
      </w:r>
      <w:proofErr w:type="spellStart"/>
      <w:r>
        <w:rPr>
          <w:rFonts w:ascii="Consolas" w:eastAsia="Consolas" w:hAnsi="Consolas" w:cs="Consolas"/>
          <w:color w:val="1A1A1A"/>
          <w:sz w:val="18"/>
          <w:szCs w:val="18"/>
        </w:rPr>
        <w:t>analyze_products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-&gt; </w:t>
      </w:r>
      <w:proofErr w:type="spellStart"/>
      <w:r>
        <w:rPr>
          <w:rFonts w:ascii="Consolas" w:eastAsia="Consolas" w:hAnsi="Consolas" w:cs="Consolas"/>
          <w:color w:val="1A1A1A"/>
          <w:sz w:val="18"/>
          <w:szCs w:val="18"/>
        </w:rPr>
        <w:t>product_results</w:t>
      </w:r>
      <w:proofErr w:type="spellEnd"/>
      <w:r>
        <w:rPr>
          <w:rFonts w:ascii="Consolas" w:eastAsia="Consolas" w:hAnsi="Consolas" w:cs="Consolas"/>
          <w:color w:val="1A1A1A"/>
          <w:sz w:val="18"/>
          <w:szCs w:val="18"/>
        </w:rPr>
        <w:t xml:space="preserve">            [uses UNCLEANED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w:t>
      </w:r>
      <w:r>
        <w:rPr>
          <w:rFonts w:ascii="Consolas" w:eastAsia="Consolas" w:hAnsi="Consolas" w:cs="Consolas"/>
          <w:color w:val="1A1A1A"/>
          <w:sz w:val="18"/>
          <w:szCs w:val="18"/>
        </w:rPr>
        <w:lastRenderedPageBreak/>
        <w:t>Cell 12]</w:t>
      </w:r>
      <w:r>
        <w:rPr>
          <w:rFonts w:ascii="Consolas" w:eastAsia="Consolas" w:hAnsi="Consolas" w:cs="Consolas"/>
          <w:color w:val="1A1A1A"/>
          <w:sz w:val="18"/>
          <w:szCs w:val="18"/>
        </w:rPr>
        <w:br/>
        <w:t xml:space="preserve">   -&gt; </w:t>
      </w:r>
      <w:proofErr w:type="spellStart"/>
      <w:r>
        <w:rPr>
          <w:rFonts w:ascii="Consolas" w:eastAsia="Consolas" w:hAnsi="Consolas" w:cs="Consolas"/>
          <w:color w:val="1A1A1A"/>
          <w:sz w:val="18"/>
          <w:szCs w:val="18"/>
        </w:rPr>
        <w:t>generate_charts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 xml:space="preserve">, ...)     -&gt; </w:t>
      </w:r>
      <w:proofErr w:type="spellStart"/>
      <w:r>
        <w:rPr>
          <w:rFonts w:ascii="Consolas" w:eastAsia="Consolas" w:hAnsi="Consolas" w:cs="Consolas"/>
          <w:color w:val="1A1A1A"/>
          <w:sz w:val="18"/>
          <w:szCs w:val="18"/>
        </w:rPr>
        <w:t>chart_paths</w:t>
      </w:r>
      <w:proofErr w:type="spellEnd"/>
      <w:r>
        <w:rPr>
          <w:rFonts w:ascii="Consolas" w:eastAsia="Consolas" w:hAnsi="Consolas" w:cs="Consolas"/>
          <w:color w:val="1A1A1A"/>
          <w:sz w:val="18"/>
          <w:szCs w:val="18"/>
        </w:rPr>
        <w:t xml:space="preserve"> (PNG files)    [Cell 12, rea</w:t>
      </w:r>
      <w:r>
        <w:rPr>
          <w:rFonts w:ascii="Consolas" w:eastAsia="Consolas" w:hAnsi="Consolas" w:cs="Consolas"/>
          <w:color w:val="1A1A1A"/>
          <w:sz w:val="18"/>
          <w:szCs w:val="18"/>
        </w:rPr>
        <w:t>l data]</w:t>
      </w:r>
      <w:r>
        <w:rPr>
          <w:rFonts w:ascii="Consolas" w:eastAsia="Consolas" w:hAnsi="Consolas" w:cs="Consolas"/>
          <w:color w:val="1A1A1A"/>
          <w:sz w:val="18"/>
          <w:szCs w:val="18"/>
        </w:rPr>
        <w:br/>
        <w:t xml:space="preserve">   -&gt; [Cell 13: </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product_results</w:t>
      </w:r>
      <w:proofErr w:type="spellEnd"/>
      <w:r>
        <w:rPr>
          <w:rFonts w:ascii="Consolas" w:eastAsia="Consolas" w:hAnsi="Consolas" w:cs="Consolas"/>
          <w:color w:val="1A1A1A"/>
          <w:sz w:val="18"/>
          <w:szCs w:val="18"/>
        </w:rPr>
        <w:t xml:space="preserve"> OVERWRITTEN with placeholder </w:t>
      </w:r>
      <w:proofErr w:type="spellStart"/>
      <w:r>
        <w:rPr>
          <w:rFonts w:ascii="Consolas" w:eastAsia="Consolas" w:hAnsi="Consolas" w:cs="Consolas"/>
          <w:color w:val="1A1A1A"/>
          <w:sz w:val="18"/>
          <w:szCs w:val="18"/>
        </w:rPr>
        <w:t>dicts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-&gt; </w:t>
      </w:r>
      <w:proofErr w:type="spellStart"/>
      <w:r>
        <w:rPr>
          <w:rFonts w:ascii="Consolas" w:eastAsia="Consolas" w:hAnsi="Consolas" w:cs="Consolas"/>
          <w:color w:val="1A1A1A"/>
          <w:sz w:val="18"/>
          <w:szCs w:val="18"/>
        </w:rPr>
        <w:t>generate_charts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 xml:space="preserve">, ...)     -&gt; </w:t>
      </w:r>
      <w:proofErr w:type="spellStart"/>
      <w:r>
        <w:rPr>
          <w:rFonts w:ascii="Consolas" w:eastAsia="Consolas" w:hAnsi="Consolas" w:cs="Consolas"/>
          <w:color w:val="1A1A1A"/>
          <w:sz w:val="18"/>
          <w:szCs w:val="18"/>
        </w:rPr>
        <w:t>chart_paths</w:t>
      </w:r>
      <w:proofErr w:type="spellEnd"/>
      <w:r>
        <w:rPr>
          <w:rFonts w:ascii="Consolas" w:eastAsia="Consolas" w:hAnsi="Consolas" w:cs="Consolas"/>
          <w:color w:val="1A1A1A"/>
          <w:sz w:val="18"/>
          <w:szCs w:val="18"/>
        </w:rPr>
        <w:t xml:space="preserve"> (PNG files)    [Cell 14, PLACEHOLDER data]</w:t>
      </w:r>
      <w:r>
        <w:rPr>
          <w:rFonts w:ascii="Consolas" w:eastAsia="Consolas" w:hAnsi="Consolas" w:cs="Consolas"/>
          <w:color w:val="1A1A1A"/>
          <w:sz w:val="18"/>
          <w:szCs w:val="18"/>
        </w:rPr>
        <w:br/>
        <w:t xml:space="preserve">   -&gt; display(Image(...))                     -&gt; inline chart </w:t>
      </w:r>
      <w:r>
        <w:rPr>
          <w:rFonts w:ascii="Consolas" w:eastAsia="Consolas" w:hAnsi="Consolas" w:cs="Consolas"/>
          <w:color w:val="1A1A1A"/>
          <w:sz w:val="18"/>
          <w:szCs w:val="18"/>
        </w:rPr>
        <w:t xml:space="preserve">rendering     [Cell 15, shows placeholder charts]   -&gt; </w:t>
      </w:r>
      <w:proofErr w:type="spellStart"/>
      <w:r>
        <w:rPr>
          <w:rFonts w:ascii="Consolas" w:eastAsia="Consolas" w:hAnsi="Consolas" w:cs="Consolas"/>
          <w:color w:val="1A1A1A"/>
          <w:sz w:val="18"/>
          <w:szCs w:val="18"/>
        </w:rPr>
        <w:t>export_excel</w:t>
      </w:r>
      <w:proofErr w:type="spellEnd"/>
      <w:r>
        <w:rPr>
          <w:rFonts w:ascii="Consolas" w:eastAsia="Consolas" w:hAnsi="Consolas" w:cs="Consolas"/>
          <w:color w:val="1A1A1A"/>
          <w:sz w:val="18"/>
          <w:szCs w:val="18"/>
        </w:rPr>
        <w:t>(...) DEFINED but NEVER CALLED</w:t>
      </w:r>
    </w:p>
    <w:p w:rsidR="001D1C78" w:rsidRDefault="00B40466">
      <w:pPr>
        <w:spacing w:after="100"/>
      </w:pPr>
      <w:r>
        <w:t>This trace is the single most important technical fact about the notebook: the final displayed artifacts (the two inline chart images) are not derived from th</w:t>
      </w:r>
      <w:r>
        <w:t>e real dataset.</w:t>
      </w:r>
    </w:p>
    <w:p w:rsidR="001D1C78" w:rsidRDefault="00B40466">
      <w:pPr>
        <w:pStyle w:val="Heading1"/>
        <w:spacing w:before="260" w:after="120"/>
      </w:pPr>
      <w:r>
        <w:t>6. Function-by-Function Technical Walkthrough</w:t>
      </w:r>
    </w:p>
    <w:p w:rsidR="001D1C78" w:rsidRDefault="00B40466">
      <w:pPr>
        <w:pStyle w:val="Heading2"/>
        <w:spacing w:before="200" w:after="100"/>
      </w:pPr>
      <w:r>
        <w:t xml:space="preserve">6.1 </w:t>
      </w:r>
      <w:proofErr w:type="spellStart"/>
      <w:r>
        <w:t>detect_missing_</w:t>
      </w:r>
      <w:proofErr w:type="gramStart"/>
      <w:r>
        <w:t>values</w:t>
      </w:r>
      <w:proofErr w:type="spellEnd"/>
      <w:r>
        <w:t>(</w:t>
      </w:r>
      <w:proofErr w:type="spellStart"/>
      <w:proofErr w:type="gramEnd"/>
      <w:r>
        <w:t>df</w:t>
      </w:r>
      <w:proofErr w:type="spellEnd"/>
      <w:r>
        <w:t>)</w:t>
      </w:r>
    </w:p>
    <w:p w:rsidR="001D1C78" w:rsidRDefault="00B40466">
      <w:pPr>
        <w:pBdr>
          <w:left w:val="single" w:sz="12" w:space="6" w:color="2F5496"/>
        </w:pBdr>
        <w:shd w:val="clear" w:color="auto" w:fill="F2F2F2"/>
        <w:spacing w:before="80" w:after="120"/>
        <w:ind w:left="200" w:right="200"/>
      </w:pPr>
      <w:r>
        <w:rPr>
          <w:rFonts w:ascii="Consolas" w:eastAsia="Consolas" w:hAnsi="Consolas" w:cs="Consolas"/>
          <w:color w:val="1A1A1A"/>
          <w:sz w:val="18"/>
          <w:szCs w:val="18"/>
        </w:rPr>
        <w:br/>
      </w:r>
      <w:proofErr w:type="spellStart"/>
      <w:proofErr w:type="gramStart"/>
      <w:r>
        <w:rPr>
          <w:rFonts w:ascii="Consolas" w:eastAsia="Consolas" w:hAnsi="Consolas" w:cs="Consolas"/>
          <w:color w:val="1A1A1A"/>
          <w:sz w:val="18"/>
          <w:szCs w:val="18"/>
        </w:rPr>
        <w:t>def</w:t>
      </w:r>
      <w:proofErr w:type="spellEnd"/>
      <w:proofErr w:type="gram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detect_missing_values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missing_summary</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df.isnull</w:t>
      </w:r>
      <w:proofErr w:type="spellEnd"/>
      <w:r>
        <w:rPr>
          <w:rFonts w:ascii="Consolas" w:eastAsia="Consolas" w:hAnsi="Consolas" w:cs="Consolas"/>
          <w:color w:val="1A1A1A"/>
          <w:sz w:val="18"/>
          <w:szCs w:val="18"/>
        </w:rPr>
        <w:t>().sum().</w:t>
      </w:r>
      <w:proofErr w:type="spellStart"/>
      <w:r>
        <w:rPr>
          <w:rFonts w:ascii="Consolas" w:eastAsia="Consolas" w:hAnsi="Consolas" w:cs="Consolas"/>
          <w:color w:val="1A1A1A"/>
          <w:sz w:val="18"/>
          <w:szCs w:val="18"/>
        </w:rPr>
        <w:t>reset_index</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missing_summary.columns</w:t>
      </w:r>
      <w:proofErr w:type="spellEnd"/>
      <w:r>
        <w:rPr>
          <w:rFonts w:ascii="Consolas" w:eastAsia="Consolas" w:hAnsi="Consolas" w:cs="Consolas"/>
          <w:color w:val="1A1A1A"/>
          <w:sz w:val="18"/>
          <w:szCs w:val="18"/>
        </w:rPr>
        <w:t xml:space="preserve"> = ["Column", "Missing Values"]    return </w:t>
      </w:r>
      <w:proofErr w:type="spellStart"/>
      <w:r>
        <w:rPr>
          <w:rFonts w:ascii="Consolas" w:eastAsia="Consolas" w:hAnsi="Consolas" w:cs="Consolas"/>
          <w:color w:val="1A1A1A"/>
          <w:sz w:val="18"/>
          <w:szCs w:val="18"/>
        </w:rPr>
        <w:t>missing_s</w:t>
      </w:r>
      <w:r>
        <w:rPr>
          <w:rFonts w:ascii="Consolas" w:eastAsia="Consolas" w:hAnsi="Consolas" w:cs="Consolas"/>
          <w:color w:val="1A1A1A"/>
          <w:sz w:val="18"/>
          <w:szCs w:val="18"/>
        </w:rPr>
        <w:t>ummary</w:t>
      </w:r>
      <w:proofErr w:type="spellEnd"/>
    </w:p>
    <w:p w:rsidR="001D1C78" w:rsidRDefault="00B40466">
      <w:pPr>
        <w:spacing w:after="100"/>
      </w:pPr>
      <w:r>
        <w:t xml:space="preserve">Purpose: produce a two-column </w:t>
      </w:r>
      <w:proofErr w:type="spellStart"/>
      <w:r>
        <w:t>DataFrame</w:t>
      </w:r>
      <w:proofErr w:type="spellEnd"/>
      <w:r>
        <w:t xml:space="preserve"> listing every column alongside its null count, using </w:t>
      </w:r>
      <w:proofErr w:type="spellStart"/>
      <w:proofErr w:type="gramStart"/>
      <w:r>
        <w:t>df.isnull</w:t>
      </w:r>
      <w:proofErr w:type="spellEnd"/>
      <w:r>
        <w:t>(</w:t>
      </w:r>
      <w:proofErr w:type="gramEnd"/>
      <w:r>
        <w:t xml:space="preserve">).sum(). This is a standard, idiomatic </w:t>
      </w:r>
      <w:proofErr w:type="gramStart"/>
      <w:r>
        <w:t>pandas</w:t>
      </w:r>
      <w:proofErr w:type="gramEnd"/>
      <w:r>
        <w:t xml:space="preserve"> pattern for a quick data-quality audit.</w:t>
      </w:r>
    </w:p>
    <w:p w:rsidR="001D1C78" w:rsidRDefault="00B40466">
      <w:pPr>
        <w:spacing w:after="100"/>
      </w:pPr>
      <w:r>
        <w:t>Status: defined in Cell 4 but never called anywhere in the n</w:t>
      </w:r>
      <w:r>
        <w:t xml:space="preserve">otebook. No </w:t>
      </w:r>
      <w:proofErr w:type="spellStart"/>
      <w:r>
        <w:t>missing_summary</w:t>
      </w:r>
      <w:proofErr w:type="spellEnd"/>
      <w:r>
        <w:t xml:space="preserve"> variable exists in the executed cell history, which becomes a problem in Section 6.6 (</w:t>
      </w:r>
      <w:proofErr w:type="spellStart"/>
      <w:r>
        <w:t>export_excel</w:t>
      </w:r>
      <w:proofErr w:type="spellEnd"/>
      <w:r>
        <w:t>).</w:t>
      </w:r>
    </w:p>
    <w:p w:rsidR="001D1C78" w:rsidRDefault="00B40466">
      <w:pPr>
        <w:pStyle w:val="Heading2"/>
        <w:spacing w:before="200" w:after="100"/>
      </w:pPr>
      <w:r>
        <w:t xml:space="preserve">6.2 </w:t>
      </w:r>
      <w:proofErr w:type="spellStart"/>
      <w:r>
        <w:t>clean_</w:t>
      </w:r>
      <w:proofErr w:type="gramStart"/>
      <w:r>
        <w:t>data</w:t>
      </w:r>
      <w:proofErr w:type="spellEnd"/>
      <w:r>
        <w:t>(</w:t>
      </w:r>
      <w:proofErr w:type="spellStart"/>
      <w:proofErr w:type="gramEnd"/>
      <w:r>
        <w:t>df</w:t>
      </w:r>
      <w:proofErr w:type="spellEnd"/>
      <w:r>
        <w:t>)</w:t>
      </w:r>
    </w:p>
    <w:p w:rsidR="001D1C78" w:rsidRDefault="00B40466">
      <w:pPr>
        <w:pBdr>
          <w:left w:val="single" w:sz="12" w:space="6" w:color="2F5496"/>
        </w:pBdr>
        <w:shd w:val="clear" w:color="auto" w:fill="F2F2F2"/>
        <w:spacing w:before="80" w:after="120"/>
        <w:ind w:left="200" w:right="200"/>
      </w:pP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def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clean_data</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original_rows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df.drop_duplicates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numeric_cols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df.select</w:t>
      </w:r>
      <w:r>
        <w:rPr>
          <w:rFonts w:ascii="Consolas" w:eastAsia="Consolas" w:hAnsi="Consolas" w:cs="Consolas"/>
          <w:color w:val="1A1A1A"/>
          <w:sz w:val="18"/>
          <w:szCs w:val="18"/>
        </w:rPr>
        <w:t>_dtypes</w:t>
      </w:r>
      <w:proofErr w:type="spellEnd"/>
      <w:r>
        <w:rPr>
          <w:rFonts w:ascii="Consolas" w:eastAsia="Consolas" w:hAnsi="Consolas" w:cs="Consolas"/>
          <w:color w:val="1A1A1A"/>
          <w:sz w:val="18"/>
          <w:szCs w:val="18"/>
        </w:rPr>
        <w:t>(include=</w:t>
      </w:r>
      <w:proofErr w:type="spellStart"/>
      <w:r>
        <w:rPr>
          <w:rFonts w:ascii="Consolas" w:eastAsia="Consolas" w:hAnsi="Consolas" w:cs="Consolas"/>
          <w:color w:val="1A1A1A"/>
          <w:sz w:val="18"/>
          <w:szCs w:val="18"/>
        </w:rPr>
        <w:t>np.number</w:t>
      </w:r>
      <w:proofErr w:type="spellEnd"/>
      <w:r>
        <w:rPr>
          <w:rFonts w:ascii="Consolas" w:eastAsia="Consolas" w:hAnsi="Consolas" w:cs="Consolas"/>
          <w:color w:val="1A1A1A"/>
          <w:sz w:val="18"/>
          <w:szCs w:val="18"/>
        </w:rPr>
        <w:t>).columns</w:t>
      </w:r>
      <w:r>
        <w:rPr>
          <w:rFonts w:ascii="Consolas" w:eastAsia="Consolas" w:hAnsi="Consolas" w:cs="Consolas"/>
          <w:color w:val="1A1A1A"/>
          <w:sz w:val="18"/>
          <w:szCs w:val="18"/>
        </w:rPr>
        <w:br/>
        <w:t xml:space="preserve">    for col in </w:t>
      </w:r>
      <w:proofErr w:type="spellStart"/>
      <w:r>
        <w:rPr>
          <w:rFonts w:ascii="Consolas" w:eastAsia="Consolas" w:hAnsi="Consolas" w:cs="Consolas"/>
          <w:color w:val="1A1A1A"/>
          <w:sz w:val="18"/>
          <w:szCs w:val="18"/>
        </w:rPr>
        <w:t>numeric_cols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[col] =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[col].</w:t>
      </w:r>
      <w:proofErr w:type="spellStart"/>
      <w:r>
        <w:rPr>
          <w:rFonts w:ascii="Consolas" w:eastAsia="Consolas" w:hAnsi="Consolas" w:cs="Consolas"/>
          <w:color w:val="1A1A1A"/>
          <w:sz w:val="18"/>
          <w:szCs w:val="18"/>
        </w:rPr>
        <w:t>fillna</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[col].median())</w:t>
      </w:r>
      <w:r>
        <w:rPr>
          <w:rFonts w:ascii="Consolas" w:eastAsia="Consolas" w:hAnsi="Consolas" w:cs="Consolas"/>
          <w:color w:val="1A1A1A"/>
          <w:sz w:val="18"/>
          <w:szCs w:val="18"/>
        </w:rPr>
        <w:br/>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object_cols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df.select_dtypes</w:t>
      </w:r>
      <w:proofErr w:type="spellEnd"/>
      <w:r>
        <w:rPr>
          <w:rFonts w:ascii="Consolas" w:eastAsia="Consolas" w:hAnsi="Consolas" w:cs="Consolas"/>
          <w:color w:val="1A1A1A"/>
          <w:sz w:val="18"/>
          <w:szCs w:val="18"/>
        </w:rPr>
        <w:t>(include="object").columns</w:t>
      </w:r>
      <w:r>
        <w:rPr>
          <w:rFonts w:ascii="Consolas" w:eastAsia="Consolas" w:hAnsi="Consolas" w:cs="Consolas"/>
          <w:color w:val="1A1A1A"/>
          <w:sz w:val="18"/>
          <w:szCs w:val="18"/>
        </w:rPr>
        <w:br/>
        <w:t xml:space="preserve">    for col in </w:t>
      </w:r>
      <w:proofErr w:type="spellStart"/>
      <w:r>
        <w:rPr>
          <w:rFonts w:ascii="Consolas" w:eastAsia="Consolas" w:hAnsi="Consolas" w:cs="Consolas"/>
          <w:color w:val="1A1A1A"/>
          <w:sz w:val="18"/>
          <w:szCs w:val="18"/>
        </w:rPr>
        <w:t>object_cols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[col] =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[col].</w:t>
      </w:r>
      <w:proofErr w:type="spellStart"/>
      <w:r>
        <w:rPr>
          <w:rFonts w:ascii="Consolas" w:eastAsia="Consolas" w:hAnsi="Consolas" w:cs="Consolas"/>
          <w:color w:val="1A1A1A"/>
          <w:sz w:val="18"/>
          <w:szCs w:val="18"/>
        </w:rPr>
        <w:t>fillna</w:t>
      </w:r>
      <w:proofErr w:type="spellEnd"/>
      <w:r>
        <w:rPr>
          <w:rFonts w:ascii="Consolas" w:eastAsia="Consolas" w:hAnsi="Consolas" w:cs="Consolas"/>
          <w:color w:val="1A1A1A"/>
          <w:sz w:val="18"/>
          <w:szCs w:val="18"/>
        </w:rPr>
        <w:t>("Unknown")</w:t>
      </w:r>
      <w:r>
        <w:rPr>
          <w:rFonts w:ascii="Consolas" w:eastAsia="Consolas" w:hAnsi="Consolas" w:cs="Consolas"/>
          <w:color w:val="1A1A1A"/>
          <w:sz w:val="18"/>
          <w:szCs w:val="18"/>
        </w:rPr>
        <w:br/>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cl</w:t>
      </w:r>
      <w:r>
        <w:rPr>
          <w:rFonts w:ascii="Consolas" w:eastAsia="Consolas" w:hAnsi="Consolas" w:cs="Consolas"/>
          <w:color w:val="1A1A1A"/>
          <w:sz w:val="18"/>
          <w:szCs w:val="18"/>
        </w:rPr>
        <w:t>eaning_stats</w:t>
      </w:r>
      <w:proofErr w:type="spellEnd"/>
      <w:r>
        <w:rPr>
          <w:rFonts w:ascii="Consolas" w:eastAsia="Consolas" w:hAnsi="Consolas" w:cs="Consolas"/>
          <w:color w:val="1A1A1A"/>
          <w:sz w:val="18"/>
          <w:szCs w:val="18"/>
        </w:rPr>
        <w:t xml:space="preserve"> = {</w:t>
      </w:r>
      <w:r>
        <w:rPr>
          <w:rFonts w:ascii="Consolas" w:eastAsia="Consolas" w:hAnsi="Consolas" w:cs="Consolas"/>
          <w:color w:val="1A1A1A"/>
          <w:sz w:val="18"/>
          <w:szCs w:val="18"/>
        </w:rPr>
        <w:br/>
        <w:t xml:space="preserve">        "Original Rows": </w:t>
      </w:r>
      <w:proofErr w:type="spellStart"/>
      <w:r>
        <w:rPr>
          <w:rFonts w:ascii="Consolas" w:eastAsia="Consolas" w:hAnsi="Consolas" w:cs="Consolas"/>
          <w:color w:val="1A1A1A"/>
          <w:sz w:val="18"/>
          <w:szCs w:val="18"/>
        </w:rPr>
        <w:t>original_rows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"Final Rows":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"Duplicates Removed": </w:t>
      </w:r>
      <w:proofErr w:type="spellStart"/>
      <w:r>
        <w:rPr>
          <w:rFonts w:ascii="Consolas" w:eastAsia="Consolas" w:hAnsi="Consolas" w:cs="Consolas"/>
          <w:color w:val="1A1A1A"/>
          <w:sz w:val="18"/>
          <w:szCs w:val="18"/>
        </w:rPr>
        <w:t>original_rows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    return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cleaning_stats</w:t>
      </w:r>
      <w:proofErr w:type="spellEnd"/>
    </w:p>
    <w:p w:rsidR="001D1C78" w:rsidRDefault="00B40466">
      <w:pPr>
        <w:spacing w:after="100"/>
      </w:pPr>
      <w:r>
        <w:t xml:space="preserve">Purpose: a standard three-stage cleaning routine — </w:t>
      </w:r>
      <w:proofErr w:type="spellStart"/>
      <w:r>
        <w:t>deduplicate</w:t>
      </w:r>
      <w:proofErr w:type="spellEnd"/>
      <w:r>
        <w:t>, then median-imp</w:t>
      </w:r>
      <w:r>
        <w:t>ute numeric columns, then constant-impute categorical columns with the literal string 'Unknown'. It also captures before/after row counts as a small stats dictionary, which is a nice touch for auditability.</w:t>
      </w:r>
    </w:p>
    <w:p w:rsidR="001D1C78" w:rsidRDefault="00B40466">
      <w:pPr>
        <w:spacing w:after="100"/>
      </w:pPr>
      <w:r>
        <w:t>Technical notes: median imputation is a reasonabl</w:t>
      </w:r>
      <w:r>
        <w:t xml:space="preserve">e, outlier-robust default for numeric fields like Revenue or </w:t>
      </w:r>
      <w:proofErr w:type="spellStart"/>
      <w:r>
        <w:t>UnitPrice</w:t>
      </w:r>
      <w:proofErr w:type="spellEnd"/>
      <w:r>
        <w:t xml:space="preserve">. Filling categorical </w:t>
      </w:r>
      <w:proofErr w:type="spellStart"/>
      <w:r>
        <w:t>NaNs</w:t>
      </w:r>
      <w:proofErr w:type="spellEnd"/>
      <w:r>
        <w:t xml:space="preserve"> with 'Unknown' is safe for downstream </w:t>
      </w:r>
      <w:proofErr w:type="spellStart"/>
      <w:r>
        <w:t>groupby</w:t>
      </w:r>
      <w:proofErr w:type="spellEnd"/>
      <w:r>
        <w:t xml:space="preserve"> operations (it won't silently drop rows the way </w:t>
      </w:r>
      <w:proofErr w:type="spellStart"/>
      <w:r>
        <w:t>NaN</w:t>
      </w:r>
      <w:proofErr w:type="spellEnd"/>
      <w:r>
        <w:t xml:space="preserve"> keys can in some pandas versions) but does introduce a synthe</w:t>
      </w:r>
      <w:r>
        <w:t>tic category that any category-level report should be aware of.</w:t>
      </w:r>
    </w:p>
    <w:p w:rsidR="001D1C78" w:rsidRDefault="00B40466">
      <w:pPr>
        <w:spacing w:after="100"/>
      </w:pPr>
      <w:r>
        <w:t xml:space="preserve">Status: called twice — once in Cell 6 (return value discarded) and once correctly in Cell 12 (return value captured as </w:t>
      </w:r>
      <w:proofErr w:type="spellStart"/>
      <w:r>
        <w:t>clean_df</w:t>
      </w:r>
      <w:proofErr w:type="spellEnd"/>
      <w:r>
        <w:t xml:space="preserve">, </w:t>
      </w:r>
      <w:proofErr w:type="spellStart"/>
      <w:r>
        <w:t>cleaning_stats</w:t>
      </w:r>
      <w:proofErr w:type="spellEnd"/>
      <w:r>
        <w:t>). See Section 10 for why this still doesn't full</w:t>
      </w:r>
      <w:r>
        <w:t>y take effect.</w:t>
      </w:r>
    </w:p>
    <w:p w:rsidR="001D1C78" w:rsidRDefault="00B40466">
      <w:pPr>
        <w:pStyle w:val="Heading2"/>
        <w:spacing w:before="200" w:after="100"/>
      </w:pPr>
      <w:r>
        <w:t xml:space="preserve">6.3 </w:t>
      </w:r>
      <w:proofErr w:type="spellStart"/>
      <w:r>
        <w:t>analyze_</w:t>
      </w:r>
      <w:proofErr w:type="gramStart"/>
      <w:r>
        <w:t>sales</w:t>
      </w:r>
      <w:proofErr w:type="spellEnd"/>
      <w:r>
        <w:t>(</w:t>
      </w:r>
      <w:proofErr w:type="spellStart"/>
      <w:proofErr w:type="gramEnd"/>
      <w:r>
        <w:t>df</w:t>
      </w:r>
      <w:proofErr w:type="spellEnd"/>
      <w:r>
        <w:t>)</w:t>
      </w:r>
    </w:p>
    <w:p w:rsidR="001D1C78" w:rsidRDefault="00B40466">
      <w:pPr>
        <w:pBdr>
          <w:left w:val="single" w:sz="12" w:space="6" w:color="2F5496"/>
        </w:pBdr>
        <w:shd w:val="clear" w:color="auto" w:fill="F2F2F2"/>
        <w:spacing w:before="80" w:after="120"/>
        <w:ind w:left="200" w:right="200"/>
      </w:pP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def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analyze_sales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region_sales</w:t>
      </w:r>
      <w:proofErr w:type="spellEnd"/>
      <w:r>
        <w:rPr>
          <w:rFonts w:ascii="Consolas" w:eastAsia="Consolas" w:hAnsi="Consolas" w:cs="Consolas"/>
          <w:color w:val="1A1A1A"/>
          <w:sz w:val="18"/>
          <w:szCs w:val="18"/>
        </w:rPr>
        <w:t xml:space="preserve"> = (</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df.groupby</w:t>
      </w:r>
      <w:proofErr w:type="spellEnd"/>
      <w:r>
        <w:rPr>
          <w:rFonts w:ascii="Consolas" w:eastAsia="Consolas" w:hAnsi="Consolas" w:cs="Consolas"/>
          <w:color w:val="1A1A1A"/>
          <w:sz w:val="18"/>
          <w:szCs w:val="18"/>
        </w:rPr>
        <w:t>("Region")["Revenue"]</w:t>
      </w:r>
      <w:r>
        <w:rPr>
          <w:rFonts w:ascii="Consolas" w:eastAsia="Consolas" w:hAnsi="Consolas" w:cs="Consolas"/>
          <w:color w:val="1A1A1A"/>
          <w:sz w:val="18"/>
          <w:szCs w:val="18"/>
        </w:rPr>
        <w:br/>
        <w:t xml:space="preserve">        .sum()</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reset_index</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sort_values</w:t>
      </w:r>
      <w:proofErr w:type="spellEnd"/>
      <w:r>
        <w:rPr>
          <w:rFonts w:ascii="Consolas" w:eastAsia="Consolas" w:hAnsi="Consolas" w:cs="Consolas"/>
          <w:color w:val="1A1A1A"/>
          <w:sz w:val="18"/>
          <w:szCs w:val="18"/>
        </w:rPr>
        <w:t>(by="Revenue", ascending=False)</w:t>
      </w:r>
      <w:r>
        <w:rPr>
          <w:rFonts w:ascii="Consolas" w:eastAsia="Consolas" w:hAnsi="Consolas" w:cs="Consolas"/>
          <w:color w:val="1A1A1A"/>
          <w:sz w:val="18"/>
          <w:szCs w:val="18"/>
        </w:rPr>
        <w:br/>
      </w:r>
      <w:r>
        <w:rPr>
          <w:rFonts w:ascii="Consolas" w:eastAsia="Consolas" w:hAnsi="Consolas" w:cs="Consolas"/>
          <w:color w:val="1A1A1A"/>
          <w:sz w:val="18"/>
          <w:szCs w:val="18"/>
        </w:rPr>
        <w:lastRenderedPageBreak/>
        <w:t xml:space="preserve">    )</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avg_order_value</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["Revenue"].me</w:t>
      </w:r>
      <w:r>
        <w:rPr>
          <w:rFonts w:ascii="Consolas" w:eastAsia="Consolas" w:hAnsi="Consolas" w:cs="Consolas"/>
          <w:color w:val="1A1A1A"/>
          <w:sz w:val="18"/>
          <w:szCs w:val="18"/>
        </w:rPr>
        <w:t>an()</w:t>
      </w:r>
      <w:r>
        <w:rPr>
          <w:rFonts w:ascii="Consolas" w:eastAsia="Consolas" w:hAnsi="Consolas" w:cs="Consolas"/>
          <w:color w:val="1A1A1A"/>
          <w:sz w:val="18"/>
          <w:szCs w:val="18"/>
        </w:rPr>
        <w:br/>
        <w:t xml:space="preserve">    return {</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region_sales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region_sales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avg_order_value</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avg_order_value</w:t>
      </w:r>
      <w:proofErr w:type="spellEnd"/>
      <w:r>
        <w:rPr>
          <w:rFonts w:ascii="Consolas" w:eastAsia="Consolas" w:hAnsi="Consolas" w:cs="Consolas"/>
          <w:color w:val="1A1A1A"/>
          <w:sz w:val="18"/>
          <w:szCs w:val="18"/>
        </w:rPr>
        <w:t xml:space="preserve">    }</w:t>
      </w:r>
    </w:p>
    <w:p w:rsidR="001D1C78" w:rsidRDefault="00B40466">
      <w:pPr>
        <w:spacing w:after="100"/>
      </w:pPr>
      <w:r>
        <w:t>Purpose: two summary statistics — total revenue grouped by Region (sorted descending for easy 'top region' reporting), and the mean Revenue across all rows as a proxy for average order value. Returns a dictionary rather than a tuple, which is good practice</w:t>
      </w:r>
      <w:r>
        <w:t xml:space="preserve"> since it makes the call sites (</w:t>
      </w:r>
      <w:proofErr w:type="spellStart"/>
      <w:r>
        <w:t>analyze_</w:t>
      </w:r>
      <w:proofErr w:type="gramStart"/>
      <w:r>
        <w:t>sales</w:t>
      </w:r>
      <w:proofErr w:type="spellEnd"/>
      <w:r>
        <w:t>(</w:t>
      </w:r>
      <w:proofErr w:type="spellStart"/>
      <w:proofErr w:type="gramEnd"/>
      <w:r>
        <w:t>df</w:t>
      </w:r>
      <w:proofErr w:type="spellEnd"/>
      <w:r>
        <w:t>)['</w:t>
      </w:r>
      <w:proofErr w:type="spellStart"/>
      <w:r>
        <w:t>region_sales</w:t>
      </w:r>
      <w:proofErr w:type="spellEnd"/>
      <w:r>
        <w:t>']) self-documenting.</w:t>
      </w:r>
    </w:p>
    <w:p w:rsidR="001D1C78" w:rsidRDefault="00B40466">
      <w:pPr>
        <w:pStyle w:val="Heading2"/>
        <w:spacing w:before="200" w:after="100"/>
      </w:pPr>
      <w:r>
        <w:t xml:space="preserve">6.4 </w:t>
      </w:r>
      <w:proofErr w:type="spellStart"/>
      <w:r>
        <w:t>analyze_</w:t>
      </w:r>
      <w:proofErr w:type="gramStart"/>
      <w:r>
        <w:t>products</w:t>
      </w:r>
      <w:proofErr w:type="spellEnd"/>
      <w:r>
        <w:t>(</w:t>
      </w:r>
      <w:proofErr w:type="spellStart"/>
      <w:proofErr w:type="gramEnd"/>
      <w:r>
        <w:t>df</w:t>
      </w:r>
      <w:proofErr w:type="spellEnd"/>
      <w:r>
        <w:t>)</w:t>
      </w:r>
    </w:p>
    <w:p w:rsidR="001D1C78" w:rsidRDefault="00B40466">
      <w:pPr>
        <w:pBdr>
          <w:left w:val="single" w:sz="12" w:space="6" w:color="2F5496"/>
        </w:pBdr>
        <w:shd w:val="clear" w:color="auto" w:fill="F2F2F2"/>
        <w:spacing w:before="80" w:after="120"/>
        <w:ind w:left="200" w:right="200"/>
      </w:pP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def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analyze_products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top_products</w:t>
      </w:r>
      <w:proofErr w:type="spellEnd"/>
      <w:r>
        <w:rPr>
          <w:rFonts w:ascii="Consolas" w:eastAsia="Consolas" w:hAnsi="Consolas" w:cs="Consolas"/>
          <w:color w:val="1A1A1A"/>
          <w:sz w:val="18"/>
          <w:szCs w:val="18"/>
        </w:rPr>
        <w:t xml:space="preserve"> = (</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df.groupby</w:t>
      </w:r>
      <w:proofErr w:type="spellEnd"/>
      <w:r>
        <w:rPr>
          <w:rFonts w:ascii="Consolas" w:eastAsia="Consolas" w:hAnsi="Consolas" w:cs="Consolas"/>
          <w:color w:val="1A1A1A"/>
          <w:sz w:val="18"/>
          <w:szCs w:val="18"/>
        </w:rPr>
        <w:t>("Product")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agg</w:t>
      </w:r>
      <w:proofErr w:type="spellEnd"/>
      <w:r>
        <w:rPr>
          <w:rFonts w:ascii="Consolas" w:eastAsia="Consolas" w:hAnsi="Consolas" w:cs="Consolas"/>
          <w:color w:val="1A1A1A"/>
          <w:sz w:val="18"/>
          <w:szCs w:val="18"/>
        </w:rPr>
        <w:t>({"Revenue": "sum", "</w:t>
      </w:r>
      <w:proofErr w:type="spellStart"/>
      <w:r>
        <w:rPr>
          <w:rFonts w:ascii="Consolas" w:eastAsia="Consolas" w:hAnsi="Consolas" w:cs="Consolas"/>
          <w:color w:val="1A1A1A"/>
          <w:sz w:val="18"/>
          <w:szCs w:val="18"/>
        </w:rPr>
        <w:t>UnitsSold</w:t>
      </w:r>
      <w:proofErr w:type="spellEnd"/>
      <w:r>
        <w:rPr>
          <w:rFonts w:ascii="Consolas" w:eastAsia="Consolas" w:hAnsi="Consolas" w:cs="Consolas"/>
          <w:color w:val="1A1A1A"/>
          <w:sz w:val="18"/>
          <w:szCs w:val="18"/>
        </w:rPr>
        <w:t>": "sum"})</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reset_</w:t>
      </w:r>
      <w:r>
        <w:rPr>
          <w:rFonts w:ascii="Consolas" w:eastAsia="Consolas" w:hAnsi="Consolas" w:cs="Consolas"/>
          <w:color w:val="1A1A1A"/>
          <w:sz w:val="18"/>
          <w:szCs w:val="18"/>
        </w:rPr>
        <w:t>index</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sort_values</w:t>
      </w:r>
      <w:proofErr w:type="spellEnd"/>
      <w:r>
        <w:rPr>
          <w:rFonts w:ascii="Consolas" w:eastAsia="Consolas" w:hAnsi="Consolas" w:cs="Consolas"/>
          <w:color w:val="1A1A1A"/>
          <w:sz w:val="18"/>
          <w:szCs w:val="18"/>
        </w:rPr>
        <w:t>(by="Revenue", ascending=False)</w:t>
      </w:r>
      <w:r>
        <w:rPr>
          <w:rFonts w:ascii="Consolas" w:eastAsia="Consolas" w:hAnsi="Consolas" w:cs="Consolas"/>
          <w:color w:val="1A1A1A"/>
          <w:sz w:val="18"/>
          <w:szCs w:val="18"/>
        </w:rPr>
        <w:br/>
        <w:t xml:space="preserve">    )</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category_perf</w:t>
      </w:r>
      <w:proofErr w:type="spellEnd"/>
      <w:r>
        <w:rPr>
          <w:rFonts w:ascii="Consolas" w:eastAsia="Consolas" w:hAnsi="Consolas" w:cs="Consolas"/>
          <w:color w:val="1A1A1A"/>
          <w:sz w:val="18"/>
          <w:szCs w:val="18"/>
        </w:rPr>
        <w:t xml:space="preserve"> = (</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df.groupby</w:t>
      </w:r>
      <w:proofErr w:type="spellEnd"/>
      <w:r>
        <w:rPr>
          <w:rFonts w:ascii="Consolas" w:eastAsia="Consolas" w:hAnsi="Consolas" w:cs="Consolas"/>
          <w:color w:val="1A1A1A"/>
          <w:sz w:val="18"/>
          <w:szCs w:val="18"/>
        </w:rPr>
        <w:t>("Category")["Revenue"]</w:t>
      </w:r>
      <w:r>
        <w:rPr>
          <w:rFonts w:ascii="Consolas" w:eastAsia="Consolas" w:hAnsi="Consolas" w:cs="Consolas"/>
          <w:color w:val="1A1A1A"/>
          <w:sz w:val="18"/>
          <w:szCs w:val="18"/>
        </w:rPr>
        <w:br/>
        <w:t xml:space="preserve">        .sum()</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reset_index</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sort_values</w:t>
      </w:r>
      <w:proofErr w:type="spellEnd"/>
      <w:r>
        <w:rPr>
          <w:rFonts w:ascii="Consolas" w:eastAsia="Consolas" w:hAnsi="Consolas" w:cs="Consolas"/>
          <w:color w:val="1A1A1A"/>
          <w:sz w:val="18"/>
          <w:szCs w:val="18"/>
        </w:rPr>
        <w:t>(by="Revenue", ascending=False)</w:t>
      </w:r>
      <w:r>
        <w:rPr>
          <w:rFonts w:ascii="Consolas" w:eastAsia="Consolas" w:hAnsi="Consolas" w:cs="Consolas"/>
          <w:color w:val="1A1A1A"/>
          <w:sz w:val="18"/>
          <w:szCs w:val="18"/>
        </w:rPr>
        <w:br/>
        <w:t xml:space="preserve">    )</w:t>
      </w:r>
      <w:r>
        <w:rPr>
          <w:rFonts w:ascii="Consolas" w:eastAsia="Consolas" w:hAnsi="Consolas" w:cs="Consolas"/>
          <w:color w:val="1A1A1A"/>
          <w:sz w:val="18"/>
          <w:szCs w:val="18"/>
        </w:rPr>
        <w:br/>
        <w:t xml:space="preserve">    return {</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top_prod</w:t>
      </w:r>
      <w:r>
        <w:rPr>
          <w:rFonts w:ascii="Consolas" w:eastAsia="Consolas" w:hAnsi="Consolas" w:cs="Consolas"/>
          <w:color w:val="1A1A1A"/>
          <w:sz w:val="18"/>
          <w:szCs w:val="18"/>
        </w:rPr>
        <w:t>ucts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top_products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category_perf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category_perf</w:t>
      </w:r>
      <w:proofErr w:type="spellEnd"/>
      <w:r>
        <w:rPr>
          <w:rFonts w:ascii="Consolas" w:eastAsia="Consolas" w:hAnsi="Consolas" w:cs="Consolas"/>
          <w:color w:val="1A1A1A"/>
          <w:sz w:val="18"/>
          <w:szCs w:val="18"/>
        </w:rPr>
        <w:t xml:space="preserve">    }</w:t>
      </w:r>
    </w:p>
    <w:p w:rsidR="001D1C78" w:rsidRDefault="00B40466">
      <w:pPr>
        <w:spacing w:after="100"/>
      </w:pPr>
      <w:r>
        <w:t>Purpose: product-level aggregation using .</w:t>
      </w:r>
      <w:proofErr w:type="spellStart"/>
      <w:proofErr w:type="gramStart"/>
      <w:r>
        <w:t>agg</w:t>
      </w:r>
      <w:proofErr w:type="spellEnd"/>
      <w:r>
        <w:t>(</w:t>
      </w:r>
      <w:proofErr w:type="gramEnd"/>
      <w:r>
        <w:t xml:space="preserve">) to compute both Revenue and </w:t>
      </w:r>
      <w:proofErr w:type="spellStart"/>
      <w:r>
        <w:t>UnitsSold</w:t>
      </w:r>
      <w:proofErr w:type="spellEnd"/>
      <w:r>
        <w:t xml:space="preserve"> sums in a single </w:t>
      </w:r>
      <w:proofErr w:type="spellStart"/>
      <w:r>
        <w:t>groupby</w:t>
      </w:r>
      <w:proofErr w:type="spellEnd"/>
      <w:r>
        <w:t xml:space="preserve"> pass (more efficient than two separate </w:t>
      </w:r>
      <w:proofErr w:type="spellStart"/>
      <w:r>
        <w:t>groupbys</w:t>
      </w:r>
      <w:proofErr w:type="spellEnd"/>
      <w:r>
        <w:t xml:space="preserve">), plus a simpler category-level </w:t>
      </w:r>
      <w:r>
        <w:t>revenue rollup. Both are sorted descending for direct 'top N' reporting.</w:t>
      </w:r>
    </w:p>
    <w:p w:rsidR="001D1C78" w:rsidRDefault="00B40466">
      <w:pPr>
        <w:pStyle w:val="Heading2"/>
        <w:spacing w:before="200" w:after="100"/>
      </w:pPr>
      <w:r>
        <w:t xml:space="preserve">6.5 </w:t>
      </w:r>
      <w:proofErr w:type="spellStart"/>
      <w:r>
        <w:t>generate_</w:t>
      </w:r>
      <w:proofErr w:type="gramStart"/>
      <w:r>
        <w:t>charts</w:t>
      </w:r>
      <w:proofErr w:type="spellEnd"/>
      <w:r>
        <w:t>(</w:t>
      </w:r>
      <w:proofErr w:type="spellStart"/>
      <w:proofErr w:type="gramEnd"/>
      <w:r>
        <w:t>sales_results</w:t>
      </w:r>
      <w:proofErr w:type="spellEnd"/>
      <w:r>
        <w:t xml:space="preserve">, </w:t>
      </w:r>
      <w:proofErr w:type="spellStart"/>
      <w:r>
        <w:t>product_results</w:t>
      </w:r>
      <w:proofErr w:type="spellEnd"/>
      <w:r>
        <w:t xml:space="preserve">, </w:t>
      </w:r>
      <w:proofErr w:type="spellStart"/>
      <w:r>
        <w:t>outdir</w:t>
      </w:r>
      <w:proofErr w:type="spellEnd"/>
      <w:r>
        <w:t>)</w:t>
      </w:r>
    </w:p>
    <w:p w:rsidR="001D1C78" w:rsidRDefault="00B40466">
      <w:pPr>
        <w:pBdr>
          <w:left w:val="single" w:sz="12" w:space="6" w:color="2F5496"/>
        </w:pBdr>
        <w:shd w:val="clear" w:color="auto" w:fill="F2F2F2"/>
        <w:spacing w:before="80" w:after="120"/>
        <w:ind w:left="200" w:right="200"/>
      </w:pP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def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generate_charts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product_results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outdir</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os.makedirs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outdir</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exist_ok</w:t>
      </w:r>
      <w:proofErr w:type="spellEnd"/>
      <w:r>
        <w:rPr>
          <w:rFonts w:ascii="Consolas" w:eastAsia="Consolas" w:hAnsi="Consolas" w:cs="Consolas"/>
          <w:color w:val="1A1A1A"/>
          <w:sz w:val="18"/>
          <w:szCs w:val="18"/>
        </w:rPr>
        <w:t>=True)</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chart_paths</w:t>
      </w:r>
      <w:proofErr w:type="spellEnd"/>
      <w:r>
        <w:rPr>
          <w:rFonts w:ascii="Consolas" w:eastAsia="Consolas" w:hAnsi="Consolas" w:cs="Consolas"/>
          <w:color w:val="1A1A1A"/>
          <w:sz w:val="18"/>
          <w:szCs w:val="18"/>
        </w:rPr>
        <w:t xml:space="preserve"> = {}</w:t>
      </w:r>
      <w:r>
        <w:rPr>
          <w:rFonts w:ascii="Consolas" w:eastAsia="Consolas" w:hAnsi="Consolas" w:cs="Consolas"/>
          <w:color w:val="1A1A1A"/>
          <w:sz w:val="18"/>
          <w:szCs w:val="18"/>
        </w:rPr>
        <w:br/>
      </w:r>
      <w:r>
        <w:rPr>
          <w:rFonts w:ascii="Consolas" w:eastAsia="Consolas" w:hAnsi="Consolas" w:cs="Consolas"/>
          <w:color w:val="1A1A1A"/>
          <w:sz w:val="18"/>
          <w:szCs w:val="18"/>
        </w:rPr>
        <w:br/>
      </w: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plt.figure</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figsize</w:t>
      </w:r>
      <w:proofErr w:type="spellEnd"/>
      <w:r>
        <w:rPr>
          <w:rFonts w:ascii="Consolas" w:eastAsia="Consolas" w:hAnsi="Consolas" w:cs="Consolas"/>
          <w:color w:val="1A1A1A"/>
          <w:sz w:val="18"/>
          <w:szCs w:val="18"/>
        </w:rPr>
        <w:t>=(8,5))</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plt.bar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region_sales</w:t>
      </w:r>
      <w:proofErr w:type="spellEnd"/>
      <w:r>
        <w:rPr>
          <w:rFonts w:ascii="Consolas" w:eastAsia="Consolas" w:hAnsi="Consolas" w:cs="Consolas"/>
          <w:color w:val="1A1A1A"/>
          <w:sz w:val="18"/>
          <w:szCs w:val="18"/>
        </w:rPr>
        <w:t xml:space="preserve">"]["Region"], </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region_sales</w:t>
      </w:r>
      <w:proofErr w:type="spellEnd"/>
      <w:r>
        <w:rPr>
          <w:rFonts w:ascii="Consolas" w:eastAsia="Consolas" w:hAnsi="Consolas" w:cs="Consolas"/>
          <w:color w:val="1A1A1A"/>
          <w:sz w:val="18"/>
          <w:szCs w:val="18"/>
        </w:rPr>
        <w:t>"]["Revenue"])</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plt.title</w:t>
      </w:r>
      <w:proofErr w:type="spellEnd"/>
      <w:r>
        <w:rPr>
          <w:rFonts w:ascii="Consolas" w:eastAsia="Consolas" w:hAnsi="Consolas" w:cs="Consolas"/>
          <w:color w:val="1A1A1A"/>
          <w:sz w:val="18"/>
          <w:szCs w:val="18"/>
        </w:rPr>
        <w:t>("Revenue by Region")</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plt.xticks</w:t>
      </w:r>
      <w:proofErr w:type="spellEnd"/>
      <w:r>
        <w:rPr>
          <w:rFonts w:ascii="Consolas" w:eastAsia="Consolas" w:hAnsi="Consolas" w:cs="Consolas"/>
          <w:color w:val="1A1A1A"/>
          <w:sz w:val="18"/>
          <w:szCs w:val="18"/>
        </w:rPr>
        <w:t>(rotation=45)</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plt.tight_layout</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region_chart</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os.path.join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outdir</w:t>
      </w:r>
      <w:proofErr w:type="spellEnd"/>
      <w:r>
        <w:rPr>
          <w:rFonts w:ascii="Consolas" w:eastAsia="Consolas" w:hAnsi="Consolas" w:cs="Consolas"/>
          <w:color w:val="1A1A1A"/>
          <w:sz w:val="18"/>
          <w:szCs w:val="18"/>
        </w:rPr>
        <w:t>, "regi</w:t>
      </w:r>
      <w:r>
        <w:rPr>
          <w:rFonts w:ascii="Consolas" w:eastAsia="Consolas" w:hAnsi="Consolas" w:cs="Consolas"/>
          <w:color w:val="1A1A1A"/>
          <w:sz w:val="18"/>
          <w:szCs w:val="18"/>
        </w:rPr>
        <w:t>on_sales.png")</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plt.savefig</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region_chart</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plt.close</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chart_paths</w:t>
      </w:r>
      <w:proofErr w:type="spellEnd"/>
      <w:r>
        <w:rPr>
          <w:rFonts w:ascii="Consolas" w:eastAsia="Consolas" w:hAnsi="Consolas" w:cs="Consolas"/>
          <w:color w:val="1A1A1A"/>
          <w:sz w:val="18"/>
          <w:szCs w:val="18"/>
        </w:rPr>
        <w:t xml:space="preserve">["region"] = </w:t>
      </w:r>
      <w:proofErr w:type="spellStart"/>
      <w:r>
        <w:rPr>
          <w:rFonts w:ascii="Consolas" w:eastAsia="Consolas" w:hAnsi="Consolas" w:cs="Consolas"/>
          <w:color w:val="1A1A1A"/>
          <w:sz w:val="18"/>
          <w:szCs w:val="18"/>
        </w:rPr>
        <w:t>region_chart</w:t>
      </w:r>
      <w:proofErr w:type="spellEnd"/>
      <w:r>
        <w:rPr>
          <w:rFonts w:ascii="Consolas" w:eastAsia="Consolas" w:hAnsi="Consolas" w:cs="Consolas"/>
          <w:color w:val="1A1A1A"/>
          <w:sz w:val="18"/>
          <w:szCs w:val="18"/>
        </w:rPr>
        <w:br/>
      </w:r>
      <w:r>
        <w:rPr>
          <w:rFonts w:ascii="Consolas" w:eastAsia="Consolas" w:hAnsi="Consolas" w:cs="Consolas"/>
          <w:color w:val="1A1A1A"/>
          <w:sz w:val="18"/>
          <w:szCs w:val="18"/>
        </w:rPr>
        <w:br/>
        <w:t xml:space="preserve">    # ... identical pattern for </w:t>
      </w:r>
      <w:proofErr w:type="spellStart"/>
      <w:r>
        <w:rPr>
          <w:rFonts w:ascii="Consolas" w:eastAsia="Consolas" w:hAnsi="Consolas" w:cs="Consolas"/>
          <w:color w:val="1A1A1A"/>
          <w:sz w:val="18"/>
          <w:szCs w:val="18"/>
        </w:rPr>
        <w:t>category_perf</w:t>
      </w:r>
      <w:proofErr w:type="spellEnd"/>
      <w:r>
        <w:rPr>
          <w:rFonts w:ascii="Consolas" w:eastAsia="Consolas" w:hAnsi="Consolas" w:cs="Consolas"/>
          <w:color w:val="1A1A1A"/>
          <w:sz w:val="18"/>
          <w:szCs w:val="18"/>
        </w:rPr>
        <w:t xml:space="preserve"> -&gt; category_sales.png    return </w:t>
      </w:r>
      <w:proofErr w:type="spellStart"/>
      <w:r>
        <w:rPr>
          <w:rFonts w:ascii="Consolas" w:eastAsia="Consolas" w:hAnsi="Consolas" w:cs="Consolas"/>
          <w:color w:val="1A1A1A"/>
          <w:sz w:val="18"/>
          <w:szCs w:val="18"/>
        </w:rPr>
        <w:t>chart_paths</w:t>
      </w:r>
      <w:proofErr w:type="spellEnd"/>
    </w:p>
    <w:p w:rsidR="001D1C78" w:rsidRDefault="00B40466">
      <w:pPr>
        <w:spacing w:after="100"/>
      </w:pPr>
      <w:r>
        <w:t xml:space="preserve">Purpose: renders two </w:t>
      </w:r>
      <w:proofErr w:type="spellStart"/>
      <w:r>
        <w:t>matplotlib</w:t>
      </w:r>
      <w:proofErr w:type="spellEnd"/>
      <w:r>
        <w:t xml:space="preserve"> bar charts and saves them as PN</w:t>
      </w:r>
      <w:r>
        <w:t xml:space="preserve">G files under a caller-specified output directory (created if missing via </w:t>
      </w:r>
      <w:proofErr w:type="spellStart"/>
      <w:r>
        <w:t>os.makedirs</w:t>
      </w:r>
      <w:proofErr w:type="spellEnd"/>
      <w:r>
        <w:t xml:space="preserve">(..., </w:t>
      </w:r>
      <w:proofErr w:type="spellStart"/>
      <w:r>
        <w:t>exist_ok</w:t>
      </w:r>
      <w:proofErr w:type="spellEnd"/>
      <w:r>
        <w:t xml:space="preserve">=True)), returning a </w:t>
      </w:r>
      <w:proofErr w:type="spellStart"/>
      <w:r>
        <w:t>dict</w:t>
      </w:r>
      <w:proofErr w:type="spellEnd"/>
      <w:r>
        <w:t xml:space="preserve"> of file paths for later use (e.g., inline display or embedding into a PDF/Excel report). </w:t>
      </w:r>
      <w:proofErr w:type="spellStart"/>
      <w:r>
        <w:t>plt.close</w:t>
      </w:r>
      <w:proofErr w:type="spellEnd"/>
      <w:r>
        <w:t xml:space="preserve">() after each </w:t>
      </w:r>
      <w:proofErr w:type="spellStart"/>
      <w:r>
        <w:t>savefig</w:t>
      </w:r>
      <w:proofErr w:type="spellEnd"/>
      <w:r>
        <w:t>() is good p</w:t>
      </w:r>
      <w:r>
        <w:t>ractice — it prevents figure objects from accumulating in memory across repeated calls, which matters in a notebook where cells may be re-run many times.</w:t>
      </w:r>
    </w:p>
    <w:p w:rsidR="001D1C78" w:rsidRDefault="00B40466">
      <w:pPr>
        <w:spacing w:after="100"/>
      </w:pPr>
      <w:r>
        <w:t xml:space="preserve">Design weakness: the function accepts pre-aggregated result dictionaries rather than the raw </w:t>
      </w:r>
      <w:proofErr w:type="spellStart"/>
      <w:r>
        <w:t>DataFrame</w:t>
      </w:r>
      <w:proofErr w:type="spellEnd"/>
      <w:r>
        <w:t xml:space="preserve">, which is architecturally clean, but it also means it has no way to detect whether the </w:t>
      </w:r>
      <w:proofErr w:type="spellStart"/>
      <w:r>
        <w:t>sales_results</w:t>
      </w:r>
      <w:proofErr w:type="spellEnd"/>
      <w:r>
        <w:t>/</w:t>
      </w:r>
      <w:proofErr w:type="spellStart"/>
      <w:r>
        <w:t>product_results</w:t>
      </w:r>
      <w:proofErr w:type="spellEnd"/>
      <w:r>
        <w:t xml:space="preserve"> it was handed are real or placeholder data — it simply plots whatever it is given. This is what allows the Cell 13/14 substitution describ</w:t>
      </w:r>
      <w:r>
        <w:t>ed in Section 10 to happen silently.</w:t>
      </w:r>
    </w:p>
    <w:p w:rsidR="001D1C78" w:rsidRDefault="00B40466">
      <w:pPr>
        <w:pStyle w:val="Heading2"/>
        <w:spacing w:before="200" w:after="100"/>
      </w:pPr>
      <w:r>
        <w:t xml:space="preserve">6.6 </w:t>
      </w:r>
      <w:proofErr w:type="spellStart"/>
      <w:r>
        <w:t>export_</w:t>
      </w:r>
      <w:proofErr w:type="gramStart"/>
      <w:r>
        <w:t>excel</w:t>
      </w:r>
      <w:proofErr w:type="spellEnd"/>
      <w:r>
        <w:t>(</w:t>
      </w:r>
      <w:proofErr w:type="gramEnd"/>
      <w:r>
        <w:t>...)</w:t>
      </w:r>
    </w:p>
    <w:p w:rsidR="001D1C78" w:rsidRDefault="00B40466">
      <w:pPr>
        <w:pBdr>
          <w:left w:val="single" w:sz="12" w:space="6" w:color="2F5496"/>
        </w:pBdr>
        <w:shd w:val="clear" w:color="auto" w:fill="F2F2F2"/>
        <w:spacing w:before="80" w:after="120"/>
        <w:ind w:left="200" w:right="200"/>
      </w:pP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def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export_excel</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clean_df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missing_summary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cleaning_stats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r>
        <w:rPr>
          <w:rFonts w:ascii="Consolas" w:eastAsia="Consolas" w:hAnsi="Consolas" w:cs="Consolas"/>
          <w:color w:val="1A1A1A"/>
          <w:sz w:val="18"/>
          <w:szCs w:val="18"/>
        </w:rPr>
        <w:lastRenderedPageBreak/>
        <w:t xml:space="preserve">                  </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product_results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out_path</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with </w:t>
      </w:r>
      <w:proofErr w:type="spellStart"/>
      <w:r>
        <w:rPr>
          <w:rFonts w:ascii="Consolas" w:eastAsia="Consolas" w:hAnsi="Consolas" w:cs="Consolas"/>
          <w:color w:val="1A1A1A"/>
          <w:sz w:val="18"/>
          <w:szCs w:val="18"/>
        </w:rPr>
        <w:t>pd.ExcelWriter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out_path</w:t>
      </w:r>
      <w:proofErr w:type="spellEnd"/>
      <w:r>
        <w:rPr>
          <w:rFonts w:ascii="Consolas" w:eastAsia="Consolas" w:hAnsi="Consolas" w:cs="Consolas"/>
          <w:color w:val="1A1A1A"/>
          <w:sz w:val="18"/>
          <w:szCs w:val="18"/>
        </w:rPr>
        <w:t>, engine="</w:t>
      </w:r>
      <w:proofErr w:type="spellStart"/>
      <w:r>
        <w:rPr>
          <w:rFonts w:ascii="Consolas" w:eastAsia="Consolas" w:hAnsi="Consolas" w:cs="Consolas"/>
          <w:color w:val="1A1A1A"/>
          <w:sz w:val="18"/>
          <w:szCs w:val="18"/>
        </w:rPr>
        <w:t>openpyxl</w:t>
      </w:r>
      <w:proofErr w:type="spellEnd"/>
      <w:r>
        <w:rPr>
          <w:rFonts w:ascii="Consolas" w:eastAsia="Consolas" w:hAnsi="Consolas" w:cs="Consolas"/>
          <w:color w:val="1A1A1A"/>
          <w:sz w:val="18"/>
          <w:szCs w:val="18"/>
        </w:rPr>
        <w:t>") as writer:</w:t>
      </w:r>
      <w:r>
        <w:rPr>
          <w:rFonts w:ascii="Consolas" w:eastAsia="Consolas" w:hAnsi="Consolas" w:cs="Consolas"/>
          <w:color w:val="1A1A1A"/>
          <w:sz w:val="18"/>
          <w:szCs w:val="18"/>
        </w:rPr>
        <w:br/>
      </w: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clean_df.to_excel</w:t>
      </w:r>
      <w:proofErr w:type="spellEnd"/>
      <w:r>
        <w:rPr>
          <w:rFonts w:ascii="Consolas" w:eastAsia="Consolas" w:hAnsi="Consolas" w:cs="Consolas"/>
          <w:color w:val="1A1A1A"/>
          <w:sz w:val="18"/>
          <w:szCs w:val="18"/>
        </w:rPr>
        <w:t xml:space="preserve">(writer, </w:t>
      </w:r>
      <w:proofErr w:type="spellStart"/>
      <w:r>
        <w:rPr>
          <w:rFonts w:ascii="Consolas" w:eastAsia="Consolas" w:hAnsi="Consolas" w:cs="Consolas"/>
          <w:color w:val="1A1A1A"/>
          <w:sz w:val="18"/>
          <w:szCs w:val="18"/>
        </w:rPr>
        <w:t>sheet_name</w:t>
      </w:r>
      <w:proofErr w:type="spellEnd"/>
      <w:r>
        <w:rPr>
          <w:rFonts w:ascii="Consolas" w:eastAsia="Consolas" w:hAnsi="Consolas" w:cs="Consolas"/>
          <w:color w:val="1A1A1A"/>
          <w:sz w:val="18"/>
          <w:szCs w:val="18"/>
        </w:rPr>
        <w:t>="Cleaned Data", index=False)</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missing_summary.to_excel</w:t>
      </w:r>
      <w:proofErr w:type="spellEnd"/>
      <w:r>
        <w:rPr>
          <w:rFonts w:ascii="Consolas" w:eastAsia="Consolas" w:hAnsi="Consolas" w:cs="Consolas"/>
          <w:color w:val="1A1A1A"/>
          <w:sz w:val="18"/>
          <w:szCs w:val="18"/>
        </w:rPr>
        <w:t xml:space="preserve">(writer, </w:t>
      </w:r>
      <w:proofErr w:type="spellStart"/>
      <w:r>
        <w:rPr>
          <w:rFonts w:ascii="Consolas" w:eastAsia="Consolas" w:hAnsi="Consolas" w:cs="Consolas"/>
          <w:color w:val="1A1A1A"/>
          <w:sz w:val="18"/>
          <w:szCs w:val="18"/>
        </w:rPr>
        <w:t>sheet_name</w:t>
      </w:r>
      <w:proofErr w:type="spellEnd"/>
      <w:r>
        <w:rPr>
          <w:rFonts w:ascii="Consolas" w:eastAsia="Consolas" w:hAnsi="Consolas" w:cs="Consolas"/>
          <w:color w:val="1A1A1A"/>
          <w:sz w:val="18"/>
          <w:szCs w:val="18"/>
        </w:rPr>
        <w:t>="Missing Values", index=False)</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pd.DataFrame</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cleaning_stats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to_excel</w:t>
      </w:r>
      <w:proofErr w:type="spellEnd"/>
      <w:r>
        <w:rPr>
          <w:rFonts w:ascii="Consolas" w:eastAsia="Consolas" w:hAnsi="Consolas" w:cs="Consolas"/>
          <w:color w:val="1A1A1A"/>
          <w:sz w:val="18"/>
          <w:szCs w:val="18"/>
        </w:rPr>
        <w:t xml:space="preserve">(writer, </w:t>
      </w:r>
      <w:proofErr w:type="spellStart"/>
      <w:r>
        <w:rPr>
          <w:rFonts w:ascii="Consolas" w:eastAsia="Consolas" w:hAnsi="Consolas" w:cs="Consolas"/>
          <w:color w:val="1A1A1A"/>
          <w:sz w:val="18"/>
          <w:szCs w:val="18"/>
        </w:rPr>
        <w:t>sheet_name</w:t>
      </w:r>
      <w:proofErr w:type="spellEnd"/>
      <w:r>
        <w:rPr>
          <w:rFonts w:ascii="Consolas" w:eastAsia="Consolas" w:hAnsi="Consolas" w:cs="Consolas"/>
          <w:color w:val="1A1A1A"/>
          <w:sz w:val="18"/>
          <w:szCs w:val="18"/>
        </w:rPr>
        <w:t>="Cleaning Stats", index=False)</w:t>
      </w:r>
      <w:r>
        <w:rPr>
          <w:rFonts w:ascii="Consolas" w:eastAsia="Consolas" w:hAnsi="Consolas" w:cs="Consolas"/>
          <w:color w:val="1A1A1A"/>
          <w:sz w:val="18"/>
          <w:szCs w:val="18"/>
        </w:rPr>
        <w:br/>
        <w:t xml:space="preserve"> </w:t>
      </w: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region_sales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to_excel</w:t>
      </w:r>
      <w:proofErr w:type="spellEnd"/>
      <w:r>
        <w:rPr>
          <w:rFonts w:ascii="Consolas" w:eastAsia="Consolas" w:hAnsi="Consolas" w:cs="Consolas"/>
          <w:color w:val="1A1A1A"/>
          <w:sz w:val="18"/>
          <w:szCs w:val="18"/>
        </w:rPr>
        <w:t xml:space="preserve">(writer, </w:t>
      </w:r>
      <w:proofErr w:type="spellStart"/>
      <w:r>
        <w:rPr>
          <w:rFonts w:ascii="Consolas" w:eastAsia="Consolas" w:hAnsi="Consolas" w:cs="Consolas"/>
          <w:color w:val="1A1A1A"/>
          <w:sz w:val="18"/>
          <w:szCs w:val="18"/>
        </w:rPr>
        <w:t>sheet_name</w:t>
      </w:r>
      <w:proofErr w:type="spellEnd"/>
      <w:r>
        <w:rPr>
          <w:rFonts w:ascii="Consolas" w:eastAsia="Consolas" w:hAnsi="Consolas" w:cs="Consolas"/>
          <w:color w:val="1A1A1A"/>
          <w:sz w:val="18"/>
          <w:szCs w:val="18"/>
        </w:rPr>
        <w:t>="Region Sales", index=False)</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product_results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top_products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to_excel</w:t>
      </w:r>
      <w:proofErr w:type="spellEnd"/>
      <w:r>
        <w:rPr>
          <w:rFonts w:ascii="Consolas" w:eastAsia="Consolas" w:hAnsi="Consolas" w:cs="Consolas"/>
          <w:color w:val="1A1A1A"/>
          <w:sz w:val="18"/>
          <w:szCs w:val="18"/>
        </w:rPr>
        <w:t xml:space="preserve">(writer, </w:t>
      </w:r>
      <w:proofErr w:type="spellStart"/>
      <w:r>
        <w:rPr>
          <w:rFonts w:ascii="Consolas" w:eastAsia="Consolas" w:hAnsi="Consolas" w:cs="Consolas"/>
          <w:color w:val="1A1A1A"/>
          <w:sz w:val="18"/>
          <w:szCs w:val="18"/>
        </w:rPr>
        <w:t>sheet_name</w:t>
      </w:r>
      <w:proofErr w:type="spellEnd"/>
      <w:r>
        <w:rPr>
          <w:rFonts w:ascii="Consolas" w:eastAsia="Consolas" w:hAnsi="Consolas" w:cs="Consolas"/>
          <w:color w:val="1A1A1A"/>
          <w:sz w:val="18"/>
          <w:szCs w:val="18"/>
        </w:rPr>
        <w:t>="Top Products", index=False)</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product_results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category_perf</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to_excel</w:t>
      </w:r>
      <w:proofErr w:type="spellEnd"/>
      <w:r>
        <w:rPr>
          <w:rFonts w:ascii="Consolas" w:eastAsia="Consolas" w:hAnsi="Consolas" w:cs="Consolas"/>
          <w:color w:val="1A1A1A"/>
          <w:sz w:val="18"/>
          <w:szCs w:val="18"/>
        </w:rPr>
        <w:t xml:space="preserve">(writer, </w:t>
      </w:r>
      <w:proofErr w:type="spellStart"/>
      <w:r>
        <w:rPr>
          <w:rFonts w:ascii="Consolas" w:eastAsia="Consolas" w:hAnsi="Consolas" w:cs="Consolas"/>
          <w:color w:val="1A1A1A"/>
          <w:sz w:val="18"/>
          <w:szCs w:val="18"/>
        </w:rPr>
        <w:t>sheet_n</w:t>
      </w:r>
      <w:r>
        <w:rPr>
          <w:rFonts w:ascii="Consolas" w:eastAsia="Consolas" w:hAnsi="Consolas" w:cs="Consolas"/>
          <w:color w:val="1A1A1A"/>
          <w:sz w:val="18"/>
          <w:szCs w:val="18"/>
        </w:rPr>
        <w:t>ame</w:t>
      </w:r>
      <w:proofErr w:type="spellEnd"/>
      <w:r>
        <w:rPr>
          <w:rFonts w:ascii="Consolas" w:eastAsia="Consolas" w:hAnsi="Consolas" w:cs="Consolas"/>
          <w:color w:val="1A1A1A"/>
          <w:sz w:val="18"/>
          <w:szCs w:val="18"/>
        </w:rPr>
        <w:t>="Category Performance", index=False)    print(f"[EXCEL EXPORT] Saved: {</w:t>
      </w:r>
      <w:proofErr w:type="spellStart"/>
      <w:r>
        <w:rPr>
          <w:rFonts w:ascii="Consolas" w:eastAsia="Consolas" w:hAnsi="Consolas" w:cs="Consolas"/>
          <w:color w:val="1A1A1A"/>
          <w:sz w:val="18"/>
          <w:szCs w:val="18"/>
        </w:rPr>
        <w:t>out_path</w:t>
      </w:r>
      <w:proofErr w:type="spellEnd"/>
      <w:r>
        <w:rPr>
          <w:rFonts w:ascii="Consolas" w:eastAsia="Consolas" w:hAnsi="Consolas" w:cs="Consolas"/>
          <w:color w:val="1A1A1A"/>
          <w:sz w:val="18"/>
          <w:szCs w:val="18"/>
        </w:rPr>
        <w:t>}")</w:t>
      </w:r>
    </w:p>
    <w:p w:rsidR="001D1C78" w:rsidRDefault="00B40466">
      <w:pPr>
        <w:spacing w:after="100"/>
      </w:pPr>
      <w:r>
        <w:t>Purpose: consolidates every pipeline output into a single multi-sheet .</w:t>
      </w:r>
      <w:proofErr w:type="spellStart"/>
      <w:r>
        <w:t>xlsx</w:t>
      </w:r>
      <w:proofErr w:type="spellEnd"/>
      <w:r>
        <w:t xml:space="preserve"> workbook using pandas' </w:t>
      </w:r>
      <w:proofErr w:type="spellStart"/>
      <w:r>
        <w:t>ExcelWriter</w:t>
      </w:r>
      <w:proofErr w:type="spellEnd"/>
      <w:r>
        <w:t xml:space="preserve"> context manager with the </w:t>
      </w:r>
      <w:proofErr w:type="spellStart"/>
      <w:r>
        <w:t>openpyxl</w:t>
      </w:r>
      <w:proofErr w:type="spellEnd"/>
      <w:r>
        <w:t xml:space="preserve"> engine — six sheets cove</w:t>
      </w:r>
      <w:r>
        <w:t>ring the cleaned dataset, the missing-value audit, cleaning statistics, and all three analysis tables. This is a well-designed single entry point for the 'reporting' half of the pipeline.</w:t>
      </w:r>
    </w:p>
    <w:p w:rsidR="001D1C78" w:rsidRDefault="00B40466">
      <w:pPr>
        <w:spacing w:after="100"/>
      </w:pPr>
      <w:r>
        <w:t>Status: defined in Cell 16 but never called. Cell 17, the final cell</w:t>
      </w:r>
      <w:r>
        <w:t xml:space="preserve"> in the notebook, is empty. No .</w:t>
      </w:r>
      <w:proofErr w:type="spellStart"/>
      <w:r>
        <w:t>xlsx</w:t>
      </w:r>
      <w:proofErr w:type="spellEnd"/>
      <w:r>
        <w:t xml:space="preserve"> file is produced by running this notebook end-to-end as written.</w:t>
      </w:r>
    </w:p>
    <w:p w:rsidR="001D1C78" w:rsidRDefault="00B40466">
      <w:pPr>
        <w:pStyle w:val="Heading1"/>
        <w:spacing w:before="260" w:after="120"/>
      </w:pPr>
      <w:r>
        <w:t>7. Execution Trace (Cell-by-Cell)</w:t>
      </w:r>
    </w:p>
    <w:p w:rsidR="001D1C78" w:rsidRDefault="00B40466">
      <w:pPr>
        <w:spacing w:after="100"/>
      </w:pPr>
      <w:r>
        <w:t>The table below summarizes what each executed cell actually does and produces, which is the basis for the correctness fi</w:t>
      </w:r>
      <w:r>
        <w:t>ndings in Section 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3700"/>
      </w:tblGrid>
      <w:tr w:rsidR="001D1C78">
        <w:tblPrEx>
          <w:tblCellMar>
            <w:top w:w="0" w:type="dxa"/>
            <w:bottom w:w="0" w:type="dxa"/>
          </w:tblCellMar>
        </w:tblPrEx>
        <w:tc>
          <w:tcPr>
            <w:tcW w:w="700" w:type="dxa"/>
            <w:shd w:val="clear" w:color="auto" w:fill="2F5496"/>
          </w:tcPr>
          <w:p w:rsidR="001D1C78" w:rsidRDefault="00B40466">
            <w:r>
              <w:rPr>
                <w:b/>
                <w:bCs/>
                <w:color w:val="FFFFFF"/>
              </w:rPr>
              <w:t>Cell</w:t>
            </w:r>
          </w:p>
        </w:tc>
        <w:tc>
          <w:tcPr>
            <w:tcW w:w="4600" w:type="dxa"/>
            <w:shd w:val="clear" w:color="auto" w:fill="2F5496"/>
          </w:tcPr>
          <w:p w:rsidR="001D1C78" w:rsidRDefault="00B40466">
            <w:r>
              <w:rPr>
                <w:b/>
                <w:bCs/>
                <w:color w:val="FFFFFF"/>
              </w:rPr>
              <w:t>Content</w:t>
            </w:r>
          </w:p>
        </w:tc>
        <w:tc>
          <w:tcPr>
            <w:tcW w:w="3700" w:type="dxa"/>
            <w:shd w:val="clear" w:color="auto" w:fill="2F5496"/>
          </w:tcPr>
          <w:p w:rsidR="001D1C78" w:rsidRDefault="00B40466">
            <w:r>
              <w:rPr>
                <w:b/>
                <w:bCs/>
                <w:color w:val="FFFFFF"/>
              </w:rPr>
              <w:t>Effect</w:t>
            </w:r>
          </w:p>
        </w:tc>
      </w:tr>
      <w:tr w:rsidR="001D1C78">
        <w:tblPrEx>
          <w:tblCellMar>
            <w:top w:w="0" w:type="dxa"/>
            <w:bottom w:w="0" w:type="dxa"/>
          </w:tblCellMar>
        </w:tblPrEx>
        <w:tc>
          <w:tcPr>
            <w:tcW w:w="700" w:type="dxa"/>
          </w:tcPr>
          <w:p w:rsidR="001D1C78" w:rsidRDefault="00B40466">
            <w:r>
              <w:t>0</w:t>
            </w:r>
          </w:p>
        </w:tc>
        <w:tc>
          <w:tcPr>
            <w:tcW w:w="4600" w:type="dxa"/>
          </w:tcPr>
          <w:p w:rsidR="001D1C78" w:rsidRDefault="00B40466">
            <w:r>
              <w:t xml:space="preserve">Imports (pandas, </w:t>
            </w:r>
            <w:proofErr w:type="spellStart"/>
            <w:r>
              <w:t>numpy</w:t>
            </w:r>
            <w:proofErr w:type="spellEnd"/>
            <w:r>
              <w:t xml:space="preserve">, </w:t>
            </w:r>
            <w:proofErr w:type="spellStart"/>
            <w:r>
              <w:t>matplotlib</w:t>
            </w:r>
            <w:proofErr w:type="spellEnd"/>
            <w:r>
              <w:t xml:space="preserve">, </w:t>
            </w:r>
            <w:proofErr w:type="spellStart"/>
            <w:r>
              <w:t>reportlab</w:t>
            </w:r>
            <w:proofErr w:type="spellEnd"/>
            <w:r>
              <w:t xml:space="preserve">, </w:t>
            </w:r>
            <w:proofErr w:type="spellStart"/>
            <w:r>
              <w:t>openpyxl</w:t>
            </w:r>
            <w:proofErr w:type="spellEnd"/>
            <w:r>
              <w:t xml:space="preserve">, </w:t>
            </w:r>
            <w:proofErr w:type="spellStart"/>
            <w:r>
              <w:t>os</w:t>
            </w:r>
            <w:proofErr w:type="spellEnd"/>
            <w:r>
              <w:t>)</w:t>
            </w:r>
          </w:p>
        </w:tc>
        <w:tc>
          <w:tcPr>
            <w:tcW w:w="3700" w:type="dxa"/>
          </w:tcPr>
          <w:p w:rsidR="001D1C78" w:rsidRDefault="00B40466">
            <w:r>
              <w:t>Sets up environment</w:t>
            </w:r>
          </w:p>
        </w:tc>
      </w:tr>
      <w:tr w:rsidR="001D1C78">
        <w:tblPrEx>
          <w:tblCellMar>
            <w:top w:w="0" w:type="dxa"/>
            <w:bottom w:w="0" w:type="dxa"/>
          </w:tblCellMar>
        </w:tblPrEx>
        <w:tc>
          <w:tcPr>
            <w:tcW w:w="700" w:type="dxa"/>
          </w:tcPr>
          <w:p w:rsidR="001D1C78" w:rsidRDefault="00B40466">
            <w:r>
              <w:t>1</w:t>
            </w:r>
          </w:p>
        </w:tc>
        <w:tc>
          <w:tcPr>
            <w:tcW w:w="4600" w:type="dxa"/>
          </w:tcPr>
          <w:p w:rsidR="001D1C78" w:rsidRDefault="00B40466">
            <w:r>
              <w:t xml:space="preserve">!pip install </w:t>
            </w:r>
            <w:proofErr w:type="spellStart"/>
            <w:r>
              <w:t>reportlab</w:t>
            </w:r>
            <w:proofErr w:type="spellEnd"/>
          </w:p>
        </w:tc>
        <w:tc>
          <w:tcPr>
            <w:tcW w:w="3700" w:type="dxa"/>
          </w:tcPr>
          <w:p w:rsidR="001D1C78" w:rsidRDefault="00B40466">
            <w:r>
              <w:t xml:space="preserve">Installs </w:t>
            </w:r>
            <w:proofErr w:type="spellStart"/>
            <w:r>
              <w:t>reportlab</w:t>
            </w:r>
            <w:proofErr w:type="spellEnd"/>
            <w:r>
              <w:t xml:space="preserve"> 5.0.0</w:t>
            </w:r>
          </w:p>
        </w:tc>
      </w:tr>
      <w:tr w:rsidR="001D1C78">
        <w:tblPrEx>
          <w:tblCellMar>
            <w:top w:w="0" w:type="dxa"/>
            <w:bottom w:w="0" w:type="dxa"/>
          </w:tblCellMar>
        </w:tblPrEx>
        <w:tc>
          <w:tcPr>
            <w:tcW w:w="700" w:type="dxa"/>
          </w:tcPr>
          <w:p w:rsidR="001D1C78" w:rsidRDefault="00B40466">
            <w:r>
              <w:t>2</w:t>
            </w:r>
          </w:p>
        </w:tc>
        <w:tc>
          <w:tcPr>
            <w:tcW w:w="4600" w:type="dxa"/>
          </w:tcPr>
          <w:p w:rsidR="001D1C78" w:rsidRDefault="00B40466">
            <w:proofErr w:type="spellStart"/>
            <w:proofErr w:type="gramStart"/>
            <w:r>
              <w:t>df</w:t>
            </w:r>
            <w:proofErr w:type="spellEnd"/>
            <w:proofErr w:type="gramEnd"/>
            <w:r>
              <w:t xml:space="preserve"> = </w:t>
            </w:r>
            <w:proofErr w:type="spellStart"/>
            <w:r>
              <w:t>pd.read_csv</w:t>
            </w:r>
            <w:proofErr w:type="spellEnd"/>
            <w:r>
              <w:t>(...)</w:t>
            </w:r>
          </w:p>
        </w:tc>
        <w:tc>
          <w:tcPr>
            <w:tcW w:w="3700" w:type="dxa"/>
          </w:tcPr>
          <w:p w:rsidR="001D1C78" w:rsidRDefault="00B40466">
            <w:r>
              <w:t>Loads raw dataset</w:t>
            </w:r>
          </w:p>
        </w:tc>
      </w:tr>
      <w:tr w:rsidR="001D1C78">
        <w:tblPrEx>
          <w:tblCellMar>
            <w:top w:w="0" w:type="dxa"/>
            <w:bottom w:w="0" w:type="dxa"/>
          </w:tblCellMar>
        </w:tblPrEx>
        <w:tc>
          <w:tcPr>
            <w:tcW w:w="700" w:type="dxa"/>
          </w:tcPr>
          <w:p w:rsidR="001D1C78" w:rsidRDefault="00B40466">
            <w:r>
              <w:t>3</w:t>
            </w:r>
          </w:p>
        </w:tc>
        <w:tc>
          <w:tcPr>
            <w:tcW w:w="4600" w:type="dxa"/>
          </w:tcPr>
          <w:p w:rsidR="001D1C78" w:rsidRDefault="00B40466">
            <w:r>
              <w:t>print(</w:t>
            </w:r>
            <w:proofErr w:type="spellStart"/>
            <w:r>
              <w:t>df.head</w:t>
            </w:r>
            <w:proofErr w:type="spellEnd"/>
            <w:r>
              <w:t>())</w:t>
            </w:r>
          </w:p>
        </w:tc>
        <w:tc>
          <w:tcPr>
            <w:tcW w:w="3700" w:type="dxa"/>
          </w:tcPr>
          <w:p w:rsidR="001D1C78" w:rsidRDefault="00B40466">
            <w:r>
              <w:t>Displays first 5 rows</w:t>
            </w:r>
          </w:p>
        </w:tc>
      </w:tr>
      <w:tr w:rsidR="001D1C78">
        <w:tblPrEx>
          <w:tblCellMar>
            <w:top w:w="0" w:type="dxa"/>
            <w:bottom w:w="0" w:type="dxa"/>
          </w:tblCellMar>
        </w:tblPrEx>
        <w:tc>
          <w:tcPr>
            <w:tcW w:w="700" w:type="dxa"/>
          </w:tcPr>
          <w:p w:rsidR="001D1C78" w:rsidRDefault="00B40466">
            <w:r>
              <w:t>4</w:t>
            </w:r>
          </w:p>
        </w:tc>
        <w:tc>
          <w:tcPr>
            <w:tcW w:w="4600" w:type="dxa"/>
          </w:tcPr>
          <w:p w:rsidR="001D1C78" w:rsidRDefault="00B40466">
            <w:proofErr w:type="spellStart"/>
            <w:proofErr w:type="gramStart"/>
            <w:r>
              <w:t>def</w:t>
            </w:r>
            <w:proofErr w:type="spellEnd"/>
            <w:proofErr w:type="gramEnd"/>
            <w:r>
              <w:t xml:space="preserve"> </w:t>
            </w:r>
            <w:proofErr w:type="spellStart"/>
            <w:r>
              <w:t>detect_missing_values</w:t>
            </w:r>
            <w:proofErr w:type="spellEnd"/>
            <w:r>
              <w:t>(</w:t>
            </w:r>
            <w:proofErr w:type="spellStart"/>
            <w:r>
              <w:t>df</w:t>
            </w:r>
            <w:proofErr w:type="spellEnd"/>
            <w:r>
              <w:t>): ...</w:t>
            </w:r>
          </w:p>
        </w:tc>
        <w:tc>
          <w:tcPr>
            <w:tcW w:w="3700" w:type="dxa"/>
          </w:tcPr>
          <w:p w:rsidR="001D1C78" w:rsidRDefault="00B40466">
            <w:r>
              <w:t>Defines function (never called)</w:t>
            </w:r>
          </w:p>
        </w:tc>
      </w:tr>
      <w:tr w:rsidR="001D1C78">
        <w:tblPrEx>
          <w:tblCellMar>
            <w:top w:w="0" w:type="dxa"/>
            <w:bottom w:w="0" w:type="dxa"/>
          </w:tblCellMar>
        </w:tblPrEx>
        <w:tc>
          <w:tcPr>
            <w:tcW w:w="700" w:type="dxa"/>
          </w:tcPr>
          <w:p w:rsidR="001D1C78" w:rsidRDefault="00B40466">
            <w:r>
              <w:t>5</w:t>
            </w:r>
          </w:p>
        </w:tc>
        <w:tc>
          <w:tcPr>
            <w:tcW w:w="4600" w:type="dxa"/>
          </w:tcPr>
          <w:p w:rsidR="001D1C78" w:rsidRDefault="00B40466">
            <w:proofErr w:type="spellStart"/>
            <w:proofErr w:type="gramStart"/>
            <w:r>
              <w:t>def</w:t>
            </w:r>
            <w:proofErr w:type="spellEnd"/>
            <w:proofErr w:type="gramEnd"/>
            <w:r>
              <w:t xml:space="preserve"> </w:t>
            </w:r>
            <w:proofErr w:type="spellStart"/>
            <w:r>
              <w:t>clean_data</w:t>
            </w:r>
            <w:proofErr w:type="spellEnd"/>
            <w:r>
              <w:t>(</w:t>
            </w:r>
            <w:proofErr w:type="spellStart"/>
            <w:r>
              <w:t>df</w:t>
            </w:r>
            <w:proofErr w:type="spellEnd"/>
            <w:r>
              <w:t>): ...</w:t>
            </w:r>
          </w:p>
        </w:tc>
        <w:tc>
          <w:tcPr>
            <w:tcW w:w="3700" w:type="dxa"/>
          </w:tcPr>
          <w:p w:rsidR="001D1C78" w:rsidRDefault="00B40466">
            <w:r>
              <w:t>Defines function</w:t>
            </w:r>
          </w:p>
        </w:tc>
      </w:tr>
      <w:tr w:rsidR="001D1C78">
        <w:tblPrEx>
          <w:tblCellMar>
            <w:top w:w="0" w:type="dxa"/>
            <w:bottom w:w="0" w:type="dxa"/>
          </w:tblCellMar>
        </w:tblPrEx>
        <w:tc>
          <w:tcPr>
            <w:tcW w:w="700" w:type="dxa"/>
          </w:tcPr>
          <w:p w:rsidR="001D1C78" w:rsidRDefault="00B40466">
            <w:r>
              <w:t>6</w:t>
            </w:r>
          </w:p>
        </w:tc>
        <w:tc>
          <w:tcPr>
            <w:tcW w:w="4600" w:type="dxa"/>
          </w:tcPr>
          <w:p w:rsidR="001D1C78" w:rsidRDefault="00B40466">
            <w:proofErr w:type="spellStart"/>
            <w:r>
              <w:t>clean_data</w:t>
            </w:r>
            <w:proofErr w:type="spellEnd"/>
            <w:r>
              <w:t>(</w:t>
            </w:r>
            <w:proofErr w:type="spellStart"/>
            <w:r>
              <w:t>df</w:t>
            </w:r>
            <w:proofErr w:type="spellEnd"/>
            <w:r>
              <w:t>)</w:t>
            </w:r>
          </w:p>
        </w:tc>
        <w:tc>
          <w:tcPr>
            <w:tcW w:w="3700" w:type="dxa"/>
          </w:tcPr>
          <w:p w:rsidR="001D1C78" w:rsidRDefault="00B40466">
            <w:r>
              <w:t xml:space="preserve">Calls function, return value NOT captured — no effect on </w:t>
            </w:r>
            <w:proofErr w:type="spellStart"/>
            <w:r>
              <w:t>df</w:t>
            </w:r>
            <w:proofErr w:type="spellEnd"/>
          </w:p>
        </w:tc>
      </w:tr>
      <w:tr w:rsidR="001D1C78">
        <w:tblPrEx>
          <w:tblCellMar>
            <w:top w:w="0" w:type="dxa"/>
            <w:bottom w:w="0" w:type="dxa"/>
          </w:tblCellMar>
        </w:tblPrEx>
        <w:tc>
          <w:tcPr>
            <w:tcW w:w="700" w:type="dxa"/>
          </w:tcPr>
          <w:p w:rsidR="001D1C78" w:rsidRDefault="00B40466">
            <w:r>
              <w:t>7</w:t>
            </w:r>
          </w:p>
        </w:tc>
        <w:tc>
          <w:tcPr>
            <w:tcW w:w="4600" w:type="dxa"/>
          </w:tcPr>
          <w:p w:rsidR="001D1C78" w:rsidRDefault="00B40466">
            <w:proofErr w:type="spellStart"/>
            <w:proofErr w:type="gramStart"/>
            <w:r>
              <w:t>def</w:t>
            </w:r>
            <w:proofErr w:type="spellEnd"/>
            <w:proofErr w:type="gramEnd"/>
            <w:r>
              <w:t xml:space="preserve"> </w:t>
            </w:r>
            <w:proofErr w:type="spellStart"/>
            <w:r>
              <w:t>analyze_sales</w:t>
            </w:r>
            <w:proofErr w:type="spellEnd"/>
            <w:r>
              <w:t>(</w:t>
            </w:r>
            <w:proofErr w:type="spellStart"/>
            <w:r>
              <w:t>df</w:t>
            </w:r>
            <w:proofErr w:type="spellEnd"/>
            <w:r>
              <w:t>): ...</w:t>
            </w:r>
          </w:p>
        </w:tc>
        <w:tc>
          <w:tcPr>
            <w:tcW w:w="3700" w:type="dxa"/>
          </w:tcPr>
          <w:p w:rsidR="001D1C78" w:rsidRDefault="00B40466">
            <w:r>
              <w:t>Defines function</w:t>
            </w:r>
          </w:p>
        </w:tc>
      </w:tr>
      <w:tr w:rsidR="001D1C78">
        <w:tblPrEx>
          <w:tblCellMar>
            <w:top w:w="0" w:type="dxa"/>
            <w:bottom w:w="0" w:type="dxa"/>
          </w:tblCellMar>
        </w:tblPrEx>
        <w:tc>
          <w:tcPr>
            <w:tcW w:w="700" w:type="dxa"/>
          </w:tcPr>
          <w:p w:rsidR="001D1C78" w:rsidRDefault="00B40466">
            <w:r>
              <w:t>8</w:t>
            </w:r>
          </w:p>
        </w:tc>
        <w:tc>
          <w:tcPr>
            <w:tcW w:w="4600" w:type="dxa"/>
          </w:tcPr>
          <w:p w:rsidR="001D1C78" w:rsidRDefault="00B40466">
            <w:proofErr w:type="spellStart"/>
            <w:r>
              <w:t>analyze_sales</w:t>
            </w:r>
            <w:proofErr w:type="spellEnd"/>
            <w:r>
              <w:t>(</w:t>
            </w:r>
            <w:proofErr w:type="spellStart"/>
            <w:r>
              <w:t>df</w:t>
            </w:r>
            <w:proofErr w:type="spellEnd"/>
            <w:r>
              <w:t>)</w:t>
            </w:r>
          </w:p>
        </w:tc>
        <w:tc>
          <w:tcPr>
            <w:tcW w:w="3700" w:type="dxa"/>
          </w:tcPr>
          <w:p w:rsidR="001D1C78" w:rsidRDefault="00B40466">
            <w:r>
              <w:t xml:space="preserve">Calls and displays result on uncleaned </w:t>
            </w:r>
            <w:proofErr w:type="spellStart"/>
            <w:r>
              <w:t>df</w:t>
            </w:r>
            <w:proofErr w:type="spellEnd"/>
          </w:p>
        </w:tc>
      </w:tr>
      <w:tr w:rsidR="001D1C78">
        <w:tblPrEx>
          <w:tblCellMar>
            <w:top w:w="0" w:type="dxa"/>
            <w:bottom w:w="0" w:type="dxa"/>
          </w:tblCellMar>
        </w:tblPrEx>
        <w:tc>
          <w:tcPr>
            <w:tcW w:w="700" w:type="dxa"/>
          </w:tcPr>
          <w:p w:rsidR="001D1C78" w:rsidRDefault="00B40466">
            <w:r>
              <w:t>9</w:t>
            </w:r>
          </w:p>
        </w:tc>
        <w:tc>
          <w:tcPr>
            <w:tcW w:w="4600" w:type="dxa"/>
          </w:tcPr>
          <w:p w:rsidR="001D1C78" w:rsidRDefault="00B40466">
            <w:proofErr w:type="spellStart"/>
            <w:proofErr w:type="gramStart"/>
            <w:r>
              <w:t>def</w:t>
            </w:r>
            <w:proofErr w:type="spellEnd"/>
            <w:proofErr w:type="gramEnd"/>
            <w:r>
              <w:t xml:space="preserve"> </w:t>
            </w:r>
            <w:proofErr w:type="spellStart"/>
            <w:r>
              <w:t>analyze_products</w:t>
            </w:r>
            <w:proofErr w:type="spellEnd"/>
            <w:r>
              <w:t>(</w:t>
            </w:r>
            <w:proofErr w:type="spellStart"/>
            <w:r>
              <w:t>df</w:t>
            </w:r>
            <w:proofErr w:type="spellEnd"/>
            <w:r>
              <w:t>): ...</w:t>
            </w:r>
          </w:p>
        </w:tc>
        <w:tc>
          <w:tcPr>
            <w:tcW w:w="3700" w:type="dxa"/>
          </w:tcPr>
          <w:p w:rsidR="001D1C78" w:rsidRDefault="00B40466">
            <w:r>
              <w:t>Defines function</w:t>
            </w:r>
          </w:p>
        </w:tc>
      </w:tr>
      <w:tr w:rsidR="001D1C78">
        <w:tblPrEx>
          <w:tblCellMar>
            <w:top w:w="0" w:type="dxa"/>
            <w:bottom w:w="0" w:type="dxa"/>
          </w:tblCellMar>
        </w:tblPrEx>
        <w:tc>
          <w:tcPr>
            <w:tcW w:w="700" w:type="dxa"/>
          </w:tcPr>
          <w:p w:rsidR="001D1C78" w:rsidRDefault="00B40466">
            <w:r>
              <w:t>10</w:t>
            </w:r>
          </w:p>
        </w:tc>
        <w:tc>
          <w:tcPr>
            <w:tcW w:w="4600" w:type="dxa"/>
          </w:tcPr>
          <w:p w:rsidR="001D1C78" w:rsidRDefault="00B40466">
            <w:proofErr w:type="spellStart"/>
            <w:r>
              <w:t>analyze_products</w:t>
            </w:r>
            <w:proofErr w:type="spellEnd"/>
            <w:r>
              <w:t>(</w:t>
            </w:r>
            <w:proofErr w:type="spellStart"/>
            <w:r>
              <w:t>df</w:t>
            </w:r>
            <w:proofErr w:type="spellEnd"/>
            <w:r>
              <w:t>)</w:t>
            </w:r>
          </w:p>
        </w:tc>
        <w:tc>
          <w:tcPr>
            <w:tcW w:w="3700" w:type="dxa"/>
          </w:tcPr>
          <w:p w:rsidR="001D1C78" w:rsidRDefault="00B40466">
            <w:r>
              <w:t xml:space="preserve">Calls and displays result on uncleaned </w:t>
            </w:r>
            <w:proofErr w:type="spellStart"/>
            <w:r>
              <w:t>df</w:t>
            </w:r>
            <w:proofErr w:type="spellEnd"/>
          </w:p>
        </w:tc>
      </w:tr>
      <w:tr w:rsidR="001D1C78">
        <w:tblPrEx>
          <w:tblCellMar>
            <w:top w:w="0" w:type="dxa"/>
            <w:bottom w:w="0" w:type="dxa"/>
          </w:tblCellMar>
        </w:tblPrEx>
        <w:tc>
          <w:tcPr>
            <w:tcW w:w="700" w:type="dxa"/>
          </w:tcPr>
          <w:p w:rsidR="001D1C78" w:rsidRDefault="00B40466">
            <w:r>
              <w:t>11</w:t>
            </w:r>
          </w:p>
        </w:tc>
        <w:tc>
          <w:tcPr>
            <w:tcW w:w="4600" w:type="dxa"/>
          </w:tcPr>
          <w:p w:rsidR="001D1C78" w:rsidRDefault="00B40466">
            <w:proofErr w:type="spellStart"/>
            <w:proofErr w:type="gramStart"/>
            <w:r>
              <w:t>def</w:t>
            </w:r>
            <w:proofErr w:type="spellEnd"/>
            <w:proofErr w:type="gramEnd"/>
            <w:r>
              <w:t xml:space="preserve"> </w:t>
            </w:r>
            <w:proofErr w:type="spellStart"/>
            <w:r>
              <w:t>generate_charts</w:t>
            </w:r>
            <w:proofErr w:type="spellEnd"/>
            <w:r>
              <w:t>(...): ...</w:t>
            </w:r>
          </w:p>
        </w:tc>
        <w:tc>
          <w:tcPr>
            <w:tcW w:w="3700" w:type="dxa"/>
          </w:tcPr>
          <w:p w:rsidR="001D1C78" w:rsidRDefault="00B40466">
            <w:r>
              <w:t>Defines function</w:t>
            </w:r>
          </w:p>
        </w:tc>
      </w:tr>
      <w:tr w:rsidR="001D1C78">
        <w:tblPrEx>
          <w:tblCellMar>
            <w:top w:w="0" w:type="dxa"/>
            <w:bottom w:w="0" w:type="dxa"/>
          </w:tblCellMar>
        </w:tblPrEx>
        <w:tc>
          <w:tcPr>
            <w:tcW w:w="700" w:type="dxa"/>
          </w:tcPr>
          <w:p w:rsidR="001D1C78" w:rsidRDefault="00B40466">
            <w:r>
              <w:t>12</w:t>
            </w:r>
          </w:p>
        </w:tc>
        <w:tc>
          <w:tcPr>
            <w:tcW w:w="4600" w:type="dxa"/>
          </w:tcPr>
          <w:p w:rsidR="001D1C78" w:rsidRDefault="00B40466">
            <w:proofErr w:type="spellStart"/>
            <w:r>
              <w:t>clean_df</w:t>
            </w:r>
            <w:proofErr w:type="spellEnd"/>
            <w:r>
              <w:t xml:space="preserve">, </w:t>
            </w:r>
            <w:proofErr w:type="spellStart"/>
            <w:r>
              <w:t>cleaning_stats</w:t>
            </w:r>
            <w:proofErr w:type="spellEnd"/>
            <w:r>
              <w:t xml:space="preserve"> = </w:t>
            </w:r>
            <w:proofErr w:type="spellStart"/>
            <w:r>
              <w:t>clean_</w:t>
            </w:r>
            <w:proofErr w:type="gramStart"/>
            <w:r>
              <w:t>data</w:t>
            </w:r>
            <w:proofErr w:type="spellEnd"/>
            <w:r>
              <w:t>(</w:t>
            </w:r>
            <w:proofErr w:type="spellStart"/>
            <w:proofErr w:type="gramEnd"/>
            <w:r>
              <w:t>df</w:t>
            </w:r>
            <w:proofErr w:type="spellEnd"/>
            <w:r>
              <w:t xml:space="preserve">); </w:t>
            </w:r>
            <w:proofErr w:type="spellStart"/>
            <w:r>
              <w:t>sales_results</w:t>
            </w:r>
            <w:proofErr w:type="spellEnd"/>
            <w:r>
              <w:t xml:space="preserve"> = </w:t>
            </w:r>
            <w:proofErr w:type="spellStart"/>
            <w:r>
              <w:t>analyze_sales</w:t>
            </w:r>
            <w:proofErr w:type="spellEnd"/>
            <w:r>
              <w:t>(</w:t>
            </w:r>
            <w:proofErr w:type="spellStart"/>
            <w:r>
              <w:t>df</w:t>
            </w:r>
            <w:proofErr w:type="spellEnd"/>
            <w:r>
              <w:t xml:space="preserve">); </w:t>
            </w:r>
            <w:proofErr w:type="spellStart"/>
            <w:r>
              <w:t>product_results</w:t>
            </w:r>
            <w:proofErr w:type="spellEnd"/>
            <w:r>
              <w:t xml:space="preserve"> = </w:t>
            </w:r>
            <w:proofErr w:type="spellStart"/>
            <w:r>
              <w:t>analyze_products</w:t>
            </w:r>
            <w:proofErr w:type="spellEnd"/>
            <w:r>
              <w:t>(</w:t>
            </w:r>
            <w:proofErr w:type="spellStart"/>
            <w:r>
              <w:t>df</w:t>
            </w:r>
            <w:proofErr w:type="spellEnd"/>
            <w:r>
              <w:t xml:space="preserve">); </w:t>
            </w:r>
            <w:proofErr w:type="spellStart"/>
            <w:r>
              <w:t>chart_paths</w:t>
            </w:r>
            <w:proofErr w:type="spellEnd"/>
            <w:r>
              <w:t xml:space="preserve"> = </w:t>
            </w:r>
            <w:proofErr w:type="spellStart"/>
            <w:r>
              <w:t>generate_charts</w:t>
            </w:r>
            <w:proofErr w:type="spellEnd"/>
            <w:r>
              <w:t>(...)</w:t>
            </w:r>
          </w:p>
        </w:tc>
        <w:tc>
          <w:tcPr>
            <w:tcW w:w="3700" w:type="dxa"/>
          </w:tcPr>
          <w:p w:rsidR="001D1C78" w:rsidRDefault="00B40466">
            <w:r>
              <w:t xml:space="preserve">Cleans data correctly into </w:t>
            </w:r>
            <w:proofErr w:type="spellStart"/>
            <w:r>
              <w:t>clean_df</w:t>
            </w:r>
            <w:proofErr w:type="spellEnd"/>
            <w:r>
              <w:t xml:space="preserve">, BUT analysis still runs on </w:t>
            </w:r>
            <w:proofErr w:type="spellStart"/>
            <w:r>
              <w:t>df</w:t>
            </w:r>
            <w:proofErr w:type="spellEnd"/>
            <w:r>
              <w:t xml:space="preserve"> (uncleaned)</w:t>
            </w:r>
          </w:p>
        </w:tc>
      </w:tr>
      <w:tr w:rsidR="001D1C78">
        <w:tblPrEx>
          <w:tblCellMar>
            <w:top w:w="0" w:type="dxa"/>
            <w:bottom w:w="0" w:type="dxa"/>
          </w:tblCellMar>
        </w:tblPrEx>
        <w:tc>
          <w:tcPr>
            <w:tcW w:w="700" w:type="dxa"/>
          </w:tcPr>
          <w:p w:rsidR="001D1C78" w:rsidRDefault="00B40466">
            <w:r>
              <w:t>13</w:t>
            </w:r>
          </w:p>
        </w:tc>
        <w:tc>
          <w:tcPr>
            <w:tcW w:w="4600" w:type="dxa"/>
          </w:tcPr>
          <w:p w:rsidR="001D1C78" w:rsidRDefault="00B40466">
            <w:proofErr w:type="spellStart"/>
            <w:r>
              <w:t>sales_results</w:t>
            </w:r>
            <w:proofErr w:type="spellEnd"/>
            <w:r>
              <w:t xml:space="preserve"> = {...</w:t>
            </w:r>
            <w:r>
              <w:t xml:space="preserve">}; </w:t>
            </w:r>
            <w:proofErr w:type="spellStart"/>
            <w:r>
              <w:t>product_results</w:t>
            </w:r>
            <w:proofErr w:type="spellEnd"/>
            <w:r>
              <w:t xml:space="preserve"> = {...} (hard-coded)</w:t>
            </w:r>
          </w:p>
        </w:tc>
        <w:tc>
          <w:tcPr>
            <w:tcW w:w="3700" w:type="dxa"/>
          </w:tcPr>
          <w:p w:rsidR="001D1C78" w:rsidRDefault="00B40466">
            <w:r>
              <w:t>Overwrites real results with placeholder dictionaries</w:t>
            </w:r>
          </w:p>
        </w:tc>
      </w:tr>
      <w:tr w:rsidR="001D1C78">
        <w:tblPrEx>
          <w:tblCellMar>
            <w:top w:w="0" w:type="dxa"/>
            <w:bottom w:w="0" w:type="dxa"/>
          </w:tblCellMar>
        </w:tblPrEx>
        <w:tc>
          <w:tcPr>
            <w:tcW w:w="700" w:type="dxa"/>
          </w:tcPr>
          <w:p w:rsidR="001D1C78" w:rsidRDefault="00B40466">
            <w:r>
              <w:t>14</w:t>
            </w:r>
          </w:p>
        </w:tc>
        <w:tc>
          <w:tcPr>
            <w:tcW w:w="4600" w:type="dxa"/>
          </w:tcPr>
          <w:p w:rsidR="001D1C78" w:rsidRDefault="00B40466">
            <w:proofErr w:type="spellStart"/>
            <w:r>
              <w:t>chart_paths</w:t>
            </w:r>
            <w:proofErr w:type="spellEnd"/>
            <w:r>
              <w:t xml:space="preserve"> = </w:t>
            </w:r>
            <w:proofErr w:type="spellStart"/>
            <w:r>
              <w:t>generate_charts</w:t>
            </w:r>
            <w:proofErr w:type="spellEnd"/>
            <w:r>
              <w:t>(</w:t>
            </w:r>
            <w:proofErr w:type="spellStart"/>
            <w:r>
              <w:t>sales_results</w:t>
            </w:r>
            <w:proofErr w:type="spellEnd"/>
            <w:r>
              <w:t xml:space="preserve">, </w:t>
            </w:r>
            <w:proofErr w:type="spellStart"/>
            <w:r>
              <w:t>product_results</w:t>
            </w:r>
            <w:proofErr w:type="spellEnd"/>
            <w:r>
              <w:t>, "output"); print(</w:t>
            </w:r>
            <w:proofErr w:type="spellStart"/>
            <w:r>
              <w:t>chart_paths</w:t>
            </w:r>
            <w:proofErr w:type="spellEnd"/>
            <w:r>
              <w:t>)</w:t>
            </w:r>
          </w:p>
        </w:tc>
        <w:tc>
          <w:tcPr>
            <w:tcW w:w="3700" w:type="dxa"/>
          </w:tcPr>
          <w:p w:rsidR="001D1C78" w:rsidRDefault="00B40466">
            <w:r>
              <w:t>Regenerates PNGs from placeholder data, overwriting the real charts from Cell 12</w:t>
            </w:r>
          </w:p>
        </w:tc>
      </w:tr>
      <w:tr w:rsidR="001D1C78">
        <w:tblPrEx>
          <w:tblCellMar>
            <w:top w:w="0" w:type="dxa"/>
            <w:bottom w:w="0" w:type="dxa"/>
          </w:tblCellMar>
        </w:tblPrEx>
        <w:tc>
          <w:tcPr>
            <w:tcW w:w="700" w:type="dxa"/>
          </w:tcPr>
          <w:p w:rsidR="001D1C78" w:rsidRDefault="00B40466">
            <w:r>
              <w:t>15</w:t>
            </w:r>
          </w:p>
        </w:tc>
        <w:tc>
          <w:tcPr>
            <w:tcW w:w="4600" w:type="dxa"/>
          </w:tcPr>
          <w:p w:rsidR="001D1C78" w:rsidRDefault="00B40466">
            <w:r>
              <w:t>display(Image(...)) x2</w:t>
            </w:r>
          </w:p>
        </w:tc>
        <w:tc>
          <w:tcPr>
            <w:tcW w:w="3700" w:type="dxa"/>
          </w:tcPr>
          <w:p w:rsidR="001D1C78" w:rsidRDefault="00B40466">
            <w:r>
              <w:t>Renders the placeholder-data charts inline</w:t>
            </w:r>
          </w:p>
        </w:tc>
      </w:tr>
      <w:tr w:rsidR="001D1C78">
        <w:tblPrEx>
          <w:tblCellMar>
            <w:top w:w="0" w:type="dxa"/>
            <w:bottom w:w="0" w:type="dxa"/>
          </w:tblCellMar>
        </w:tblPrEx>
        <w:tc>
          <w:tcPr>
            <w:tcW w:w="700" w:type="dxa"/>
          </w:tcPr>
          <w:p w:rsidR="001D1C78" w:rsidRDefault="00B40466">
            <w:r>
              <w:t>16</w:t>
            </w:r>
          </w:p>
        </w:tc>
        <w:tc>
          <w:tcPr>
            <w:tcW w:w="4600" w:type="dxa"/>
          </w:tcPr>
          <w:p w:rsidR="001D1C78" w:rsidRDefault="00B40466">
            <w:proofErr w:type="spellStart"/>
            <w:proofErr w:type="gramStart"/>
            <w:r>
              <w:t>def</w:t>
            </w:r>
            <w:proofErr w:type="spellEnd"/>
            <w:proofErr w:type="gramEnd"/>
            <w:r>
              <w:t xml:space="preserve"> </w:t>
            </w:r>
            <w:proofErr w:type="spellStart"/>
            <w:r>
              <w:t>export_excel</w:t>
            </w:r>
            <w:proofErr w:type="spellEnd"/>
            <w:r>
              <w:t>(...): ...</w:t>
            </w:r>
          </w:p>
        </w:tc>
        <w:tc>
          <w:tcPr>
            <w:tcW w:w="3700" w:type="dxa"/>
          </w:tcPr>
          <w:p w:rsidR="001D1C78" w:rsidRDefault="00B40466">
            <w:r>
              <w:t>Defines function (never called)</w:t>
            </w:r>
          </w:p>
        </w:tc>
      </w:tr>
      <w:tr w:rsidR="001D1C78">
        <w:tblPrEx>
          <w:tblCellMar>
            <w:top w:w="0" w:type="dxa"/>
            <w:bottom w:w="0" w:type="dxa"/>
          </w:tblCellMar>
        </w:tblPrEx>
        <w:tc>
          <w:tcPr>
            <w:tcW w:w="700" w:type="dxa"/>
          </w:tcPr>
          <w:p w:rsidR="001D1C78" w:rsidRDefault="00B40466">
            <w:r>
              <w:t>17</w:t>
            </w:r>
          </w:p>
        </w:tc>
        <w:tc>
          <w:tcPr>
            <w:tcW w:w="4600" w:type="dxa"/>
          </w:tcPr>
          <w:p w:rsidR="001D1C78" w:rsidRDefault="00B40466">
            <w:r>
              <w:t>(empty)</w:t>
            </w:r>
          </w:p>
        </w:tc>
        <w:tc>
          <w:tcPr>
            <w:tcW w:w="3700" w:type="dxa"/>
          </w:tcPr>
          <w:p w:rsidR="001D1C78" w:rsidRDefault="00B40466">
            <w:r>
              <w:t>No further action — notebook e</w:t>
            </w:r>
            <w:r>
              <w:t>nds</w:t>
            </w:r>
          </w:p>
        </w:tc>
      </w:tr>
    </w:tbl>
    <w:p w:rsidR="001D1C78" w:rsidRDefault="00B40466">
      <w:pPr>
        <w:pStyle w:val="Heading1"/>
        <w:spacing w:before="260" w:after="120"/>
      </w:pPr>
      <w:r>
        <w:t>8. Results — Sales and Product Analysis</w:t>
      </w:r>
    </w:p>
    <w:p w:rsidR="001D1C78" w:rsidRDefault="00B40466">
      <w:pPr>
        <w:spacing w:after="100"/>
      </w:pPr>
      <w:r>
        <w:t xml:space="preserve">This section reports the real, correctly computed values from Cells 8 and 10 (i.e., the true output of </w:t>
      </w:r>
      <w:proofErr w:type="spellStart"/>
      <w:r>
        <w:t>analyze_</w:t>
      </w:r>
      <w:proofErr w:type="gramStart"/>
      <w:r>
        <w:t>sales</w:t>
      </w:r>
      <w:proofErr w:type="spellEnd"/>
      <w:r>
        <w:t>(</w:t>
      </w:r>
      <w:proofErr w:type="gramEnd"/>
      <w:r>
        <w:t xml:space="preserve">) and </w:t>
      </w:r>
      <w:proofErr w:type="spellStart"/>
      <w:r>
        <w:t>analyze_products</w:t>
      </w:r>
      <w:proofErr w:type="spellEnd"/>
      <w:r>
        <w:t>() run against the loaded dataset, before the Cell 13 placeholder substitution).</w:t>
      </w:r>
    </w:p>
    <w:p w:rsidR="001D1C78" w:rsidRDefault="00B40466">
      <w:pPr>
        <w:pStyle w:val="Heading2"/>
        <w:spacing w:before="200" w:after="100"/>
      </w:pPr>
      <w:r>
        <w:t>8.1 Revenue by Region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3000"/>
        <w:gridCol w:w="3000"/>
      </w:tblGrid>
      <w:tr w:rsidR="001D1C78">
        <w:tblPrEx>
          <w:tblCellMar>
            <w:top w:w="0" w:type="dxa"/>
            <w:bottom w:w="0" w:type="dxa"/>
          </w:tblCellMar>
        </w:tblPrEx>
        <w:tc>
          <w:tcPr>
            <w:tcW w:w="1000" w:type="dxa"/>
            <w:shd w:val="clear" w:color="auto" w:fill="2F5496"/>
          </w:tcPr>
          <w:p w:rsidR="001D1C78" w:rsidRDefault="00B40466">
            <w:r>
              <w:rPr>
                <w:b/>
                <w:bCs/>
                <w:color w:val="FFFFFF"/>
              </w:rPr>
              <w:t>Rank</w:t>
            </w:r>
          </w:p>
        </w:tc>
        <w:tc>
          <w:tcPr>
            <w:tcW w:w="2000" w:type="dxa"/>
            <w:shd w:val="clear" w:color="auto" w:fill="2F5496"/>
          </w:tcPr>
          <w:p w:rsidR="001D1C78" w:rsidRDefault="00B40466">
            <w:r>
              <w:rPr>
                <w:b/>
                <w:bCs/>
                <w:color w:val="FFFFFF"/>
              </w:rPr>
              <w:t>Region</w:t>
            </w:r>
          </w:p>
        </w:tc>
        <w:tc>
          <w:tcPr>
            <w:tcW w:w="3000" w:type="dxa"/>
            <w:shd w:val="clear" w:color="auto" w:fill="2F5496"/>
          </w:tcPr>
          <w:p w:rsidR="001D1C78" w:rsidRDefault="00B40466">
            <w:r>
              <w:rPr>
                <w:b/>
                <w:bCs/>
                <w:color w:val="FFFFFF"/>
              </w:rPr>
              <w:t>To</w:t>
            </w:r>
            <w:r>
              <w:rPr>
                <w:b/>
                <w:bCs/>
                <w:color w:val="FFFFFF"/>
              </w:rPr>
              <w:t>tal Revenue</w:t>
            </w:r>
          </w:p>
        </w:tc>
        <w:tc>
          <w:tcPr>
            <w:tcW w:w="3000" w:type="dxa"/>
            <w:shd w:val="clear" w:color="auto" w:fill="2F5496"/>
          </w:tcPr>
          <w:p w:rsidR="001D1C78" w:rsidRDefault="00B40466">
            <w:r>
              <w:rPr>
                <w:b/>
                <w:bCs/>
                <w:color w:val="FFFFFF"/>
              </w:rPr>
              <w:t>Share of Total</w:t>
            </w:r>
          </w:p>
        </w:tc>
      </w:tr>
      <w:tr w:rsidR="001D1C78">
        <w:tblPrEx>
          <w:tblCellMar>
            <w:top w:w="0" w:type="dxa"/>
            <w:bottom w:w="0" w:type="dxa"/>
          </w:tblCellMar>
        </w:tblPrEx>
        <w:tc>
          <w:tcPr>
            <w:tcW w:w="1000" w:type="dxa"/>
          </w:tcPr>
          <w:p w:rsidR="001D1C78" w:rsidRDefault="00B40466">
            <w:r>
              <w:t>1</w:t>
            </w:r>
          </w:p>
        </w:tc>
        <w:tc>
          <w:tcPr>
            <w:tcW w:w="2000" w:type="dxa"/>
          </w:tcPr>
          <w:p w:rsidR="001D1C78" w:rsidRDefault="00B40466">
            <w:r>
              <w:t>East</w:t>
            </w:r>
          </w:p>
        </w:tc>
        <w:tc>
          <w:tcPr>
            <w:tcW w:w="3000" w:type="dxa"/>
          </w:tcPr>
          <w:p w:rsidR="001D1C78" w:rsidRDefault="00B40466">
            <w:r>
              <w:t>₹19,65,092.54</w:t>
            </w:r>
          </w:p>
        </w:tc>
        <w:tc>
          <w:tcPr>
            <w:tcW w:w="3000" w:type="dxa"/>
          </w:tcPr>
          <w:p w:rsidR="001D1C78" w:rsidRDefault="00B40466">
            <w:r>
              <w:t>30.0%</w:t>
            </w:r>
          </w:p>
        </w:tc>
      </w:tr>
      <w:tr w:rsidR="001D1C78">
        <w:tblPrEx>
          <w:tblCellMar>
            <w:top w:w="0" w:type="dxa"/>
            <w:bottom w:w="0" w:type="dxa"/>
          </w:tblCellMar>
        </w:tblPrEx>
        <w:tc>
          <w:tcPr>
            <w:tcW w:w="1000" w:type="dxa"/>
          </w:tcPr>
          <w:p w:rsidR="001D1C78" w:rsidRDefault="00B40466">
            <w:r>
              <w:t>2</w:t>
            </w:r>
          </w:p>
        </w:tc>
        <w:tc>
          <w:tcPr>
            <w:tcW w:w="2000" w:type="dxa"/>
          </w:tcPr>
          <w:p w:rsidR="001D1C78" w:rsidRDefault="00B40466">
            <w:r>
              <w:t>West</w:t>
            </w:r>
          </w:p>
        </w:tc>
        <w:tc>
          <w:tcPr>
            <w:tcW w:w="3000" w:type="dxa"/>
          </w:tcPr>
          <w:p w:rsidR="001D1C78" w:rsidRDefault="00B40466">
            <w:r>
              <w:t>₹15,92,229.43</w:t>
            </w:r>
          </w:p>
        </w:tc>
        <w:tc>
          <w:tcPr>
            <w:tcW w:w="3000" w:type="dxa"/>
          </w:tcPr>
          <w:p w:rsidR="001D1C78" w:rsidRDefault="00B40466">
            <w:r>
              <w:t>24.3%</w:t>
            </w:r>
          </w:p>
        </w:tc>
      </w:tr>
      <w:tr w:rsidR="001D1C78">
        <w:tblPrEx>
          <w:tblCellMar>
            <w:top w:w="0" w:type="dxa"/>
            <w:bottom w:w="0" w:type="dxa"/>
          </w:tblCellMar>
        </w:tblPrEx>
        <w:tc>
          <w:tcPr>
            <w:tcW w:w="1000" w:type="dxa"/>
          </w:tcPr>
          <w:p w:rsidR="001D1C78" w:rsidRDefault="00B40466">
            <w:r>
              <w:t>3</w:t>
            </w:r>
          </w:p>
        </w:tc>
        <w:tc>
          <w:tcPr>
            <w:tcW w:w="2000" w:type="dxa"/>
          </w:tcPr>
          <w:p w:rsidR="001D1C78" w:rsidRDefault="00B40466">
            <w:r>
              <w:t>South</w:t>
            </w:r>
          </w:p>
        </w:tc>
        <w:tc>
          <w:tcPr>
            <w:tcW w:w="3000" w:type="dxa"/>
          </w:tcPr>
          <w:p w:rsidR="001D1C78" w:rsidRDefault="00B40466">
            <w:r>
              <w:t>₹15,90,047.54</w:t>
            </w:r>
          </w:p>
        </w:tc>
        <w:tc>
          <w:tcPr>
            <w:tcW w:w="3000" w:type="dxa"/>
          </w:tcPr>
          <w:p w:rsidR="001D1C78" w:rsidRDefault="00B40466">
            <w:r>
              <w:t>24.3%</w:t>
            </w:r>
          </w:p>
        </w:tc>
      </w:tr>
      <w:tr w:rsidR="001D1C78">
        <w:tblPrEx>
          <w:tblCellMar>
            <w:top w:w="0" w:type="dxa"/>
            <w:bottom w:w="0" w:type="dxa"/>
          </w:tblCellMar>
        </w:tblPrEx>
        <w:tc>
          <w:tcPr>
            <w:tcW w:w="1000" w:type="dxa"/>
          </w:tcPr>
          <w:p w:rsidR="001D1C78" w:rsidRDefault="00B40466">
            <w:r>
              <w:t>4</w:t>
            </w:r>
          </w:p>
        </w:tc>
        <w:tc>
          <w:tcPr>
            <w:tcW w:w="2000" w:type="dxa"/>
          </w:tcPr>
          <w:p w:rsidR="001D1C78" w:rsidRDefault="00B40466">
            <w:r>
              <w:t>North</w:t>
            </w:r>
          </w:p>
        </w:tc>
        <w:tc>
          <w:tcPr>
            <w:tcW w:w="3000" w:type="dxa"/>
          </w:tcPr>
          <w:p w:rsidR="001D1C78" w:rsidRDefault="00B40466">
            <w:r>
              <w:t>₹15,15,424.92</w:t>
            </w:r>
          </w:p>
        </w:tc>
        <w:tc>
          <w:tcPr>
            <w:tcW w:w="3000" w:type="dxa"/>
          </w:tcPr>
          <w:p w:rsidR="001D1C78" w:rsidRDefault="00B40466">
            <w:r>
              <w:t>23.1%</w:t>
            </w:r>
          </w:p>
        </w:tc>
      </w:tr>
    </w:tbl>
    <w:p w:rsidR="001D1C78" w:rsidRDefault="001D1C78">
      <w:pPr>
        <w:spacing w:after="100"/>
      </w:pPr>
    </w:p>
    <w:p w:rsidR="001D1C78" w:rsidRDefault="00B40466">
      <w:pPr>
        <w:spacing w:after="100"/>
      </w:pPr>
      <w:r>
        <w:lastRenderedPageBreak/>
        <w:t>Total revenue across all four regions sums to approximately ₹66</w:t>
      </w:r>
      <w:proofErr w:type="gramStart"/>
      <w:r>
        <w:t>,62,794.43</w:t>
      </w:r>
      <w:proofErr w:type="gramEnd"/>
      <w:r>
        <w:t>. East leads by a meaningful margin (roughly 5.7 percentage points above the next closest region), while West, South, and North are clustered tightly together within about 2.3 percent</w:t>
      </w:r>
      <w:r>
        <w:t>age points of one another — suggesting regional demand is fairly balanced outside of East's lead.</w:t>
      </w:r>
    </w:p>
    <w:p w:rsidR="001D1C78" w:rsidRDefault="00B40466">
      <w:pPr>
        <w:spacing w:after="100"/>
      </w:pPr>
      <w:r>
        <w:t>Average order value across all transactions: ₹4,468.68, computed as the simple mean of the Revenue column.</w:t>
      </w:r>
    </w:p>
    <w:p w:rsidR="001D1C78" w:rsidRDefault="00B40466">
      <w:pPr>
        <w:pStyle w:val="Heading2"/>
        <w:spacing w:before="200" w:after="100"/>
      </w:pPr>
      <w:r>
        <w:t>8.2 Top Products by Revenue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2587"/>
        <w:gridCol w:w="2250"/>
        <w:gridCol w:w="1688"/>
        <w:gridCol w:w="1688"/>
      </w:tblGrid>
      <w:tr w:rsidR="001D1C78">
        <w:tblPrEx>
          <w:tblCellMar>
            <w:top w:w="0" w:type="dxa"/>
            <w:bottom w:w="0" w:type="dxa"/>
          </w:tblCellMar>
        </w:tblPrEx>
        <w:tc>
          <w:tcPr>
            <w:tcW w:w="700" w:type="dxa"/>
            <w:shd w:val="clear" w:color="auto" w:fill="2F5496"/>
          </w:tcPr>
          <w:p w:rsidR="001D1C78" w:rsidRDefault="00B40466">
            <w:r>
              <w:rPr>
                <w:b/>
                <w:bCs/>
                <w:color w:val="FFFFFF"/>
              </w:rPr>
              <w:t>Rank</w:t>
            </w:r>
          </w:p>
        </w:tc>
        <w:tc>
          <w:tcPr>
            <w:tcW w:w="2300" w:type="dxa"/>
            <w:shd w:val="clear" w:color="auto" w:fill="2F5496"/>
          </w:tcPr>
          <w:p w:rsidR="001D1C78" w:rsidRDefault="00B40466">
            <w:r>
              <w:rPr>
                <w:b/>
                <w:bCs/>
                <w:color w:val="FFFFFF"/>
              </w:rPr>
              <w:t>Product</w:t>
            </w:r>
          </w:p>
        </w:tc>
        <w:tc>
          <w:tcPr>
            <w:tcW w:w="2000" w:type="dxa"/>
            <w:shd w:val="clear" w:color="auto" w:fill="2F5496"/>
          </w:tcPr>
          <w:p w:rsidR="001D1C78" w:rsidRDefault="00B40466">
            <w:r>
              <w:rPr>
                <w:b/>
                <w:bCs/>
                <w:color w:val="FFFFFF"/>
              </w:rPr>
              <w:t>Revenue</w:t>
            </w:r>
          </w:p>
        </w:tc>
        <w:tc>
          <w:tcPr>
            <w:tcW w:w="1500" w:type="dxa"/>
            <w:shd w:val="clear" w:color="auto" w:fill="2F5496"/>
          </w:tcPr>
          <w:p w:rsidR="001D1C78" w:rsidRDefault="00B40466">
            <w:r>
              <w:rPr>
                <w:b/>
                <w:bCs/>
                <w:color w:val="FFFFFF"/>
              </w:rPr>
              <w:t>Units Sold</w:t>
            </w:r>
          </w:p>
        </w:tc>
        <w:tc>
          <w:tcPr>
            <w:tcW w:w="1500" w:type="dxa"/>
            <w:shd w:val="clear" w:color="auto" w:fill="2F5496"/>
          </w:tcPr>
          <w:p w:rsidR="001D1C78" w:rsidRDefault="00B40466">
            <w:r>
              <w:rPr>
                <w:b/>
                <w:bCs/>
                <w:color w:val="FFFFFF"/>
              </w:rPr>
              <w:t>Revenue/Unit</w:t>
            </w:r>
          </w:p>
        </w:tc>
      </w:tr>
      <w:tr w:rsidR="001D1C78">
        <w:tblPrEx>
          <w:tblCellMar>
            <w:top w:w="0" w:type="dxa"/>
            <w:bottom w:w="0" w:type="dxa"/>
          </w:tblCellMar>
        </w:tblPrEx>
        <w:tc>
          <w:tcPr>
            <w:tcW w:w="700" w:type="dxa"/>
          </w:tcPr>
          <w:p w:rsidR="001D1C78" w:rsidRDefault="00B40466">
            <w:r>
              <w:t>1</w:t>
            </w:r>
          </w:p>
        </w:tc>
        <w:tc>
          <w:tcPr>
            <w:tcW w:w="2300" w:type="dxa"/>
          </w:tcPr>
          <w:p w:rsidR="001D1C78" w:rsidRDefault="00B40466">
            <w:r>
              <w:t>Office Chair</w:t>
            </w:r>
          </w:p>
        </w:tc>
        <w:tc>
          <w:tcPr>
            <w:tcW w:w="2000" w:type="dxa"/>
          </w:tcPr>
          <w:p w:rsidR="001D1C78" w:rsidRDefault="00B40466">
            <w:r>
              <w:t>₹24,44,666.68</w:t>
            </w:r>
          </w:p>
        </w:tc>
        <w:tc>
          <w:tcPr>
            <w:tcW w:w="1500" w:type="dxa"/>
          </w:tcPr>
          <w:p w:rsidR="001D1C78" w:rsidRDefault="00B40466">
            <w:r>
              <w:t>507</w:t>
            </w:r>
          </w:p>
        </w:tc>
        <w:tc>
          <w:tcPr>
            <w:tcW w:w="1500" w:type="dxa"/>
          </w:tcPr>
          <w:p w:rsidR="001D1C78" w:rsidRDefault="00B40466">
            <w:r>
              <w:t>₹4,822.81</w:t>
            </w:r>
          </w:p>
        </w:tc>
      </w:tr>
      <w:tr w:rsidR="001D1C78">
        <w:tblPrEx>
          <w:tblCellMar>
            <w:top w:w="0" w:type="dxa"/>
            <w:bottom w:w="0" w:type="dxa"/>
          </w:tblCellMar>
        </w:tblPrEx>
        <w:tc>
          <w:tcPr>
            <w:tcW w:w="700" w:type="dxa"/>
          </w:tcPr>
          <w:p w:rsidR="001D1C78" w:rsidRDefault="00B40466">
            <w:r>
              <w:t>2</w:t>
            </w:r>
          </w:p>
        </w:tc>
        <w:tc>
          <w:tcPr>
            <w:tcW w:w="2300" w:type="dxa"/>
          </w:tcPr>
          <w:p w:rsidR="001D1C78" w:rsidRDefault="00B40466">
            <w:r>
              <w:t>Backpack</w:t>
            </w:r>
          </w:p>
        </w:tc>
        <w:tc>
          <w:tcPr>
            <w:tcW w:w="2000" w:type="dxa"/>
          </w:tcPr>
          <w:p w:rsidR="001D1C78" w:rsidRDefault="00B40466">
            <w:r>
              <w:t>₹7,52,048.19</w:t>
            </w:r>
          </w:p>
        </w:tc>
        <w:tc>
          <w:tcPr>
            <w:tcW w:w="1500" w:type="dxa"/>
          </w:tcPr>
          <w:p w:rsidR="001D1C78" w:rsidRDefault="00B40466">
            <w:r>
              <w:t>577</w:t>
            </w:r>
          </w:p>
        </w:tc>
        <w:tc>
          <w:tcPr>
            <w:tcW w:w="1500" w:type="dxa"/>
          </w:tcPr>
          <w:p w:rsidR="001D1C78" w:rsidRDefault="00B40466">
            <w:r>
              <w:t>₹1,303.38</w:t>
            </w:r>
          </w:p>
        </w:tc>
      </w:tr>
      <w:tr w:rsidR="001D1C78">
        <w:tblPrEx>
          <w:tblCellMar>
            <w:top w:w="0" w:type="dxa"/>
            <w:bottom w:w="0" w:type="dxa"/>
          </w:tblCellMar>
        </w:tblPrEx>
        <w:tc>
          <w:tcPr>
            <w:tcW w:w="700" w:type="dxa"/>
          </w:tcPr>
          <w:p w:rsidR="001D1C78" w:rsidRDefault="00B40466">
            <w:r>
              <w:t>3</w:t>
            </w:r>
          </w:p>
        </w:tc>
        <w:tc>
          <w:tcPr>
            <w:tcW w:w="2300" w:type="dxa"/>
          </w:tcPr>
          <w:p w:rsidR="001D1C78" w:rsidRDefault="00B40466">
            <w:r>
              <w:t>Bluetooth Speaker</w:t>
            </w:r>
          </w:p>
        </w:tc>
        <w:tc>
          <w:tcPr>
            <w:tcW w:w="2000" w:type="dxa"/>
          </w:tcPr>
          <w:p w:rsidR="001D1C78" w:rsidRDefault="00B40466">
            <w:r>
              <w:t>₹7,46,174.37</w:t>
            </w:r>
          </w:p>
        </w:tc>
        <w:tc>
          <w:tcPr>
            <w:tcW w:w="1500" w:type="dxa"/>
          </w:tcPr>
          <w:p w:rsidR="001D1C78" w:rsidRDefault="00B40466">
            <w:r>
              <w:t>496</w:t>
            </w:r>
          </w:p>
        </w:tc>
        <w:tc>
          <w:tcPr>
            <w:tcW w:w="1500" w:type="dxa"/>
          </w:tcPr>
          <w:p w:rsidR="001D1C78" w:rsidRDefault="00B40466">
            <w:r>
              <w:t>₹1,504.38</w:t>
            </w:r>
          </w:p>
        </w:tc>
      </w:tr>
      <w:tr w:rsidR="001D1C78">
        <w:tblPrEx>
          <w:tblCellMar>
            <w:top w:w="0" w:type="dxa"/>
            <w:bottom w:w="0" w:type="dxa"/>
          </w:tblCellMar>
        </w:tblPrEx>
        <w:tc>
          <w:tcPr>
            <w:tcW w:w="700" w:type="dxa"/>
          </w:tcPr>
          <w:p w:rsidR="001D1C78" w:rsidRDefault="00B40466">
            <w:r>
              <w:t>4</w:t>
            </w:r>
          </w:p>
        </w:tc>
        <w:tc>
          <w:tcPr>
            <w:tcW w:w="2300" w:type="dxa"/>
          </w:tcPr>
          <w:p w:rsidR="001D1C78" w:rsidRDefault="00B40466">
            <w:r>
              <w:t>Table Lamp</w:t>
            </w:r>
          </w:p>
        </w:tc>
        <w:tc>
          <w:tcPr>
            <w:tcW w:w="2000" w:type="dxa"/>
          </w:tcPr>
          <w:p w:rsidR="001D1C78" w:rsidRDefault="00B40466">
            <w:r>
              <w:t>₹6,89,314.83</w:t>
            </w:r>
          </w:p>
        </w:tc>
        <w:tc>
          <w:tcPr>
            <w:tcW w:w="1500" w:type="dxa"/>
          </w:tcPr>
          <w:p w:rsidR="001D1C78" w:rsidRDefault="00B40466">
            <w:r>
              <w:t>579</w:t>
            </w:r>
          </w:p>
        </w:tc>
        <w:tc>
          <w:tcPr>
            <w:tcW w:w="1500" w:type="dxa"/>
          </w:tcPr>
          <w:p w:rsidR="001D1C78" w:rsidRDefault="00B40466">
            <w:r>
              <w:t>₹1,190.53</w:t>
            </w:r>
          </w:p>
        </w:tc>
      </w:tr>
      <w:tr w:rsidR="001D1C78">
        <w:tblPrEx>
          <w:tblCellMar>
            <w:top w:w="0" w:type="dxa"/>
            <w:bottom w:w="0" w:type="dxa"/>
          </w:tblCellMar>
        </w:tblPrEx>
        <w:tc>
          <w:tcPr>
            <w:tcW w:w="700" w:type="dxa"/>
          </w:tcPr>
          <w:p w:rsidR="001D1C78" w:rsidRDefault="00B40466">
            <w:r>
              <w:t>5</w:t>
            </w:r>
          </w:p>
        </w:tc>
        <w:tc>
          <w:tcPr>
            <w:tcW w:w="2300" w:type="dxa"/>
          </w:tcPr>
          <w:p w:rsidR="001D1C78" w:rsidRDefault="00B40466">
            <w:r>
              <w:t>LED Desk Lamp</w:t>
            </w:r>
          </w:p>
        </w:tc>
        <w:tc>
          <w:tcPr>
            <w:tcW w:w="2000" w:type="dxa"/>
          </w:tcPr>
          <w:p w:rsidR="001D1C78" w:rsidRDefault="00B40466">
            <w:r>
              <w:t>₹5,15,507.73</w:t>
            </w:r>
          </w:p>
        </w:tc>
        <w:tc>
          <w:tcPr>
            <w:tcW w:w="1500" w:type="dxa"/>
          </w:tcPr>
          <w:p w:rsidR="001D1C78" w:rsidRDefault="00B40466">
            <w:r>
              <w:t>572</w:t>
            </w:r>
          </w:p>
        </w:tc>
        <w:tc>
          <w:tcPr>
            <w:tcW w:w="1500" w:type="dxa"/>
          </w:tcPr>
          <w:p w:rsidR="001D1C78" w:rsidRDefault="00B40466">
            <w:r>
              <w:t>₹901.24</w:t>
            </w:r>
          </w:p>
        </w:tc>
      </w:tr>
      <w:tr w:rsidR="001D1C78">
        <w:tblPrEx>
          <w:tblCellMar>
            <w:top w:w="0" w:type="dxa"/>
            <w:bottom w:w="0" w:type="dxa"/>
          </w:tblCellMar>
        </w:tblPrEx>
        <w:tc>
          <w:tcPr>
            <w:tcW w:w="700" w:type="dxa"/>
          </w:tcPr>
          <w:p w:rsidR="001D1C78" w:rsidRDefault="00B40466">
            <w:r>
              <w:t>6</w:t>
            </w:r>
          </w:p>
        </w:tc>
        <w:tc>
          <w:tcPr>
            <w:tcW w:w="2300" w:type="dxa"/>
          </w:tcPr>
          <w:p w:rsidR="001D1C78" w:rsidRDefault="00B40466">
            <w:r>
              <w:t>Yoga Mat</w:t>
            </w:r>
          </w:p>
        </w:tc>
        <w:tc>
          <w:tcPr>
            <w:tcW w:w="2000" w:type="dxa"/>
          </w:tcPr>
          <w:p w:rsidR="001D1C78" w:rsidRDefault="00B40466">
            <w:r>
              <w:t>₹4,55,426.21</w:t>
            </w:r>
          </w:p>
        </w:tc>
        <w:tc>
          <w:tcPr>
            <w:tcW w:w="1500" w:type="dxa"/>
          </w:tcPr>
          <w:p w:rsidR="001D1C78" w:rsidRDefault="00B40466">
            <w:r>
              <w:t>571</w:t>
            </w:r>
          </w:p>
        </w:tc>
        <w:tc>
          <w:tcPr>
            <w:tcW w:w="1500" w:type="dxa"/>
          </w:tcPr>
          <w:p w:rsidR="001D1C78" w:rsidRDefault="00B40466">
            <w:r>
              <w:t>₹797.59</w:t>
            </w:r>
          </w:p>
        </w:tc>
      </w:tr>
      <w:tr w:rsidR="001D1C78">
        <w:tblPrEx>
          <w:tblCellMar>
            <w:top w:w="0" w:type="dxa"/>
            <w:bottom w:w="0" w:type="dxa"/>
          </w:tblCellMar>
        </w:tblPrEx>
        <w:tc>
          <w:tcPr>
            <w:tcW w:w="700" w:type="dxa"/>
          </w:tcPr>
          <w:p w:rsidR="001D1C78" w:rsidRDefault="00B40466">
            <w:r>
              <w:t>7</w:t>
            </w:r>
          </w:p>
        </w:tc>
        <w:tc>
          <w:tcPr>
            <w:tcW w:w="2300" w:type="dxa"/>
          </w:tcPr>
          <w:p w:rsidR="001D1C78" w:rsidRDefault="00B40466">
            <w:r>
              <w:t>Wireless Mouse</w:t>
            </w:r>
          </w:p>
        </w:tc>
        <w:tc>
          <w:tcPr>
            <w:tcW w:w="2000" w:type="dxa"/>
          </w:tcPr>
          <w:p w:rsidR="001D1C78" w:rsidRDefault="00B40466">
            <w:r>
              <w:t>₹3,22,676.22</w:t>
            </w:r>
          </w:p>
        </w:tc>
        <w:tc>
          <w:tcPr>
            <w:tcW w:w="1500" w:type="dxa"/>
          </w:tcPr>
          <w:p w:rsidR="001D1C78" w:rsidRDefault="00B40466">
            <w:r>
              <w:t>533</w:t>
            </w:r>
          </w:p>
        </w:tc>
        <w:tc>
          <w:tcPr>
            <w:tcW w:w="1500" w:type="dxa"/>
          </w:tcPr>
          <w:p w:rsidR="001D1C78" w:rsidRDefault="00B40466">
            <w:r>
              <w:t>₹605.40</w:t>
            </w:r>
          </w:p>
        </w:tc>
      </w:tr>
      <w:tr w:rsidR="001D1C78">
        <w:tblPrEx>
          <w:tblCellMar>
            <w:top w:w="0" w:type="dxa"/>
            <w:bottom w:w="0" w:type="dxa"/>
          </w:tblCellMar>
        </w:tblPrEx>
        <w:tc>
          <w:tcPr>
            <w:tcW w:w="700" w:type="dxa"/>
          </w:tcPr>
          <w:p w:rsidR="001D1C78" w:rsidRDefault="00B40466">
            <w:r>
              <w:t>8</w:t>
            </w:r>
          </w:p>
        </w:tc>
        <w:tc>
          <w:tcPr>
            <w:tcW w:w="2300" w:type="dxa"/>
          </w:tcPr>
          <w:p w:rsidR="001D1C78" w:rsidRDefault="00B40466">
            <w:r>
              <w:t>Desk Organizer</w:t>
            </w:r>
          </w:p>
        </w:tc>
        <w:tc>
          <w:tcPr>
            <w:tcW w:w="2000" w:type="dxa"/>
          </w:tcPr>
          <w:p w:rsidR="001D1C78" w:rsidRDefault="00B40466">
            <w:r>
              <w:t>₹2,37,325.15</w:t>
            </w:r>
          </w:p>
        </w:tc>
        <w:tc>
          <w:tcPr>
            <w:tcW w:w="1500" w:type="dxa"/>
          </w:tcPr>
          <w:p w:rsidR="001D1C78" w:rsidRDefault="00B40466">
            <w:r>
              <w:t>676</w:t>
            </w:r>
          </w:p>
        </w:tc>
        <w:tc>
          <w:tcPr>
            <w:tcW w:w="1500" w:type="dxa"/>
          </w:tcPr>
          <w:p w:rsidR="001D1C78" w:rsidRDefault="00B40466">
            <w:r>
              <w:t>₹351.07</w:t>
            </w:r>
          </w:p>
        </w:tc>
      </w:tr>
      <w:tr w:rsidR="001D1C78">
        <w:tblPrEx>
          <w:tblCellMar>
            <w:top w:w="0" w:type="dxa"/>
            <w:bottom w:w="0" w:type="dxa"/>
          </w:tblCellMar>
        </w:tblPrEx>
        <w:tc>
          <w:tcPr>
            <w:tcW w:w="700" w:type="dxa"/>
          </w:tcPr>
          <w:p w:rsidR="001D1C78" w:rsidRDefault="00B40466">
            <w:r>
              <w:t>9</w:t>
            </w:r>
          </w:p>
        </w:tc>
        <w:tc>
          <w:tcPr>
            <w:tcW w:w="2300" w:type="dxa"/>
          </w:tcPr>
          <w:p w:rsidR="001D1C78" w:rsidRDefault="00B40466">
            <w:r>
              <w:t>Water Bottle</w:t>
            </w:r>
          </w:p>
        </w:tc>
        <w:tc>
          <w:tcPr>
            <w:tcW w:w="2000" w:type="dxa"/>
          </w:tcPr>
          <w:p w:rsidR="001D1C78" w:rsidRDefault="00B40466">
            <w:r>
              <w:t>₹1,56,398.58</w:t>
            </w:r>
          </w:p>
        </w:tc>
        <w:tc>
          <w:tcPr>
            <w:tcW w:w="1500" w:type="dxa"/>
          </w:tcPr>
          <w:p w:rsidR="001D1C78" w:rsidRDefault="00B40466">
            <w:r>
              <w:t>520</w:t>
            </w:r>
          </w:p>
        </w:tc>
        <w:tc>
          <w:tcPr>
            <w:tcW w:w="1500" w:type="dxa"/>
          </w:tcPr>
          <w:p w:rsidR="001D1C78" w:rsidRDefault="00B40466">
            <w:r>
              <w:t>₹300.77</w:t>
            </w:r>
          </w:p>
        </w:tc>
      </w:tr>
      <w:tr w:rsidR="001D1C78">
        <w:tblPrEx>
          <w:tblCellMar>
            <w:top w:w="0" w:type="dxa"/>
            <w:bottom w:w="0" w:type="dxa"/>
          </w:tblCellMar>
        </w:tblPrEx>
        <w:tc>
          <w:tcPr>
            <w:tcW w:w="700" w:type="dxa"/>
          </w:tcPr>
          <w:p w:rsidR="001D1C78" w:rsidRDefault="00B40466">
            <w:r>
              <w:t>10</w:t>
            </w:r>
          </w:p>
        </w:tc>
        <w:tc>
          <w:tcPr>
            <w:tcW w:w="2300" w:type="dxa"/>
          </w:tcPr>
          <w:p w:rsidR="001D1C78" w:rsidRDefault="00B40466">
            <w:r>
              <w:t>USB-C Cable</w:t>
            </w:r>
          </w:p>
        </w:tc>
        <w:tc>
          <w:tcPr>
            <w:tcW w:w="2000" w:type="dxa"/>
          </w:tcPr>
          <w:p w:rsidR="001D1C78" w:rsidRDefault="00B40466">
            <w:r>
              <w:t>₹1,33,327.39</w:t>
            </w:r>
          </w:p>
        </w:tc>
        <w:tc>
          <w:tcPr>
            <w:tcW w:w="1500" w:type="dxa"/>
          </w:tcPr>
          <w:p w:rsidR="001D1C78" w:rsidRDefault="00B40466">
            <w:r>
              <w:t>539</w:t>
            </w:r>
          </w:p>
        </w:tc>
        <w:tc>
          <w:tcPr>
            <w:tcW w:w="1500" w:type="dxa"/>
          </w:tcPr>
          <w:p w:rsidR="001D1C78" w:rsidRDefault="00B40466">
            <w:r>
              <w:t>₹247.36</w:t>
            </w:r>
          </w:p>
        </w:tc>
      </w:tr>
      <w:tr w:rsidR="001D1C78">
        <w:tblPrEx>
          <w:tblCellMar>
            <w:top w:w="0" w:type="dxa"/>
            <w:bottom w:w="0" w:type="dxa"/>
          </w:tblCellMar>
        </w:tblPrEx>
        <w:tc>
          <w:tcPr>
            <w:tcW w:w="700" w:type="dxa"/>
          </w:tcPr>
          <w:p w:rsidR="001D1C78" w:rsidRDefault="00B40466">
            <w:r>
              <w:t>11</w:t>
            </w:r>
          </w:p>
        </w:tc>
        <w:tc>
          <w:tcPr>
            <w:tcW w:w="2300" w:type="dxa"/>
          </w:tcPr>
          <w:p w:rsidR="001D1C78" w:rsidRDefault="00B40466">
            <w:r>
              <w:t>Coffee Mug</w:t>
            </w:r>
          </w:p>
        </w:tc>
        <w:tc>
          <w:tcPr>
            <w:tcW w:w="2000" w:type="dxa"/>
          </w:tcPr>
          <w:p w:rsidR="001D1C78" w:rsidRDefault="00B40466">
            <w:r>
              <w:t>₹1,17,935.92</w:t>
            </w:r>
          </w:p>
        </w:tc>
        <w:tc>
          <w:tcPr>
            <w:tcW w:w="1500" w:type="dxa"/>
          </w:tcPr>
          <w:p w:rsidR="001D1C78" w:rsidRDefault="00B40466">
            <w:r>
              <w:t>588</w:t>
            </w:r>
          </w:p>
        </w:tc>
        <w:tc>
          <w:tcPr>
            <w:tcW w:w="1500" w:type="dxa"/>
          </w:tcPr>
          <w:p w:rsidR="001D1C78" w:rsidRDefault="00B40466">
            <w:r>
              <w:t>₹200.57</w:t>
            </w:r>
          </w:p>
        </w:tc>
      </w:tr>
      <w:tr w:rsidR="001D1C78">
        <w:tblPrEx>
          <w:tblCellMar>
            <w:top w:w="0" w:type="dxa"/>
            <w:bottom w:w="0" w:type="dxa"/>
          </w:tblCellMar>
        </w:tblPrEx>
        <w:tc>
          <w:tcPr>
            <w:tcW w:w="700" w:type="dxa"/>
          </w:tcPr>
          <w:p w:rsidR="001D1C78" w:rsidRDefault="00B40466">
            <w:r>
              <w:t>12</w:t>
            </w:r>
          </w:p>
        </w:tc>
        <w:tc>
          <w:tcPr>
            <w:tcW w:w="2300" w:type="dxa"/>
          </w:tcPr>
          <w:p w:rsidR="001D1C78" w:rsidRDefault="00B40466">
            <w:r>
              <w:t>Notebook Set</w:t>
            </w:r>
          </w:p>
        </w:tc>
        <w:tc>
          <w:tcPr>
            <w:tcW w:w="2000" w:type="dxa"/>
          </w:tcPr>
          <w:p w:rsidR="001D1C78" w:rsidRDefault="00B40466">
            <w:r>
              <w:t>₹91,993.16</w:t>
            </w:r>
          </w:p>
        </w:tc>
        <w:tc>
          <w:tcPr>
            <w:tcW w:w="1500" w:type="dxa"/>
          </w:tcPr>
          <w:p w:rsidR="001D1C78" w:rsidRDefault="00B40466">
            <w:r>
              <w:t>615</w:t>
            </w:r>
          </w:p>
        </w:tc>
        <w:tc>
          <w:tcPr>
            <w:tcW w:w="1500" w:type="dxa"/>
          </w:tcPr>
          <w:p w:rsidR="001D1C78" w:rsidRDefault="00B40466">
            <w:r>
              <w:t>₹149.58</w:t>
            </w:r>
          </w:p>
        </w:tc>
      </w:tr>
    </w:tbl>
    <w:p w:rsidR="001D1C78" w:rsidRDefault="001D1C78">
      <w:pPr>
        <w:spacing w:after="100"/>
      </w:pPr>
    </w:p>
    <w:p w:rsidR="001D1C78" w:rsidRDefault="00B40466">
      <w:pPr>
        <w:spacing w:after="100"/>
      </w:pPr>
      <w:r>
        <w:t>Office Chair is a clear outlier: it generates over 3.2x the revenue of the second-place product (Backpack) despite selling fewer units (507 vs. 577), which is only possible because of a substantially higher revenue-per-unit — consi</w:t>
      </w:r>
      <w:r>
        <w:t xml:space="preserve">stent with furniture commanding a higher price point than accessories or stationery. The last-column figures above were derived by dividing each product's Revenue by its </w:t>
      </w:r>
      <w:proofErr w:type="spellStart"/>
      <w:r>
        <w:t>UnitsSold</w:t>
      </w:r>
      <w:proofErr w:type="spellEnd"/>
      <w:r>
        <w:t xml:space="preserve"> to give an approximate average selling price, which is not computed in the n</w:t>
      </w:r>
      <w:r>
        <w:t xml:space="preserve">otebook itself but is a natural extension of the existing </w:t>
      </w:r>
      <w:proofErr w:type="spellStart"/>
      <w:r>
        <w:t>top_products</w:t>
      </w:r>
      <w:proofErr w:type="spellEnd"/>
      <w:r>
        <w:t xml:space="preserve"> table.</w:t>
      </w:r>
    </w:p>
    <w:p w:rsidR="001D1C78" w:rsidRDefault="00B40466">
      <w:pPr>
        <w:pStyle w:val="Heading2"/>
        <w:spacing w:before="200" w:after="100"/>
      </w:pPr>
      <w:r>
        <w:t>8.3 Category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800"/>
        <w:gridCol w:w="3000"/>
      </w:tblGrid>
      <w:tr w:rsidR="001D1C78">
        <w:tblPrEx>
          <w:tblCellMar>
            <w:top w:w="0" w:type="dxa"/>
            <w:bottom w:w="0" w:type="dxa"/>
          </w:tblCellMar>
        </w:tblPrEx>
        <w:tc>
          <w:tcPr>
            <w:tcW w:w="700" w:type="dxa"/>
            <w:shd w:val="clear" w:color="auto" w:fill="2F5496"/>
          </w:tcPr>
          <w:p w:rsidR="001D1C78" w:rsidRDefault="00B40466">
            <w:r>
              <w:rPr>
                <w:b/>
                <w:bCs/>
                <w:color w:val="FFFFFF"/>
              </w:rPr>
              <w:t>Rank</w:t>
            </w:r>
          </w:p>
        </w:tc>
        <w:tc>
          <w:tcPr>
            <w:tcW w:w="2500" w:type="dxa"/>
            <w:shd w:val="clear" w:color="auto" w:fill="2F5496"/>
          </w:tcPr>
          <w:p w:rsidR="001D1C78" w:rsidRDefault="00B40466">
            <w:r>
              <w:rPr>
                <w:b/>
                <w:bCs/>
                <w:color w:val="FFFFFF"/>
              </w:rPr>
              <w:t>Category</w:t>
            </w:r>
          </w:p>
        </w:tc>
        <w:tc>
          <w:tcPr>
            <w:tcW w:w="2800" w:type="dxa"/>
            <w:shd w:val="clear" w:color="auto" w:fill="2F5496"/>
          </w:tcPr>
          <w:p w:rsidR="001D1C78" w:rsidRDefault="00B40466">
            <w:r>
              <w:rPr>
                <w:b/>
                <w:bCs/>
                <w:color w:val="FFFFFF"/>
              </w:rPr>
              <w:t>Total Revenue</w:t>
            </w:r>
          </w:p>
        </w:tc>
        <w:tc>
          <w:tcPr>
            <w:tcW w:w="3000" w:type="dxa"/>
            <w:shd w:val="clear" w:color="auto" w:fill="2F5496"/>
          </w:tcPr>
          <w:p w:rsidR="001D1C78" w:rsidRDefault="00B40466">
            <w:r>
              <w:rPr>
                <w:b/>
                <w:bCs/>
                <w:color w:val="FFFFFF"/>
              </w:rPr>
              <w:t>Share of Total</w:t>
            </w:r>
          </w:p>
        </w:tc>
      </w:tr>
      <w:tr w:rsidR="001D1C78">
        <w:tblPrEx>
          <w:tblCellMar>
            <w:top w:w="0" w:type="dxa"/>
            <w:bottom w:w="0" w:type="dxa"/>
          </w:tblCellMar>
        </w:tblPrEx>
        <w:tc>
          <w:tcPr>
            <w:tcW w:w="700" w:type="dxa"/>
          </w:tcPr>
          <w:p w:rsidR="001D1C78" w:rsidRDefault="00B40466">
            <w:r>
              <w:t>1</w:t>
            </w:r>
          </w:p>
        </w:tc>
        <w:tc>
          <w:tcPr>
            <w:tcW w:w="2500" w:type="dxa"/>
          </w:tcPr>
          <w:p w:rsidR="001D1C78" w:rsidRDefault="00B40466">
            <w:r>
              <w:t>Furniture</w:t>
            </w:r>
          </w:p>
        </w:tc>
        <w:tc>
          <w:tcPr>
            <w:tcW w:w="2800" w:type="dxa"/>
          </w:tcPr>
          <w:p w:rsidR="001D1C78" w:rsidRDefault="00B40466">
            <w:r>
              <w:t>₹31,33,981.51</w:t>
            </w:r>
          </w:p>
        </w:tc>
        <w:tc>
          <w:tcPr>
            <w:tcW w:w="3000" w:type="dxa"/>
          </w:tcPr>
          <w:p w:rsidR="001D1C78" w:rsidRDefault="00B40466">
            <w:r>
              <w:t>47.0%</w:t>
            </w:r>
          </w:p>
        </w:tc>
      </w:tr>
      <w:tr w:rsidR="001D1C78">
        <w:tblPrEx>
          <w:tblCellMar>
            <w:top w:w="0" w:type="dxa"/>
            <w:bottom w:w="0" w:type="dxa"/>
          </w:tblCellMar>
        </w:tblPrEx>
        <w:tc>
          <w:tcPr>
            <w:tcW w:w="700" w:type="dxa"/>
          </w:tcPr>
          <w:p w:rsidR="001D1C78" w:rsidRDefault="00B40466">
            <w:r>
              <w:t>2</w:t>
            </w:r>
          </w:p>
        </w:tc>
        <w:tc>
          <w:tcPr>
            <w:tcW w:w="2500" w:type="dxa"/>
          </w:tcPr>
          <w:p w:rsidR="001D1C78" w:rsidRDefault="00B40466">
            <w:r>
              <w:t>Electronics</w:t>
            </w:r>
          </w:p>
        </w:tc>
        <w:tc>
          <w:tcPr>
            <w:tcW w:w="2800" w:type="dxa"/>
          </w:tcPr>
          <w:p w:rsidR="001D1C78" w:rsidRDefault="00B40466">
            <w:r>
              <w:t>₹17,17,685.71</w:t>
            </w:r>
          </w:p>
        </w:tc>
        <w:tc>
          <w:tcPr>
            <w:tcW w:w="3000" w:type="dxa"/>
          </w:tcPr>
          <w:p w:rsidR="001D1C78" w:rsidRDefault="00B40466">
            <w:r>
              <w:t>25.8%</w:t>
            </w:r>
          </w:p>
        </w:tc>
      </w:tr>
      <w:tr w:rsidR="001D1C78">
        <w:tblPrEx>
          <w:tblCellMar>
            <w:top w:w="0" w:type="dxa"/>
            <w:bottom w:w="0" w:type="dxa"/>
          </w:tblCellMar>
        </w:tblPrEx>
        <w:tc>
          <w:tcPr>
            <w:tcW w:w="700" w:type="dxa"/>
          </w:tcPr>
          <w:p w:rsidR="001D1C78" w:rsidRDefault="00B40466">
            <w:r>
              <w:t>3</w:t>
            </w:r>
          </w:p>
        </w:tc>
        <w:tc>
          <w:tcPr>
            <w:tcW w:w="2500" w:type="dxa"/>
          </w:tcPr>
          <w:p w:rsidR="001D1C78" w:rsidRDefault="00B40466">
            <w:r>
              <w:t>Accessories</w:t>
            </w:r>
          </w:p>
        </w:tc>
        <w:tc>
          <w:tcPr>
            <w:tcW w:w="2800" w:type="dxa"/>
          </w:tcPr>
          <w:p w:rsidR="001D1C78" w:rsidRDefault="00B40466">
            <w:r>
              <w:t>₹9,08,446.77</w:t>
            </w:r>
          </w:p>
        </w:tc>
        <w:tc>
          <w:tcPr>
            <w:tcW w:w="3000" w:type="dxa"/>
          </w:tcPr>
          <w:p w:rsidR="001D1C78" w:rsidRDefault="00B40466">
            <w:r>
              <w:t>13.6%</w:t>
            </w:r>
          </w:p>
        </w:tc>
      </w:tr>
      <w:tr w:rsidR="001D1C78">
        <w:tblPrEx>
          <w:tblCellMar>
            <w:top w:w="0" w:type="dxa"/>
            <w:bottom w:w="0" w:type="dxa"/>
          </w:tblCellMar>
        </w:tblPrEx>
        <w:tc>
          <w:tcPr>
            <w:tcW w:w="700" w:type="dxa"/>
          </w:tcPr>
          <w:p w:rsidR="001D1C78" w:rsidRDefault="00B40466">
            <w:r>
              <w:t>4</w:t>
            </w:r>
          </w:p>
        </w:tc>
        <w:tc>
          <w:tcPr>
            <w:tcW w:w="2500" w:type="dxa"/>
          </w:tcPr>
          <w:p w:rsidR="001D1C78" w:rsidRDefault="00B40466">
            <w:r>
              <w:t>Fitness</w:t>
            </w:r>
          </w:p>
        </w:tc>
        <w:tc>
          <w:tcPr>
            <w:tcW w:w="2800" w:type="dxa"/>
          </w:tcPr>
          <w:p w:rsidR="001D1C78" w:rsidRDefault="00B40466">
            <w:r>
              <w:t>₹4,55,426.21</w:t>
            </w:r>
          </w:p>
        </w:tc>
        <w:tc>
          <w:tcPr>
            <w:tcW w:w="3000" w:type="dxa"/>
          </w:tcPr>
          <w:p w:rsidR="001D1C78" w:rsidRDefault="00B40466">
            <w:r>
              <w:t>6.8%</w:t>
            </w:r>
          </w:p>
        </w:tc>
      </w:tr>
      <w:tr w:rsidR="001D1C78">
        <w:tblPrEx>
          <w:tblCellMar>
            <w:top w:w="0" w:type="dxa"/>
            <w:bottom w:w="0" w:type="dxa"/>
          </w:tblCellMar>
        </w:tblPrEx>
        <w:tc>
          <w:tcPr>
            <w:tcW w:w="700" w:type="dxa"/>
          </w:tcPr>
          <w:p w:rsidR="001D1C78" w:rsidRDefault="00B40466">
            <w:r>
              <w:t>5</w:t>
            </w:r>
          </w:p>
        </w:tc>
        <w:tc>
          <w:tcPr>
            <w:tcW w:w="2500" w:type="dxa"/>
          </w:tcPr>
          <w:p w:rsidR="001D1C78" w:rsidRDefault="00B40466">
            <w:r>
              <w:t>Stationery</w:t>
            </w:r>
          </w:p>
        </w:tc>
        <w:tc>
          <w:tcPr>
            <w:tcW w:w="2800" w:type="dxa"/>
          </w:tcPr>
          <w:p w:rsidR="001D1C78" w:rsidRDefault="00B40466">
            <w:r>
              <w:t>₹3,29,318.31</w:t>
            </w:r>
          </w:p>
        </w:tc>
        <w:tc>
          <w:tcPr>
            <w:tcW w:w="3000" w:type="dxa"/>
          </w:tcPr>
          <w:p w:rsidR="001D1C78" w:rsidRDefault="00B40466">
            <w:r>
              <w:t>4.9%</w:t>
            </w:r>
          </w:p>
        </w:tc>
      </w:tr>
    </w:tbl>
    <w:p w:rsidR="001D1C78" w:rsidRDefault="001D1C78">
      <w:pPr>
        <w:spacing w:after="100"/>
      </w:pPr>
    </w:p>
    <w:p w:rsidR="001D1C78" w:rsidRDefault="00B40466">
      <w:pPr>
        <w:spacing w:after="100"/>
      </w:pPr>
      <w:r>
        <w:t>Furniture alone accounts for nearly half of total revenue (~47%), almost entirely attributable to Office Chair and, to a lesser extent, Table Lamp. Electronics is a distant but solid second category. Stationery is the weakest category by revenue, despite D</w:t>
      </w:r>
      <w:r>
        <w:t>esk Organizer and Notebook Set both showing relatively high unit-sales counts (676 and 615 respectively) — indicating Stationery items sell in volume but at low price points, the inverse pattern of Furniture.</w:t>
      </w:r>
    </w:p>
    <w:p w:rsidR="001D1C78" w:rsidRDefault="00B40466">
      <w:pPr>
        <w:pStyle w:val="Heading1"/>
        <w:spacing w:before="260" w:after="120"/>
      </w:pPr>
      <w:r>
        <w:t>9. Generated Visualizations</w:t>
      </w:r>
    </w:p>
    <w:p w:rsidR="001D1C78" w:rsidRDefault="00B40466">
      <w:pPr>
        <w:spacing w:after="100"/>
      </w:pPr>
      <w:r>
        <w:t>As established in S</w:t>
      </w:r>
      <w:r>
        <w:t>ections 6.5, 7, and 10, the charts that are actually rendered inline in the notebook (Cell 15) were generated from placeholder data hard-coded in Cell 13, not from the real results in Section 8. They are reproduced below exactly as they appear in the noteb</w:t>
      </w:r>
      <w:r>
        <w:t>ook, with annotations clarifying the discrepancy.</w:t>
      </w:r>
    </w:p>
    <w:p w:rsidR="001D1C78" w:rsidRDefault="00B40466">
      <w:pPr>
        <w:spacing w:before="100" w:after="60"/>
        <w:jc w:val="center"/>
      </w:pPr>
      <w:r>
        <w:rPr>
          <w:noProof/>
        </w:rPr>
        <w:lastRenderedPageBreak/>
        <w:drawing>
          <wp:inline distT="0" distB="0" distL="0" distR="0">
            <wp:extent cx="4191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619375"/>
                    </a:xfrm>
                    <a:prstGeom prst="rect">
                      <a:avLst/>
                    </a:prstGeom>
                  </pic:spPr>
                </pic:pic>
              </a:graphicData>
            </a:graphic>
          </wp:inline>
        </w:drawing>
      </w:r>
    </w:p>
    <w:p w:rsidR="001D1C78" w:rsidRDefault="00B40466">
      <w:pPr>
        <w:spacing w:after="100"/>
      </w:pPr>
      <w:r>
        <w:rPr>
          <w:i/>
          <w:iCs/>
          <w:sz w:val="18"/>
          <w:szCs w:val="18"/>
        </w:rPr>
        <w:t>Figure 1 — 'Revenue by Region' as displayed in the notebook. Values shown: North 10,000 / South 15,000 / East 12,000 / West 18,000. Compare against the real values in Section 8.1 (East 19,65,092.54 / West</w:t>
      </w:r>
      <w:r>
        <w:rPr>
          <w:i/>
          <w:iCs/>
          <w:sz w:val="18"/>
          <w:szCs w:val="18"/>
        </w:rPr>
        <w:t xml:space="preserve"> 15,92,229.43 / South 15,90,047.54 / North 15,15,424.92) — both the magnitudes and the ranking order differ (the placeholder chart ranks West highest and North lowest; the real data ranks East highest and North lowest).</w:t>
      </w:r>
    </w:p>
    <w:p w:rsidR="001D1C78" w:rsidRDefault="00B40466">
      <w:pPr>
        <w:spacing w:before="200" w:after="60"/>
        <w:jc w:val="center"/>
      </w:pPr>
      <w:r>
        <w:rPr>
          <w:noProof/>
        </w:rPr>
        <w:drawing>
          <wp:inline distT="0" distB="0" distL="0" distR="0">
            <wp:extent cx="4191000" cy="2619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619375"/>
                    </a:xfrm>
                    <a:prstGeom prst="rect">
                      <a:avLst/>
                    </a:prstGeom>
                  </pic:spPr>
                </pic:pic>
              </a:graphicData>
            </a:graphic>
          </wp:inline>
        </w:drawing>
      </w:r>
    </w:p>
    <w:p w:rsidR="001D1C78" w:rsidRDefault="00B40466">
      <w:pPr>
        <w:spacing w:after="100"/>
      </w:pPr>
      <w:r>
        <w:rPr>
          <w:i/>
          <w:iCs/>
          <w:sz w:val="18"/>
          <w:szCs w:val="18"/>
        </w:rPr>
        <w:t>Figure 2 — 'Revenue by Category' a</w:t>
      </w:r>
      <w:r>
        <w:rPr>
          <w:i/>
          <w:iCs/>
          <w:sz w:val="18"/>
          <w:szCs w:val="18"/>
        </w:rPr>
        <w:t xml:space="preserve">s displayed in the notebook. Values shown: Electronics 50,000 / Clothing 30,000 / Furniture 20,000. 'Clothing' is not one of the five real categories (Stationery, Furniture, Accessories, Electronics, </w:t>
      </w:r>
      <w:proofErr w:type="gramStart"/>
      <w:r>
        <w:rPr>
          <w:i/>
          <w:iCs/>
          <w:sz w:val="18"/>
          <w:szCs w:val="18"/>
        </w:rPr>
        <w:t>Fitness</w:t>
      </w:r>
      <w:proofErr w:type="gramEnd"/>
      <w:r>
        <w:rPr>
          <w:i/>
          <w:iCs/>
          <w:sz w:val="18"/>
          <w:szCs w:val="18"/>
        </w:rPr>
        <w:t>) — confirming this figure was never derived from</w:t>
      </w:r>
      <w:r>
        <w:rPr>
          <w:i/>
          <w:iCs/>
          <w:sz w:val="18"/>
          <w:szCs w:val="18"/>
        </w:rPr>
        <w:t xml:space="preserve"> a subset or sample of the actual dataset, but from an entirely independent, unrelated set of example values.</w:t>
      </w:r>
    </w:p>
    <w:p w:rsidR="001D1C78" w:rsidRDefault="00B40466">
      <w:pPr>
        <w:spacing w:after="100"/>
      </w:pPr>
      <w:r>
        <w:t xml:space="preserve">Had </w:t>
      </w:r>
      <w:proofErr w:type="spellStart"/>
      <w:r>
        <w:t>generate_charts</w:t>
      </w:r>
      <w:proofErr w:type="spellEnd"/>
      <w:r>
        <w:t xml:space="preserve">() been called only once, with the real </w:t>
      </w:r>
      <w:proofErr w:type="spellStart"/>
      <w:r>
        <w:t>sales_results</w:t>
      </w:r>
      <w:proofErr w:type="spellEnd"/>
      <w:r>
        <w:t xml:space="preserve"> and </w:t>
      </w:r>
      <w:proofErr w:type="spellStart"/>
      <w:r>
        <w:t>product_results</w:t>
      </w:r>
      <w:proofErr w:type="spellEnd"/>
      <w:r>
        <w:t xml:space="preserve"> from Cell 12, the resulting charts would correctly sh</w:t>
      </w:r>
      <w:r>
        <w:t>ow East as the tallest bar in the region chart and Furniture as the tallest bar in the category chart, consistent with Section 8.</w:t>
      </w:r>
    </w:p>
    <w:p w:rsidR="001D1C78" w:rsidRDefault="00B40466">
      <w:pPr>
        <w:pStyle w:val="Heading1"/>
        <w:spacing w:before="260" w:after="120"/>
      </w:pPr>
      <w:r>
        <w:t>10. Data Quality and Correctness Review</w:t>
      </w:r>
    </w:p>
    <w:p w:rsidR="001D1C78" w:rsidRDefault="00B40466">
      <w:pPr>
        <w:spacing w:after="100"/>
      </w:pPr>
      <w:r>
        <w:t xml:space="preserve">This section walks through the full lifecycle of the </w:t>
      </w:r>
      <w:proofErr w:type="spellStart"/>
      <w:r>
        <w:t>df</w:t>
      </w:r>
      <w:proofErr w:type="spellEnd"/>
      <w:r>
        <w:t xml:space="preserve"> / </w:t>
      </w:r>
      <w:proofErr w:type="spellStart"/>
      <w:r>
        <w:t>clean_df</w:t>
      </w:r>
      <w:proofErr w:type="spellEnd"/>
      <w:r>
        <w:t xml:space="preserve"> variables to show p</w:t>
      </w:r>
      <w:r>
        <w:t>recisely how and where the pipeline's intended cleaning step fails to reach the analysis and visualization stages.</w:t>
      </w:r>
    </w:p>
    <w:p w:rsidR="001D1C78" w:rsidRDefault="00B40466">
      <w:pPr>
        <w:pStyle w:val="Heading2"/>
        <w:spacing w:before="200" w:after="100"/>
      </w:pPr>
      <w:r>
        <w:t>10.1 Variable Lifecycle Trace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3300"/>
        <w:gridCol w:w="2200"/>
      </w:tblGrid>
      <w:tr w:rsidR="001D1C78">
        <w:tblPrEx>
          <w:tblCellMar>
            <w:top w:w="0" w:type="dxa"/>
            <w:bottom w:w="0" w:type="dxa"/>
          </w:tblCellMar>
        </w:tblPrEx>
        <w:tc>
          <w:tcPr>
            <w:tcW w:w="1300" w:type="dxa"/>
            <w:shd w:val="clear" w:color="auto" w:fill="2F5496"/>
          </w:tcPr>
          <w:p w:rsidR="001D1C78" w:rsidRDefault="00B40466">
            <w:r>
              <w:rPr>
                <w:b/>
                <w:bCs/>
                <w:color w:val="FFFFFF"/>
              </w:rPr>
              <w:t>Step</w:t>
            </w:r>
          </w:p>
        </w:tc>
        <w:tc>
          <w:tcPr>
            <w:tcW w:w="2200" w:type="dxa"/>
            <w:shd w:val="clear" w:color="auto" w:fill="2F5496"/>
          </w:tcPr>
          <w:p w:rsidR="001D1C78" w:rsidRDefault="00B40466">
            <w:r>
              <w:rPr>
                <w:b/>
                <w:bCs/>
                <w:color w:val="FFFFFF"/>
              </w:rPr>
              <w:t>Variable Assigned</w:t>
            </w:r>
          </w:p>
        </w:tc>
        <w:tc>
          <w:tcPr>
            <w:tcW w:w="3300" w:type="dxa"/>
            <w:shd w:val="clear" w:color="auto" w:fill="2F5496"/>
          </w:tcPr>
          <w:p w:rsidR="001D1C78" w:rsidRDefault="00B40466">
            <w:r>
              <w:rPr>
                <w:b/>
                <w:bCs/>
                <w:color w:val="FFFFFF"/>
              </w:rPr>
              <w:t>Value Source</w:t>
            </w:r>
          </w:p>
        </w:tc>
        <w:tc>
          <w:tcPr>
            <w:tcW w:w="2200" w:type="dxa"/>
            <w:shd w:val="clear" w:color="auto" w:fill="2F5496"/>
          </w:tcPr>
          <w:p w:rsidR="001D1C78" w:rsidRDefault="00B40466">
            <w:r>
              <w:rPr>
                <w:b/>
                <w:bCs/>
                <w:color w:val="FFFFFF"/>
              </w:rPr>
              <w:t>Reaches Final Output?</w:t>
            </w:r>
          </w:p>
        </w:tc>
      </w:tr>
      <w:tr w:rsidR="001D1C78">
        <w:tblPrEx>
          <w:tblCellMar>
            <w:top w:w="0" w:type="dxa"/>
            <w:bottom w:w="0" w:type="dxa"/>
          </w:tblCellMar>
        </w:tblPrEx>
        <w:tc>
          <w:tcPr>
            <w:tcW w:w="1300" w:type="dxa"/>
          </w:tcPr>
          <w:p w:rsidR="001D1C78" w:rsidRDefault="00B40466">
            <w:r>
              <w:t>Cell 2</w:t>
            </w:r>
          </w:p>
        </w:tc>
        <w:tc>
          <w:tcPr>
            <w:tcW w:w="2200" w:type="dxa"/>
          </w:tcPr>
          <w:p w:rsidR="001D1C78" w:rsidRDefault="00B40466">
            <w:proofErr w:type="spellStart"/>
            <w:r>
              <w:t>df</w:t>
            </w:r>
            <w:proofErr w:type="spellEnd"/>
          </w:p>
        </w:tc>
        <w:tc>
          <w:tcPr>
            <w:tcW w:w="3300" w:type="dxa"/>
          </w:tcPr>
          <w:p w:rsidR="001D1C78" w:rsidRDefault="00B40466">
            <w:proofErr w:type="spellStart"/>
            <w:r>
              <w:t>pd.read_csv</w:t>
            </w:r>
            <w:proofErr w:type="spellEnd"/>
            <w:r>
              <w:t>() — raw data</w:t>
            </w:r>
          </w:p>
        </w:tc>
        <w:tc>
          <w:tcPr>
            <w:tcW w:w="2200" w:type="dxa"/>
          </w:tcPr>
          <w:p w:rsidR="001D1C78" w:rsidRDefault="00B40466">
            <w:r>
              <w:t>N/A (base)</w:t>
            </w:r>
          </w:p>
        </w:tc>
      </w:tr>
      <w:tr w:rsidR="001D1C78">
        <w:tblPrEx>
          <w:tblCellMar>
            <w:top w:w="0" w:type="dxa"/>
            <w:bottom w:w="0" w:type="dxa"/>
          </w:tblCellMar>
        </w:tblPrEx>
        <w:tc>
          <w:tcPr>
            <w:tcW w:w="1300" w:type="dxa"/>
          </w:tcPr>
          <w:p w:rsidR="001D1C78" w:rsidRDefault="00B40466">
            <w:r>
              <w:t>Cell 6</w:t>
            </w:r>
          </w:p>
        </w:tc>
        <w:tc>
          <w:tcPr>
            <w:tcW w:w="2200" w:type="dxa"/>
          </w:tcPr>
          <w:p w:rsidR="001D1C78" w:rsidRDefault="00B40466">
            <w:r>
              <w:t>(discarded)</w:t>
            </w:r>
          </w:p>
        </w:tc>
        <w:tc>
          <w:tcPr>
            <w:tcW w:w="3300" w:type="dxa"/>
          </w:tcPr>
          <w:p w:rsidR="001D1C78" w:rsidRDefault="00B40466">
            <w:proofErr w:type="spellStart"/>
            <w:r>
              <w:t>clean_data</w:t>
            </w:r>
            <w:proofErr w:type="spellEnd"/>
            <w:r>
              <w:t>(</w:t>
            </w:r>
            <w:proofErr w:type="spellStart"/>
            <w:r>
              <w:t>df</w:t>
            </w:r>
            <w:proofErr w:type="spellEnd"/>
            <w:r>
              <w:t>) called, return value not stored</w:t>
            </w:r>
          </w:p>
        </w:tc>
        <w:tc>
          <w:tcPr>
            <w:tcW w:w="2200" w:type="dxa"/>
          </w:tcPr>
          <w:p w:rsidR="001D1C78" w:rsidRDefault="00B40466">
            <w:r>
              <w:t>No — has zero effect</w:t>
            </w:r>
          </w:p>
        </w:tc>
      </w:tr>
      <w:tr w:rsidR="001D1C78">
        <w:tblPrEx>
          <w:tblCellMar>
            <w:top w:w="0" w:type="dxa"/>
            <w:bottom w:w="0" w:type="dxa"/>
          </w:tblCellMar>
        </w:tblPrEx>
        <w:tc>
          <w:tcPr>
            <w:tcW w:w="1300" w:type="dxa"/>
          </w:tcPr>
          <w:p w:rsidR="001D1C78" w:rsidRDefault="00B40466">
            <w:r>
              <w:lastRenderedPageBreak/>
              <w:t>Cell 12</w:t>
            </w:r>
          </w:p>
        </w:tc>
        <w:tc>
          <w:tcPr>
            <w:tcW w:w="2200" w:type="dxa"/>
          </w:tcPr>
          <w:p w:rsidR="001D1C78" w:rsidRDefault="00B40466">
            <w:proofErr w:type="spellStart"/>
            <w:r>
              <w:t>clean_df</w:t>
            </w:r>
            <w:proofErr w:type="spellEnd"/>
            <w:r>
              <w:t xml:space="preserve">, </w:t>
            </w:r>
            <w:proofErr w:type="spellStart"/>
            <w:r>
              <w:t>cleaning_stats</w:t>
            </w:r>
            <w:proofErr w:type="spellEnd"/>
          </w:p>
        </w:tc>
        <w:tc>
          <w:tcPr>
            <w:tcW w:w="3300" w:type="dxa"/>
          </w:tcPr>
          <w:p w:rsidR="001D1C78" w:rsidRDefault="00B40466">
            <w:proofErr w:type="spellStart"/>
            <w:r>
              <w:t>clean_data</w:t>
            </w:r>
            <w:proofErr w:type="spellEnd"/>
            <w:r>
              <w:t>(</w:t>
            </w:r>
            <w:proofErr w:type="spellStart"/>
            <w:r>
              <w:t>df</w:t>
            </w:r>
            <w:proofErr w:type="spellEnd"/>
            <w:r>
              <w:t>) called again, this time captured</w:t>
            </w:r>
          </w:p>
        </w:tc>
        <w:tc>
          <w:tcPr>
            <w:tcW w:w="2200" w:type="dxa"/>
          </w:tcPr>
          <w:p w:rsidR="001D1C78" w:rsidRDefault="00B40466">
            <w:proofErr w:type="spellStart"/>
            <w:r>
              <w:t>clean_df</w:t>
            </w:r>
            <w:proofErr w:type="spellEnd"/>
            <w:r>
              <w:t xml:space="preserve"> itself is never analyzed or charted</w:t>
            </w:r>
          </w:p>
        </w:tc>
      </w:tr>
      <w:tr w:rsidR="001D1C78">
        <w:tblPrEx>
          <w:tblCellMar>
            <w:top w:w="0" w:type="dxa"/>
            <w:bottom w:w="0" w:type="dxa"/>
          </w:tblCellMar>
        </w:tblPrEx>
        <w:tc>
          <w:tcPr>
            <w:tcW w:w="1300" w:type="dxa"/>
          </w:tcPr>
          <w:p w:rsidR="001D1C78" w:rsidRDefault="00B40466">
            <w:r>
              <w:t>Cell 12</w:t>
            </w:r>
          </w:p>
        </w:tc>
        <w:tc>
          <w:tcPr>
            <w:tcW w:w="2200" w:type="dxa"/>
          </w:tcPr>
          <w:p w:rsidR="001D1C78" w:rsidRDefault="00B40466">
            <w:proofErr w:type="spellStart"/>
            <w:r>
              <w:t>sales_results</w:t>
            </w:r>
            <w:proofErr w:type="spellEnd"/>
          </w:p>
        </w:tc>
        <w:tc>
          <w:tcPr>
            <w:tcW w:w="3300" w:type="dxa"/>
          </w:tcPr>
          <w:p w:rsidR="001D1C78" w:rsidRDefault="00B40466">
            <w:proofErr w:type="spellStart"/>
            <w:r>
              <w:t>analyze_sales</w:t>
            </w:r>
            <w:proofErr w:type="spellEnd"/>
            <w:r>
              <w:t>(</w:t>
            </w:r>
            <w:proofErr w:type="spellStart"/>
            <w:r>
              <w:t>df</w:t>
            </w:r>
            <w:proofErr w:type="spellEnd"/>
            <w:r>
              <w:t>) —</w:t>
            </w:r>
            <w:r>
              <w:t xml:space="preserve"> note: </w:t>
            </w:r>
            <w:proofErr w:type="spellStart"/>
            <w:r>
              <w:t>df</w:t>
            </w:r>
            <w:proofErr w:type="spellEnd"/>
            <w:r>
              <w:t xml:space="preserve">, not </w:t>
            </w:r>
            <w:proofErr w:type="spellStart"/>
            <w:r>
              <w:t>clean_df</w:t>
            </w:r>
            <w:proofErr w:type="spellEnd"/>
          </w:p>
        </w:tc>
        <w:tc>
          <w:tcPr>
            <w:tcW w:w="2200" w:type="dxa"/>
          </w:tcPr>
          <w:p w:rsidR="001D1C78" w:rsidRDefault="00B40466">
            <w:r>
              <w:t>Yes, but computed on UNCLEANED data</w:t>
            </w:r>
          </w:p>
        </w:tc>
      </w:tr>
      <w:tr w:rsidR="001D1C78">
        <w:tblPrEx>
          <w:tblCellMar>
            <w:top w:w="0" w:type="dxa"/>
            <w:bottom w:w="0" w:type="dxa"/>
          </w:tblCellMar>
        </w:tblPrEx>
        <w:tc>
          <w:tcPr>
            <w:tcW w:w="1300" w:type="dxa"/>
          </w:tcPr>
          <w:p w:rsidR="001D1C78" w:rsidRDefault="00B40466">
            <w:r>
              <w:t>Cell 12</w:t>
            </w:r>
          </w:p>
        </w:tc>
        <w:tc>
          <w:tcPr>
            <w:tcW w:w="2200" w:type="dxa"/>
          </w:tcPr>
          <w:p w:rsidR="001D1C78" w:rsidRDefault="00B40466">
            <w:proofErr w:type="spellStart"/>
            <w:r>
              <w:t>product_results</w:t>
            </w:r>
            <w:proofErr w:type="spellEnd"/>
          </w:p>
        </w:tc>
        <w:tc>
          <w:tcPr>
            <w:tcW w:w="3300" w:type="dxa"/>
          </w:tcPr>
          <w:p w:rsidR="001D1C78" w:rsidRDefault="00B40466">
            <w:proofErr w:type="spellStart"/>
            <w:r>
              <w:t>analyze_products</w:t>
            </w:r>
            <w:proofErr w:type="spellEnd"/>
            <w:r>
              <w:t>(</w:t>
            </w:r>
            <w:proofErr w:type="spellStart"/>
            <w:r>
              <w:t>df</w:t>
            </w:r>
            <w:proofErr w:type="spellEnd"/>
            <w:r>
              <w:t xml:space="preserve">) — note: </w:t>
            </w:r>
            <w:proofErr w:type="spellStart"/>
            <w:r>
              <w:t>df</w:t>
            </w:r>
            <w:proofErr w:type="spellEnd"/>
            <w:r>
              <w:t xml:space="preserve">, not </w:t>
            </w:r>
            <w:proofErr w:type="spellStart"/>
            <w:r>
              <w:t>clean_df</w:t>
            </w:r>
            <w:proofErr w:type="spellEnd"/>
          </w:p>
        </w:tc>
        <w:tc>
          <w:tcPr>
            <w:tcW w:w="2200" w:type="dxa"/>
          </w:tcPr>
          <w:p w:rsidR="001D1C78" w:rsidRDefault="00B40466">
            <w:r>
              <w:t>Yes, but computed on UNCLEANED data</w:t>
            </w:r>
          </w:p>
        </w:tc>
      </w:tr>
      <w:tr w:rsidR="001D1C78">
        <w:tblPrEx>
          <w:tblCellMar>
            <w:top w:w="0" w:type="dxa"/>
            <w:bottom w:w="0" w:type="dxa"/>
          </w:tblCellMar>
        </w:tblPrEx>
        <w:tc>
          <w:tcPr>
            <w:tcW w:w="1300" w:type="dxa"/>
          </w:tcPr>
          <w:p w:rsidR="001D1C78" w:rsidRDefault="00B40466">
            <w:r>
              <w:t>Cell 12</w:t>
            </w:r>
          </w:p>
        </w:tc>
        <w:tc>
          <w:tcPr>
            <w:tcW w:w="2200" w:type="dxa"/>
          </w:tcPr>
          <w:p w:rsidR="001D1C78" w:rsidRDefault="00B40466">
            <w:proofErr w:type="spellStart"/>
            <w:r>
              <w:t>chart_paths</w:t>
            </w:r>
            <w:proofErr w:type="spellEnd"/>
          </w:p>
        </w:tc>
        <w:tc>
          <w:tcPr>
            <w:tcW w:w="3300" w:type="dxa"/>
          </w:tcPr>
          <w:p w:rsidR="001D1C78" w:rsidRDefault="00B40466">
            <w:proofErr w:type="spellStart"/>
            <w:r>
              <w:t>generate_charts</w:t>
            </w:r>
            <w:proofErr w:type="spellEnd"/>
            <w:r>
              <w:t xml:space="preserve">() on the real (if uncleaned) </w:t>
            </w:r>
            <w:proofErr w:type="spellStart"/>
            <w:r>
              <w:t>sales_results</w:t>
            </w:r>
            <w:proofErr w:type="spellEnd"/>
            <w:r>
              <w:t>/</w:t>
            </w:r>
            <w:proofErr w:type="spellStart"/>
            <w:r>
              <w:t>product_results</w:t>
            </w:r>
            <w:proofErr w:type="spellEnd"/>
          </w:p>
        </w:tc>
        <w:tc>
          <w:tcPr>
            <w:tcW w:w="2200" w:type="dxa"/>
          </w:tcPr>
          <w:p w:rsidR="001D1C78" w:rsidRDefault="00B40466">
            <w:r>
              <w:t>Overwritten in Cell 14</w:t>
            </w:r>
          </w:p>
        </w:tc>
      </w:tr>
      <w:tr w:rsidR="001D1C78">
        <w:tblPrEx>
          <w:tblCellMar>
            <w:top w:w="0" w:type="dxa"/>
            <w:bottom w:w="0" w:type="dxa"/>
          </w:tblCellMar>
        </w:tblPrEx>
        <w:tc>
          <w:tcPr>
            <w:tcW w:w="1300" w:type="dxa"/>
          </w:tcPr>
          <w:p w:rsidR="001D1C78" w:rsidRDefault="00B40466">
            <w:r>
              <w:t>Cell 13</w:t>
            </w:r>
          </w:p>
        </w:tc>
        <w:tc>
          <w:tcPr>
            <w:tcW w:w="2200" w:type="dxa"/>
          </w:tcPr>
          <w:p w:rsidR="001D1C78" w:rsidRDefault="00B40466">
            <w:proofErr w:type="spellStart"/>
            <w:r>
              <w:t>sales_results</w:t>
            </w:r>
            <w:proofErr w:type="spellEnd"/>
            <w:r>
              <w:t xml:space="preserve">, </w:t>
            </w:r>
            <w:proofErr w:type="spellStart"/>
            <w:r>
              <w:t>product_results</w:t>
            </w:r>
            <w:proofErr w:type="spellEnd"/>
          </w:p>
        </w:tc>
        <w:tc>
          <w:tcPr>
            <w:tcW w:w="3300" w:type="dxa"/>
          </w:tcPr>
          <w:p w:rsidR="001D1C78" w:rsidRDefault="00B40466">
            <w:r>
              <w:t>Hard-coded placeholder dictionaries</w:t>
            </w:r>
          </w:p>
        </w:tc>
        <w:tc>
          <w:tcPr>
            <w:tcW w:w="2200" w:type="dxa"/>
          </w:tcPr>
          <w:p w:rsidR="001D1C78" w:rsidRDefault="00B40466">
            <w:r>
              <w:t>Yes — reaches the final displayed charts</w:t>
            </w:r>
          </w:p>
        </w:tc>
      </w:tr>
      <w:tr w:rsidR="001D1C78">
        <w:tblPrEx>
          <w:tblCellMar>
            <w:top w:w="0" w:type="dxa"/>
            <w:bottom w:w="0" w:type="dxa"/>
          </w:tblCellMar>
        </w:tblPrEx>
        <w:tc>
          <w:tcPr>
            <w:tcW w:w="1300" w:type="dxa"/>
          </w:tcPr>
          <w:p w:rsidR="001D1C78" w:rsidRDefault="00B40466">
            <w:r>
              <w:t>Cell 14</w:t>
            </w:r>
          </w:p>
        </w:tc>
        <w:tc>
          <w:tcPr>
            <w:tcW w:w="2200" w:type="dxa"/>
          </w:tcPr>
          <w:p w:rsidR="001D1C78" w:rsidRDefault="00B40466">
            <w:proofErr w:type="spellStart"/>
            <w:r>
              <w:t>chart_paths</w:t>
            </w:r>
            <w:proofErr w:type="spellEnd"/>
          </w:p>
        </w:tc>
        <w:tc>
          <w:tcPr>
            <w:tcW w:w="3300" w:type="dxa"/>
          </w:tcPr>
          <w:p w:rsidR="001D1C78" w:rsidRDefault="00B40466">
            <w:proofErr w:type="spellStart"/>
            <w:r>
              <w:t>generate_charts</w:t>
            </w:r>
            <w:proofErr w:type="spellEnd"/>
            <w:r>
              <w:t>() on</w:t>
            </w:r>
            <w:r>
              <w:t xml:space="preserve"> PLACEHOLDER data</w:t>
            </w:r>
          </w:p>
        </w:tc>
        <w:tc>
          <w:tcPr>
            <w:tcW w:w="2200" w:type="dxa"/>
          </w:tcPr>
          <w:p w:rsidR="001D1C78" w:rsidRDefault="00B40466">
            <w:r>
              <w:t>Yes — this is what Cell 15 displays</w:t>
            </w:r>
          </w:p>
        </w:tc>
      </w:tr>
    </w:tbl>
    <w:p w:rsidR="001D1C78" w:rsidRDefault="001D1C78">
      <w:pPr>
        <w:spacing w:after="100"/>
      </w:pPr>
    </w:p>
    <w:p w:rsidR="001D1C78" w:rsidRDefault="00B40466">
      <w:pPr>
        <w:spacing w:after="100"/>
      </w:pPr>
      <w:r>
        <w:t xml:space="preserve">Net effect: the deduplication and imputation logic in </w:t>
      </w:r>
      <w:proofErr w:type="spellStart"/>
      <w:r>
        <w:t>clean_</w:t>
      </w:r>
      <w:proofErr w:type="gramStart"/>
      <w:r>
        <w:t>data</w:t>
      </w:r>
      <w:proofErr w:type="spellEnd"/>
      <w:r>
        <w:t>(</w:t>
      </w:r>
      <w:proofErr w:type="gramEnd"/>
      <w:r>
        <w:t xml:space="preserve">) is computed correctly and stored in </w:t>
      </w:r>
      <w:proofErr w:type="spellStart"/>
      <w:r>
        <w:t>clean_df</w:t>
      </w:r>
      <w:proofErr w:type="spellEnd"/>
      <w:r>
        <w:t xml:space="preserve">, but </w:t>
      </w:r>
      <w:proofErr w:type="spellStart"/>
      <w:r>
        <w:t>clean_df</w:t>
      </w:r>
      <w:proofErr w:type="spellEnd"/>
      <w:r>
        <w:t xml:space="preserve"> is never passed into </w:t>
      </w:r>
      <w:proofErr w:type="spellStart"/>
      <w:r>
        <w:t>analyze_sales</w:t>
      </w:r>
      <w:proofErr w:type="spellEnd"/>
      <w:r>
        <w:t xml:space="preserve">(), </w:t>
      </w:r>
      <w:proofErr w:type="spellStart"/>
      <w:r>
        <w:t>analyze_products</w:t>
      </w:r>
      <w:proofErr w:type="spellEnd"/>
      <w:r>
        <w:t xml:space="preserve">(), or </w:t>
      </w:r>
      <w:proofErr w:type="spellStart"/>
      <w:r>
        <w:t>generate_charts</w:t>
      </w:r>
      <w:proofErr w:type="spellEnd"/>
      <w:r>
        <w:t>() — it is a dead-end value used nowhere downstream. S</w:t>
      </w:r>
      <w:r>
        <w:t xml:space="preserve">eparately, and independently, the charts that are displayed are further overwritten with unrelated placeholder data. These are two distinct bugs that compound: even fixing the </w:t>
      </w:r>
      <w:proofErr w:type="spellStart"/>
      <w:r>
        <w:t>clean_df</w:t>
      </w:r>
      <w:proofErr w:type="spellEnd"/>
      <w:r>
        <w:t xml:space="preserve"> wiring would not fix the chart display issue, and vice versa.</w:t>
      </w:r>
    </w:p>
    <w:p w:rsidR="001D1C78" w:rsidRDefault="00B40466">
      <w:pPr>
        <w:pStyle w:val="Heading2"/>
        <w:spacing w:before="200" w:after="100"/>
      </w:pPr>
      <w:r>
        <w:t>10.2 Prac</w:t>
      </w:r>
      <w:r>
        <w:t>tical Impact</w:t>
      </w:r>
    </w:p>
    <w:p w:rsidR="001D1C78" w:rsidRDefault="00B40466">
      <w:pPr>
        <w:pStyle w:val="ListParagraph"/>
        <w:numPr>
          <w:ilvl w:val="0"/>
          <w:numId w:val="1"/>
        </w:numPr>
        <w:spacing w:after="50"/>
      </w:pPr>
      <w:r>
        <w:t>If the source CSV contains any duplicate rows or nulls (plausible despite the '_cleaned_' filename, since it may only reflect a prior, different cleaning pass), the Section 8 figures reported above are computed including those duplicates/imput</w:t>
      </w:r>
      <w:r>
        <w:t xml:space="preserve">ed values, not against the </w:t>
      </w:r>
      <w:proofErr w:type="spellStart"/>
      <w:r>
        <w:t>deduplicated</w:t>
      </w:r>
      <w:proofErr w:type="spellEnd"/>
      <w:r>
        <w:t xml:space="preserve"> </w:t>
      </w:r>
      <w:proofErr w:type="spellStart"/>
      <w:r>
        <w:t>clean_df</w:t>
      </w:r>
      <w:proofErr w:type="spellEnd"/>
      <w:r>
        <w:t>.</w:t>
      </w:r>
    </w:p>
    <w:p w:rsidR="001D1C78" w:rsidRDefault="00B40466">
      <w:pPr>
        <w:pStyle w:val="ListParagraph"/>
        <w:numPr>
          <w:ilvl w:val="0"/>
          <w:numId w:val="1"/>
        </w:numPr>
        <w:spacing w:after="50"/>
      </w:pPr>
      <w:r>
        <w:t xml:space="preserve">Anyone reviewing only the rendered notebook (not re-running </w:t>
      </w:r>
      <w:proofErr w:type="spellStart"/>
      <w:r>
        <w:t>analyze_</w:t>
      </w:r>
      <w:proofErr w:type="gramStart"/>
      <w:r>
        <w:t>sales</w:t>
      </w:r>
      <w:proofErr w:type="spellEnd"/>
      <w:r>
        <w:t>(</w:t>
      </w:r>
      <w:proofErr w:type="gramEnd"/>
      <w:r>
        <w:t>)/</w:t>
      </w:r>
      <w:proofErr w:type="spellStart"/>
      <w:r>
        <w:t>analyze_products</w:t>
      </w:r>
      <w:proofErr w:type="spellEnd"/>
      <w:r>
        <w:t>() by hand) would see charts that actively contradict the printed dictionary outputs a few cells above them (Cells</w:t>
      </w:r>
      <w:r>
        <w:t xml:space="preserve"> 8 and 10), which is a significant readability and trust problem for a report/notebook meant to communicate results.</w:t>
      </w:r>
    </w:p>
    <w:p w:rsidR="001D1C78" w:rsidRDefault="00B40466">
      <w:pPr>
        <w:pStyle w:val="ListParagraph"/>
        <w:numPr>
          <w:ilvl w:val="0"/>
          <w:numId w:val="1"/>
        </w:numPr>
        <w:spacing w:after="50"/>
      </w:pPr>
      <w:r>
        <w:t xml:space="preserve">The </w:t>
      </w:r>
      <w:proofErr w:type="spellStart"/>
      <w:r>
        <w:t>missing_summary</w:t>
      </w:r>
      <w:proofErr w:type="spellEnd"/>
      <w:r>
        <w:t xml:space="preserve"> and Excel/PDF export gaps mean the pipeline's 'reporting' promise (implied by the imports and function definitions) is </w:t>
      </w:r>
      <w:r>
        <w:t>incomplete as delivered — none of the analysis in Section 8 currently reaches a shareable file.</w:t>
      </w:r>
    </w:p>
    <w:p w:rsidR="001D1C78" w:rsidRDefault="00B40466">
      <w:pPr>
        <w:pStyle w:val="Heading1"/>
        <w:spacing w:before="260" w:after="120"/>
      </w:pPr>
      <w:r>
        <w:t>11. Issues, Bugs, and Observations</w:t>
      </w:r>
    </w:p>
    <w:p w:rsidR="001D1C78" w:rsidRDefault="00B40466">
      <w:pPr>
        <w:spacing w:after="100"/>
      </w:pPr>
      <w:r>
        <w:t>Consolidated list of every defect identified, in order of severity:</w:t>
      </w:r>
    </w:p>
    <w:p w:rsidR="001D1C78" w:rsidRDefault="00B40466">
      <w:pPr>
        <w:pStyle w:val="ListParagraph"/>
        <w:numPr>
          <w:ilvl w:val="0"/>
          <w:numId w:val="3"/>
        </w:numPr>
        <w:spacing w:after="70"/>
      </w:pPr>
      <w:r>
        <w:t>[High] Displayed charts use placeholder data, not real re</w:t>
      </w:r>
      <w:r>
        <w:t xml:space="preserve">sults — Cells 13–14 reassign </w:t>
      </w:r>
      <w:proofErr w:type="spellStart"/>
      <w:r>
        <w:t>sales_results</w:t>
      </w:r>
      <w:proofErr w:type="spellEnd"/>
      <w:r>
        <w:t xml:space="preserve"> and </w:t>
      </w:r>
      <w:proofErr w:type="spellStart"/>
      <w:r>
        <w:t>product_results</w:t>
      </w:r>
      <w:proofErr w:type="spellEnd"/>
      <w:r>
        <w:t xml:space="preserve"> to small hard-coded dictionaries (4 regions, 3 categories, including a nonexistent 'Clothing' category) and re-run </w:t>
      </w:r>
      <w:proofErr w:type="spellStart"/>
      <w:r>
        <w:t>generate_charts</w:t>
      </w:r>
      <w:proofErr w:type="spellEnd"/>
      <w:r>
        <w:t>(). The inline images in Cell 15 do not reflect the real analys</w:t>
      </w:r>
      <w:r>
        <w:t>is in Cells 8/10.</w:t>
      </w:r>
    </w:p>
    <w:p w:rsidR="001D1C78" w:rsidRDefault="00B40466">
      <w:pPr>
        <w:pStyle w:val="ListParagraph"/>
        <w:numPr>
          <w:ilvl w:val="0"/>
          <w:numId w:val="3"/>
        </w:numPr>
        <w:spacing w:after="70"/>
      </w:pPr>
      <w:r>
        <w:t xml:space="preserve">[High] Analysis functions run on uncleaned data — </w:t>
      </w:r>
      <w:proofErr w:type="spellStart"/>
      <w:r>
        <w:t>analyze_</w:t>
      </w:r>
      <w:proofErr w:type="gramStart"/>
      <w:r>
        <w:t>sales</w:t>
      </w:r>
      <w:proofErr w:type="spellEnd"/>
      <w:r>
        <w:t>(</w:t>
      </w:r>
      <w:proofErr w:type="spellStart"/>
      <w:proofErr w:type="gramEnd"/>
      <w:r>
        <w:t>df</w:t>
      </w:r>
      <w:proofErr w:type="spellEnd"/>
      <w:r>
        <w:t xml:space="preserve">) and </w:t>
      </w:r>
      <w:proofErr w:type="spellStart"/>
      <w:r>
        <w:t>analyze_products</w:t>
      </w:r>
      <w:proofErr w:type="spellEnd"/>
      <w:r>
        <w:t>(</w:t>
      </w:r>
      <w:proofErr w:type="spellStart"/>
      <w:r>
        <w:t>df</w:t>
      </w:r>
      <w:proofErr w:type="spellEnd"/>
      <w:r>
        <w:t xml:space="preserve">) in Cell 12 are called with </w:t>
      </w:r>
      <w:proofErr w:type="spellStart"/>
      <w:r>
        <w:t>df</w:t>
      </w:r>
      <w:proofErr w:type="spellEnd"/>
      <w:r>
        <w:t xml:space="preserve">, not the </w:t>
      </w:r>
      <w:proofErr w:type="spellStart"/>
      <w:r>
        <w:t>clean_df</w:t>
      </w:r>
      <w:proofErr w:type="spellEnd"/>
      <w:r>
        <w:t xml:space="preserve"> produced two lines earlier in the same cell, so cleaning has no effect on the reported figures.</w:t>
      </w:r>
    </w:p>
    <w:p w:rsidR="001D1C78" w:rsidRDefault="00B40466">
      <w:pPr>
        <w:pStyle w:val="ListParagraph"/>
        <w:numPr>
          <w:ilvl w:val="0"/>
          <w:numId w:val="3"/>
        </w:numPr>
        <w:spacing w:after="70"/>
      </w:pPr>
      <w:r>
        <w:t>[</w:t>
      </w:r>
      <w:r>
        <w:t xml:space="preserve">Medium] </w:t>
      </w:r>
      <w:proofErr w:type="spellStart"/>
      <w:r>
        <w:t>clean_</w:t>
      </w:r>
      <w:proofErr w:type="gramStart"/>
      <w:r>
        <w:t>data</w:t>
      </w:r>
      <w:proofErr w:type="spellEnd"/>
      <w:r>
        <w:t>(</w:t>
      </w:r>
      <w:proofErr w:type="gramEnd"/>
      <w:r>
        <w:t xml:space="preserve">) output discarded on first call — Cell 6 calls </w:t>
      </w:r>
      <w:proofErr w:type="spellStart"/>
      <w:r>
        <w:t>clean_data</w:t>
      </w:r>
      <w:proofErr w:type="spellEnd"/>
      <w:r>
        <w:t>(</w:t>
      </w:r>
      <w:proofErr w:type="spellStart"/>
      <w:r>
        <w:t>df</w:t>
      </w:r>
      <w:proofErr w:type="spellEnd"/>
      <w:r>
        <w:t>) purely for its printed return value; the result is never assigned, so this call is functionally inert.</w:t>
      </w:r>
    </w:p>
    <w:p w:rsidR="001D1C78" w:rsidRDefault="00B40466">
      <w:pPr>
        <w:pStyle w:val="ListParagraph"/>
        <w:numPr>
          <w:ilvl w:val="0"/>
          <w:numId w:val="3"/>
        </w:numPr>
        <w:spacing w:after="70"/>
      </w:pPr>
      <w:r>
        <w:t xml:space="preserve">[Medium] </w:t>
      </w:r>
      <w:proofErr w:type="spellStart"/>
      <w:r>
        <w:t>export_excel</w:t>
      </w:r>
      <w:proofErr w:type="spellEnd"/>
      <w:r>
        <w:t>() is defined but never called — the notebook ends</w:t>
      </w:r>
      <w:r>
        <w:t xml:space="preserve"> at an empty Cell 17 before producing any .</w:t>
      </w:r>
      <w:proofErr w:type="spellStart"/>
      <w:r>
        <w:t>xlsx</w:t>
      </w:r>
      <w:proofErr w:type="spellEnd"/>
      <w:r>
        <w:t xml:space="preserve"> output, despite a fully implemented export function.</w:t>
      </w:r>
    </w:p>
    <w:p w:rsidR="001D1C78" w:rsidRDefault="00B40466">
      <w:pPr>
        <w:pStyle w:val="ListParagraph"/>
        <w:numPr>
          <w:ilvl w:val="0"/>
          <w:numId w:val="3"/>
        </w:numPr>
        <w:spacing w:after="70"/>
      </w:pPr>
      <w:r>
        <w:t xml:space="preserve">[Medium] </w:t>
      </w:r>
      <w:proofErr w:type="spellStart"/>
      <w:r>
        <w:t>detect_missing_</w:t>
      </w:r>
      <w:proofErr w:type="gramStart"/>
      <w:r>
        <w:t>values</w:t>
      </w:r>
      <w:proofErr w:type="spellEnd"/>
      <w:r>
        <w:t>(</w:t>
      </w:r>
      <w:proofErr w:type="gramEnd"/>
      <w:r>
        <w:t xml:space="preserve">) is defined but never invoked — no </w:t>
      </w:r>
      <w:proofErr w:type="spellStart"/>
      <w:r>
        <w:t>missing_summary</w:t>
      </w:r>
      <w:proofErr w:type="spellEnd"/>
      <w:r>
        <w:t xml:space="preserve"> variable is ever created, which would cause </w:t>
      </w:r>
      <w:proofErr w:type="spellStart"/>
      <w:r>
        <w:t>export_excel</w:t>
      </w:r>
      <w:proofErr w:type="spellEnd"/>
      <w:r>
        <w:t xml:space="preserve">() to fail with </w:t>
      </w:r>
      <w:r>
        <w:t xml:space="preserve">a </w:t>
      </w:r>
      <w:proofErr w:type="spellStart"/>
      <w:r>
        <w:t>NameError</w:t>
      </w:r>
      <w:proofErr w:type="spellEnd"/>
      <w:r>
        <w:t xml:space="preserve"> if it were called as currently written, since </w:t>
      </w:r>
      <w:proofErr w:type="spellStart"/>
      <w:r>
        <w:t>missing_summary</w:t>
      </w:r>
      <w:proofErr w:type="spellEnd"/>
      <w:r>
        <w:t xml:space="preserve"> is a required positional argument.</w:t>
      </w:r>
    </w:p>
    <w:p w:rsidR="001D1C78" w:rsidRDefault="00B40466">
      <w:pPr>
        <w:pStyle w:val="ListParagraph"/>
        <w:numPr>
          <w:ilvl w:val="0"/>
          <w:numId w:val="3"/>
        </w:numPr>
        <w:spacing w:after="70"/>
      </w:pPr>
      <w:r>
        <w:t xml:space="preserve">[Low] </w:t>
      </w:r>
      <w:proofErr w:type="spellStart"/>
      <w:r>
        <w:t>reportlab</w:t>
      </w:r>
      <w:proofErr w:type="spellEnd"/>
      <w:r>
        <w:t xml:space="preserve"> imports and pip install are unused — </w:t>
      </w:r>
      <w:proofErr w:type="spellStart"/>
      <w:r>
        <w:t>SimpleDocTemplate</w:t>
      </w:r>
      <w:proofErr w:type="spellEnd"/>
      <w:r>
        <w:t xml:space="preserve">, Paragraph, Spacer, Image, </w:t>
      </w:r>
      <w:proofErr w:type="spellStart"/>
      <w:r>
        <w:t>PageBreak</w:t>
      </w:r>
      <w:proofErr w:type="spellEnd"/>
      <w:r>
        <w:t xml:space="preserve">, Table, </w:t>
      </w:r>
      <w:proofErr w:type="spellStart"/>
      <w:r>
        <w:t>TableStyle</w:t>
      </w:r>
      <w:proofErr w:type="spellEnd"/>
      <w:r>
        <w:t xml:space="preserve">, colors, </w:t>
      </w:r>
      <w:proofErr w:type="spellStart"/>
      <w:r>
        <w:t>getSampleSt</w:t>
      </w:r>
      <w:r>
        <w:t>yleSheet</w:t>
      </w:r>
      <w:proofErr w:type="spellEnd"/>
      <w:r>
        <w:t>, and cm are all imported but no PDF-generation code exists anywhere in the notebook.</w:t>
      </w:r>
    </w:p>
    <w:p w:rsidR="001D1C78" w:rsidRDefault="00B40466">
      <w:pPr>
        <w:pStyle w:val="ListParagraph"/>
        <w:numPr>
          <w:ilvl w:val="0"/>
          <w:numId w:val="3"/>
        </w:numPr>
        <w:spacing w:after="70"/>
      </w:pPr>
      <w:r>
        <w:t xml:space="preserve">[Low] </w:t>
      </w:r>
      <w:proofErr w:type="spellStart"/>
      <w:r>
        <w:t>openpyxl's</w:t>
      </w:r>
      <w:proofErr w:type="spellEnd"/>
      <w:r>
        <w:t xml:space="preserve"> Workbook and Font are imported directly but unused — </w:t>
      </w:r>
      <w:proofErr w:type="spellStart"/>
      <w:r>
        <w:t>export_</w:t>
      </w:r>
      <w:proofErr w:type="gramStart"/>
      <w:r>
        <w:t>excel</w:t>
      </w:r>
      <w:proofErr w:type="spellEnd"/>
      <w:r>
        <w:t>(</w:t>
      </w:r>
      <w:proofErr w:type="gramEnd"/>
      <w:r>
        <w:t xml:space="preserve">) uses pandas' </w:t>
      </w:r>
      <w:proofErr w:type="spellStart"/>
      <w:r>
        <w:t>ExcelWriter</w:t>
      </w:r>
      <w:proofErr w:type="spellEnd"/>
      <w:r>
        <w:t>(engine='</w:t>
      </w:r>
      <w:proofErr w:type="spellStart"/>
      <w:r>
        <w:t>openpyxl</w:t>
      </w:r>
      <w:proofErr w:type="spellEnd"/>
      <w:r>
        <w:t>') instead, which manages the workbo</w:t>
      </w:r>
      <w:r>
        <w:t>ok internally and never touches the imported Workbook/Font classes.</w:t>
      </w:r>
    </w:p>
    <w:p w:rsidR="001D1C78" w:rsidRDefault="00B40466">
      <w:pPr>
        <w:pStyle w:val="ListParagraph"/>
        <w:numPr>
          <w:ilvl w:val="0"/>
          <w:numId w:val="3"/>
        </w:numPr>
        <w:spacing w:after="70"/>
      </w:pPr>
      <w:r>
        <w:t xml:space="preserve">[Low] Date column is never parsed as a </w:t>
      </w:r>
      <w:proofErr w:type="spellStart"/>
      <w:r>
        <w:t>datetime</w:t>
      </w:r>
      <w:proofErr w:type="spellEnd"/>
      <w:r>
        <w:t xml:space="preserve"> — it remains a plain string/object column, which would silently break any future addition of month-over-month or seasonal trend analysis unl</w:t>
      </w:r>
      <w:r>
        <w:t xml:space="preserve">ess </w:t>
      </w:r>
      <w:proofErr w:type="spellStart"/>
      <w:r>
        <w:t>pd.to_</w:t>
      </w:r>
      <w:proofErr w:type="gramStart"/>
      <w:r>
        <w:t>datetime</w:t>
      </w:r>
      <w:proofErr w:type="spellEnd"/>
      <w:r>
        <w:t>(</w:t>
      </w:r>
      <w:proofErr w:type="gramEnd"/>
      <w:r>
        <w:t>) is added.</w:t>
      </w:r>
    </w:p>
    <w:p w:rsidR="001D1C78" w:rsidRDefault="00B40466">
      <w:pPr>
        <w:pStyle w:val="ListParagraph"/>
        <w:numPr>
          <w:ilvl w:val="0"/>
          <w:numId w:val="3"/>
        </w:numPr>
        <w:spacing w:after="70"/>
      </w:pPr>
      <w:r>
        <w:t xml:space="preserve">[Low] Quantity and </w:t>
      </w:r>
      <w:proofErr w:type="spellStart"/>
      <w:r>
        <w:t>UnitsSold</w:t>
      </w:r>
      <w:proofErr w:type="spellEnd"/>
      <w:r>
        <w:t xml:space="preserve"> appear redundant and are never cross-validated against each other, which could mask upstream data-entry inconsistencies.</w:t>
      </w:r>
    </w:p>
    <w:p w:rsidR="001D1C78" w:rsidRDefault="00B40466">
      <w:pPr>
        <w:pStyle w:val="ListParagraph"/>
        <w:numPr>
          <w:ilvl w:val="0"/>
          <w:numId w:val="3"/>
        </w:numPr>
        <w:spacing w:after="70"/>
      </w:pPr>
      <w:r>
        <w:lastRenderedPageBreak/>
        <w:t>[Cosmetic] Output paths use Windows-style separators (output\region_sales.p</w:t>
      </w:r>
      <w:r>
        <w:t xml:space="preserve">ng) since </w:t>
      </w:r>
      <w:proofErr w:type="spellStart"/>
      <w:proofErr w:type="gramStart"/>
      <w:r>
        <w:t>os.path.join</w:t>
      </w:r>
      <w:proofErr w:type="spellEnd"/>
      <w:r>
        <w:t>(</w:t>
      </w:r>
      <w:proofErr w:type="gramEnd"/>
      <w:r>
        <w:t xml:space="preserve">) resolves to the host OS's separator — harmless via </w:t>
      </w:r>
      <w:proofErr w:type="spellStart"/>
      <w:r>
        <w:t>os.path.join</w:t>
      </w:r>
      <w:proofErr w:type="spellEnd"/>
      <w:r>
        <w:t xml:space="preserve"> itself, but would break any hard-coded, non-cross-platform consumer of that path string on Linux/Mac.</w:t>
      </w:r>
    </w:p>
    <w:p w:rsidR="001D1C78" w:rsidRDefault="00B40466">
      <w:pPr>
        <w:pStyle w:val="Heading1"/>
        <w:spacing w:before="260" w:after="120"/>
      </w:pPr>
      <w:r>
        <w:t>12. Complexity and Performance Notes</w:t>
      </w:r>
    </w:p>
    <w:p w:rsidR="001D1C78" w:rsidRDefault="00B40466">
      <w:pPr>
        <w:spacing w:after="100"/>
      </w:pPr>
      <w:r>
        <w:t>At the current data scale (~</w:t>
      </w:r>
      <w:r>
        <w:t>1,500 rows), performance is a non-issue — every operation in the notebook (</w:t>
      </w:r>
      <w:proofErr w:type="spellStart"/>
      <w:r>
        <w:t>groupby</w:t>
      </w:r>
      <w:proofErr w:type="spellEnd"/>
      <w:r>
        <w:t xml:space="preserve">, </w:t>
      </w:r>
      <w:proofErr w:type="spellStart"/>
      <w:r>
        <w:t>sort_values</w:t>
      </w:r>
      <w:proofErr w:type="spellEnd"/>
      <w:r>
        <w:t xml:space="preserve">, </w:t>
      </w:r>
      <w:proofErr w:type="spellStart"/>
      <w:r>
        <w:t>drop_duplicates</w:t>
      </w:r>
      <w:proofErr w:type="spellEnd"/>
      <w:r>
        <w:t xml:space="preserve">, </w:t>
      </w:r>
      <w:proofErr w:type="spellStart"/>
      <w:r>
        <w:t>fillna</w:t>
      </w:r>
      <w:proofErr w:type="spellEnd"/>
      <w:r>
        <w:t>) runs in well under a second. The notes below are about algorithmic shape rather than measured runtime, relevant if this pipeline is la</w:t>
      </w:r>
      <w:r>
        <w:t>ter pointed at a much larger dataset:</w:t>
      </w:r>
    </w:p>
    <w:p w:rsidR="001D1C78" w:rsidRDefault="00B40466">
      <w:pPr>
        <w:pStyle w:val="ListParagraph"/>
        <w:numPr>
          <w:ilvl w:val="0"/>
          <w:numId w:val="1"/>
        </w:numPr>
        <w:spacing w:after="50"/>
      </w:pPr>
      <w:proofErr w:type="spellStart"/>
      <w:r>
        <w:t>clean_</w:t>
      </w:r>
      <w:proofErr w:type="gramStart"/>
      <w:r>
        <w:t>data</w:t>
      </w:r>
      <w:proofErr w:type="spellEnd"/>
      <w:r>
        <w:t>(</w:t>
      </w:r>
      <w:proofErr w:type="gramEnd"/>
      <w:r>
        <w:t xml:space="preserve">): </w:t>
      </w:r>
      <w:proofErr w:type="spellStart"/>
      <w:r>
        <w:t>drop_duplicates</w:t>
      </w:r>
      <w:proofErr w:type="spellEnd"/>
      <w:r>
        <w:t xml:space="preserve">() is O(n) average case via hashing; the per-column </w:t>
      </w:r>
      <w:proofErr w:type="spellStart"/>
      <w:r>
        <w:t>fillna</w:t>
      </w:r>
      <w:proofErr w:type="spellEnd"/>
      <w:r>
        <w:t xml:space="preserve"> loops are O(n · c) where c is the column count — both scale linearly and comfortably to millions of rows.</w:t>
      </w:r>
    </w:p>
    <w:p w:rsidR="001D1C78" w:rsidRDefault="00B40466">
      <w:pPr>
        <w:pStyle w:val="ListParagraph"/>
        <w:numPr>
          <w:ilvl w:val="0"/>
          <w:numId w:val="1"/>
        </w:numPr>
        <w:spacing w:after="50"/>
      </w:pPr>
      <w:proofErr w:type="spellStart"/>
      <w:r>
        <w:t>analyze_</w:t>
      </w:r>
      <w:proofErr w:type="gramStart"/>
      <w:r>
        <w:t>sales</w:t>
      </w:r>
      <w:proofErr w:type="spellEnd"/>
      <w:r>
        <w:t>(</w:t>
      </w:r>
      <w:proofErr w:type="gramEnd"/>
      <w:r>
        <w:t xml:space="preserve">) / </w:t>
      </w:r>
      <w:proofErr w:type="spellStart"/>
      <w:r>
        <w:t>analyz</w:t>
      </w:r>
      <w:r>
        <w:t>e_products</w:t>
      </w:r>
      <w:proofErr w:type="spellEnd"/>
      <w:r>
        <w:t xml:space="preserve">(): pandas </w:t>
      </w:r>
      <w:proofErr w:type="spellStart"/>
      <w:r>
        <w:t>groupby</w:t>
      </w:r>
      <w:proofErr w:type="spellEnd"/>
      <w:r>
        <w:t xml:space="preserve"> + </w:t>
      </w:r>
      <w:proofErr w:type="spellStart"/>
      <w:r>
        <w:t>agg</w:t>
      </w:r>
      <w:proofErr w:type="spellEnd"/>
      <w:r>
        <w:t xml:space="preserve"> operations are O(n log n) dominated by the sort in </w:t>
      </w:r>
      <w:proofErr w:type="spellStart"/>
      <w:r>
        <w:t>sort_values</w:t>
      </w:r>
      <w:proofErr w:type="spellEnd"/>
      <w:r>
        <w:t xml:space="preserve">(); again </w:t>
      </w:r>
      <w:proofErr w:type="spellStart"/>
      <w:r>
        <w:t>linearex</w:t>
      </w:r>
      <w:proofErr w:type="spellEnd"/>
      <w:r>
        <w:t xml:space="preserve"> for realistic retail dataset sizes.</w:t>
      </w:r>
    </w:p>
    <w:p w:rsidR="001D1C78" w:rsidRDefault="00B40466">
      <w:pPr>
        <w:pStyle w:val="ListParagraph"/>
        <w:numPr>
          <w:ilvl w:val="0"/>
          <w:numId w:val="1"/>
        </w:numPr>
        <w:spacing w:after="50"/>
      </w:pPr>
      <w:proofErr w:type="spellStart"/>
      <w:r>
        <w:t>generate_charts</w:t>
      </w:r>
      <w:proofErr w:type="spellEnd"/>
      <w:r>
        <w:t xml:space="preserve">(): </w:t>
      </w:r>
      <w:proofErr w:type="spellStart"/>
      <w:r>
        <w:t>matplotlib</w:t>
      </w:r>
      <w:proofErr w:type="spellEnd"/>
      <w:r>
        <w:t xml:space="preserve"> rendering cost scales with the number of bars (here, at most a handful of </w:t>
      </w:r>
      <w:r>
        <w:t>regions/categories), not with the row count, since aggregation happens before plotting — this is the correct architectural choice for keeping chart generation fast regardless of dataset size.</w:t>
      </w:r>
    </w:p>
    <w:p w:rsidR="001D1C78" w:rsidRDefault="00B40466">
      <w:pPr>
        <w:pStyle w:val="ListParagraph"/>
        <w:numPr>
          <w:ilvl w:val="0"/>
          <w:numId w:val="1"/>
        </w:numPr>
        <w:spacing w:after="50"/>
      </w:pPr>
      <w:proofErr w:type="spellStart"/>
      <w:r>
        <w:t>export_excel</w:t>
      </w:r>
      <w:proofErr w:type="spellEnd"/>
      <w:r>
        <w:t xml:space="preserve">(): writing the full </w:t>
      </w:r>
      <w:proofErr w:type="spellStart"/>
      <w:r>
        <w:t>clean_df</w:t>
      </w:r>
      <w:proofErr w:type="spellEnd"/>
      <w:r>
        <w:t xml:space="preserve"> to a 'Cleaned Data' sh</w:t>
      </w:r>
      <w:r>
        <w:t>eet is the only step whose cost scales directly with row count; for very large datasets this sheet write (and the resulting file size) would become the bottleneck well before any of the analysis functions would.</w:t>
      </w:r>
    </w:p>
    <w:p w:rsidR="001D1C78" w:rsidRDefault="00B40466">
      <w:pPr>
        <w:pStyle w:val="Heading1"/>
        <w:spacing w:before="260" w:after="120"/>
      </w:pPr>
      <w:r>
        <w:t>13. Recommendations</w:t>
      </w:r>
    </w:p>
    <w:p w:rsidR="001D1C78" w:rsidRDefault="00B40466">
      <w:pPr>
        <w:pStyle w:val="Heading2"/>
        <w:spacing w:before="200" w:after="100"/>
      </w:pPr>
      <w:r>
        <w:t>13.1 Correctness fixes (</w:t>
      </w:r>
      <w:r>
        <w:t>should be addressed first)</w:t>
      </w:r>
    </w:p>
    <w:p w:rsidR="001D1C78" w:rsidRDefault="00B40466">
      <w:pPr>
        <w:pStyle w:val="ListParagraph"/>
        <w:numPr>
          <w:ilvl w:val="0"/>
          <w:numId w:val="1"/>
        </w:numPr>
        <w:spacing w:after="50"/>
      </w:pPr>
      <w:r>
        <w:t xml:space="preserve">Remove or clearly quarantine the placeholder-data cell (Cell 13) so that </w:t>
      </w:r>
      <w:proofErr w:type="spellStart"/>
      <w:r>
        <w:t>generate_charts</w:t>
      </w:r>
      <w:proofErr w:type="spellEnd"/>
      <w:r>
        <w:t xml:space="preserve">() in Cell 14 always consumes the real </w:t>
      </w:r>
      <w:proofErr w:type="spellStart"/>
      <w:r>
        <w:t>sales_results</w:t>
      </w:r>
      <w:proofErr w:type="spellEnd"/>
      <w:r>
        <w:t xml:space="preserve"> and </w:t>
      </w:r>
      <w:proofErr w:type="spellStart"/>
      <w:r>
        <w:t>product_results</w:t>
      </w:r>
      <w:proofErr w:type="spellEnd"/>
      <w:r>
        <w:t xml:space="preserve"> computed in Cell 12 — or move the placeholder example into a separate, clearly labeled 'demo/te</w:t>
      </w:r>
      <w:r>
        <w:t>st mode' section that cannot be mistaken for the real pipeline run.</w:t>
      </w:r>
    </w:p>
    <w:p w:rsidR="001D1C78" w:rsidRDefault="00B40466">
      <w:pPr>
        <w:pStyle w:val="ListParagraph"/>
        <w:numPr>
          <w:ilvl w:val="0"/>
          <w:numId w:val="1"/>
        </w:numPr>
        <w:spacing w:after="50"/>
      </w:pPr>
      <w:r>
        <w:t xml:space="preserve">In Cell 12, replace the </w:t>
      </w:r>
      <w:proofErr w:type="spellStart"/>
      <w:r>
        <w:t>analyze_</w:t>
      </w:r>
      <w:proofErr w:type="gramStart"/>
      <w:r>
        <w:t>sales</w:t>
      </w:r>
      <w:proofErr w:type="spellEnd"/>
      <w:r>
        <w:t>(</w:t>
      </w:r>
      <w:proofErr w:type="spellStart"/>
      <w:proofErr w:type="gramEnd"/>
      <w:r>
        <w:t>df</w:t>
      </w:r>
      <w:proofErr w:type="spellEnd"/>
      <w:r>
        <w:t xml:space="preserve">) / </w:t>
      </w:r>
      <w:proofErr w:type="spellStart"/>
      <w:r>
        <w:t>analyze_products</w:t>
      </w:r>
      <w:proofErr w:type="spellEnd"/>
      <w:r>
        <w:t>(</w:t>
      </w:r>
      <w:proofErr w:type="spellStart"/>
      <w:r>
        <w:t>df</w:t>
      </w:r>
      <w:proofErr w:type="spellEnd"/>
      <w:r>
        <w:t xml:space="preserve">) calls with </w:t>
      </w:r>
      <w:proofErr w:type="spellStart"/>
      <w:r>
        <w:t>analyze_sales</w:t>
      </w:r>
      <w:proofErr w:type="spellEnd"/>
      <w:r>
        <w:t>(</w:t>
      </w:r>
      <w:proofErr w:type="spellStart"/>
      <w:r>
        <w:t>clean_df</w:t>
      </w:r>
      <w:proofErr w:type="spellEnd"/>
      <w:r>
        <w:t xml:space="preserve">) / </w:t>
      </w:r>
      <w:proofErr w:type="spellStart"/>
      <w:r>
        <w:t>analyze_products</w:t>
      </w:r>
      <w:proofErr w:type="spellEnd"/>
      <w:r>
        <w:t>(</w:t>
      </w:r>
      <w:proofErr w:type="spellStart"/>
      <w:r>
        <w:t>clean_df</w:t>
      </w:r>
      <w:proofErr w:type="spellEnd"/>
      <w:r>
        <w:t>) so cleaning actually influences every downstream figure.</w:t>
      </w:r>
    </w:p>
    <w:p w:rsidR="001D1C78" w:rsidRDefault="00B40466">
      <w:pPr>
        <w:pStyle w:val="ListParagraph"/>
        <w:numPr>
          <w:ilvl w:val="0"/>
          <w:numId w:val="1"/>
        </w:numPr>
        <w:spacing w:after="50"/>
      </w:pPr>
      <w:r>
        <w:t>De</w:t>
      </w:r>
      <w:r>
        <w:t xml:space="preserve">lete or repurpose Cell 6 (the discarded </w:t>
      </w:r>
      <w:proofErr w:type="spellStart"/>
      <w:r>
        <w:t>clean_</w:t>
      </w:r>
      <w:proofErr w:type="gramStart"/>
      <w:r>
        <w:t>data</w:t>
      </w:r>
      <w:proofErr w:type="spellEnd"/>
      <w:r>
        <w:t>(</w:t>
      </w:r>
      <w:proofErr w:type="spellStart"/>
      <w:proofErr w:type="gramEnd"/>
      <w:r>
        <w:t>df</w:t>
      </w:r>
      <w:proofErr w:type="spellEnd"/>
      <w:r>
        <w:t xml:space="preserve">) call) — either drop it entirely or change it to </w:t>
      </w:r>
      <w:proofErr w:type="spellStart"/>
      <w:r>
        <w:t>df</w:t>
      </w:r>
      <w:proofErr w:type="spellEnd"/>
      <w:r>
        <w:t xml:space="preserve"> = </w:t>
      </w:r>
      <w:proofErr w:type="spellStart"/>
      <w:r>
        <w:t>clean_data</w:t>
      </w:r>
      <w:proofErr w:type="spellEnd"/>
      <w:r>
        <w:t>(</w:t>
      </w:r>
      <w:proofErr w:type="spellStart"/>
      <w:r>
        <w:t>df</w:t>
      </w:r>
      <w:proofErr w:type="spellEnd"/>
      <w:r>
        <w:t>)[0] if an early, single cleaning pass is intended for the whole notebook.</w:t>
      </w:r>
    </w:p>
    <w:p w:rsidR="001D1C78" w:rsidRDefault="00B40466">
      <w:pPr>
        <w:pStyle w:val="Heading2"/>
        <w:spacing w:before="200" w:after="100"/>
      </w:pPr>
      <w:r>
        <w:t>13.2 Completeness fixes</w:t>
      </w:r>
    </w:p>
    <w:p w:rsidR="001D1C78" w:rsidRDefault="00B40466">
      <w:pPr>
        <w:pStyle w:val="ListParagraph"/>
        <w:numPr>
          <w:ilvl w:val="0"/>
          <w:numId w:val="1"/>
        </w:numPr>
        <w:spacing w:after="50"/>
      </w:pPr>
      <w:r>
        <w:t xml:space="preserve">Add </w:t>
      </w:r>
      <w:proofErr w:type="spellStart"/>
      <w:r>
        <w:t>missing_summary</w:t>
      </w:r>
      <w:proofErr w:type="spellEnd"/>
      <w:r>
        <w:t xml:space="preserve"> = </w:t>
      </w:r>
      <w:proofErr w:type="spellStart"/>
      <w:r>
        <w:t>detect_missing</w:t>
      </w:r>
      <w:r>
        <w:t>_</w:t>
      </w:r>
      <w:proofErr w:type="gramStart"/>
      <w:r>
        <w:t>values</w:t>
      </w:r>
      <w:proofErr w:type="spellEnd"/>
      <w:r>
        <w:t>(</w:t>
      </w:r>
      <w:proofErr w:type="spellStart"/>
      <w:proofErr w:type="gramEnd"/>
      <w:r>
        <w:t>df</w:t>
      </w:r>
      <w:proofErr w:type="spellEnd"/>
      <w:r>
        <w:t xml:space="preserve">) (ideally on the raw </w:t>
      </w:r>
      <w:proofErr w:type="spellStart"/>
      <w:r>
        <w:t>df</w:t>
      </w:r>
      <w:proofErr w:type="spellEnd"/>
      <w:r>
        <w:t xml:space="preserve">, before cleaning, so it reports what cleaning is about to fix) prior to any call to </w:t>
      </w:r>
      <w:proofErr w:type="spellStart"/>
      <w:r>
        <w:t>export_excel</w:t>
      </w:r>
      <w:proofErr w:type="spellEnd"/>
      <w:r>
        <w:t>().</w:t>
      </w:r>
    </w:p>
    <w:p w:rsidR="001D1C78" w:rsidRDefault="00B40466">
      <w:pPr>
        <w:pStyle w:val="ListParagraph"/>
        <w:numPr>
          <w:ilvl w:val="0"/>
          <w:numId w:val="1"/>
        </w:numPr>
        <w:spacing w:after="50"/>
      </w:pPr>
      <w:r>
        <w:t xml:space="preserve">Add a final cell that calls </w:t>
      </w:r>
      <w:proofErr w:type="spellStart"/>
      <w:r>
        <w:t>export_</w:t>
      </w:r>
      <w:proofErr w:type="gramStart"/>
      <w:r>
        <w:t>excel</w:t>
      </w:r>
      <w:proofErr w:type="spellEnd"/>
      <w:r>
        <w:t>(</w:t>
      </w:r>
      <w:proofErr w:type="spellStart"/>
      <w:proofErr w:type="gramEnd"/>
      <w:r>
        <w:t>clean_df</w:t>
      </w:r>
      <w:proofErr w:type="spellEnd"/>
      <w:r>
        <w:t xml:space="preserve">, </w:t>
      </w:r>
      <w:proofErr w:type="spellStart"/>
      <w:r>
        <w:t>missing_summary</w:t>
      </w:r>
      <w:proofErr w:type="spellEnd"/>
      <w:r>
        <w:t xml:space="preserve">, </w:t>
      </w:r>
      <w:proofErr w:type="spellStart"/>
      <w:r>
        <w:t>cleaning_stats</w:t>
      </w:r>
      <w:proofErr w:type="spellEnd"/>
      <w:r>
        <w:t xml:space="preserve">, </w:t>
      </w:r>
      <w:proofErr w:type="spellStart"/>
      <w:r>
        <w:t>sales_results</w:t>
      </w:r>
      <w:proofErr w:type="spellEnd"/>
      <w:r>
        <w:t xml:space="preserve">, </w:t>
      </w:r>
      <w:proofErr w:type="spellStart"/>
      <w:r>
        <w:t>product_results</w:t>
      </w:r>
      <w:proofErr w:type="spellEnd"/>
      <w:r>
        <w:t>, 'outp</w:t>
      </w:r>
      <w:r>
        <w:t>ut/sales_report.xlsx') and prints confirmation, so the Excel deliverable is actually produced by running the notebook top-to-bottom.</w:t>
      </w:r>
    </w:p>
    <w:p w:rsidR="001D1C78" w:rsidRDefault="00B40466">
      <w:pPr>
        <w:pStyle w:val="ListParagraph"/>
        <w:numPr>
          <w:ilvl w:val="0"/>
          <w:numId w:val="1"/>
        </w:numPr>
        <w:spacing w:after="50"/>
      </w:pPr>
      <w:r>
        <w:t xml:space="preserve">Either implement the planned </w:t>
      </w:r>
      <w:proofErr w:type="spellStart"/>
      <w:r>
        <w:t>reportlab</w:t>
      </w:r>
      <w:proofErr w:type="spellEnd"/>
      <w:r>
        <w:t xml:space="preserve"> PDF export (reusing the same chart PNGs and summary tables already computed) or remo</w:t>
      </w:r>
      <w:r>
        <w:t xml:space="preserve">ve the unused </w:t>
      </w:r>
      <w:proofErr w:type="spellStart"/>
      <w:r>
        <w:t>reportlab</w:t>
      </w:r>
      <w:proofErr w:type="spellEnd"/>
      <w:r>
        <w:t xml:space="preserve"> install/imports to keep declared dependencies honest.</w:t>
      </w:r>
    </w:p>
    <w:p w:rsidR="001D1C78" w:rsidRDefault="00B40466">
      <w:pPr>
        <w:pStyle w:val="Heading2"/>
        <w:spacing w:before="200" w:after="100"/>
      </w:pPr>
      <w:r>
        <w:t>13.3 Robustness improvements</w:t>
      </w:r>
    </w:p>
    <w:p w:rsidR="001D1C78" w:rsidRDefault="00B40466">
      <w:pPr>
        <w:pStyle w:val="ListParagraph"/>
        <w:numPr>
          <w:ilvl w:val="0"/>
          <w:numId w:val="1"/>
        </w:numPr>
        <w:spacing w:after="50"/>
      </w:pPr>
      <w:r>
        <w:t xml:space="preserve">Convert Date to a real </w:t>
      </w:r>
      <w:proofErr w:type="spellStart"/>
      <w:r>
        <w:t>datetime</w:t>
      </w:r>
      <w:proofErr w:type="spellEnd"/>
      <w:r>
        <w:t xml:space="preserve"> with </w:t>
      </w:r>
      <w:proofErr w:type="spellStart"/>
      <w:r>
        <w:t>pd.to_</w:t>
      </w:r>
      <w:proofErr w:type="gramStart"/>
      <w:r>
        <w:t>datetime</w:t>
      </w:r>
      <w:proofErr w:type="spellEnd"/>
      <w:r>
        <w:t>(</w:t>
      </w:r>
      <w:proofErr w:type="spellStart"/>
      <w:proofErr w:type="gramEnd"/>
      <w:r>
        <w:t>df</w:t>
      </w:r>
      <w:proofErr w:type="spellEnd"/>
      <w:r>
        <w:t xml:space="preserve">['Date']) early in the pipeline to unlock time-based analysis and catch malformed date strings </w:t>
      </w:r>
      <w:r>
        <w:t>immediately.</w:t>
      </w:r>
    </w:p>
    <w:p w:rsidR="001D1C78" w:rsidRDefault="00B40466">
      <w:pPr>
        <w:pStyle w:val="ListParagraph"/>
        <w:numPr>
          <w:ilvl w:val="0"/>
          <w:numId w:val="1"/>
        </w:numPr>
        <w:spacing w:after="50"/>
      </w:pPr>
      <w:r>
        <w:t>Add a lightweight assertion or print after each pipeline stage (e.g., print(</w:t>
      </w:r>
      <w:proofErr w:type="spellStart"/>
      <w:r>
        <w:t>f'Rows</w:t>
      </w:r>
      <w:proofErr w:type="spellEnd"/>
      <w:r>
        <w:t xml:space="preserve"> after cleaning: {</w:t>
      </w:r>
      <w:proofErr w:type="spellStart"/>
      <w:r>
        <w:t>len</w:t>
      </w:r>
      <w:proofErr w:type="spellEnd"/>
      <w:r>
        <w:t>(</w:t>
      </w:r>
      <w:proofErr w:type="spellStart"/>
      <w:r>
        <w:t>clean_df</w:t>
      </w:r>
      <w:proofErr w:type="spellEnd"/>
      <w:r>
        <w:t>)}')) so silent no-ops like the Cell 6 bug are caught immediately during development rather than discovered later through a code tr</w:t>
      </w:r>
      <w:r>
        <w:t>ace.</w:t>
      </w:r>
    </w:p>
    <w:p w:rsidR="001D1C78" w:rsidRDefault="00B40466">
      <w:pPr>
        <w:pStyle w:val="ListParagraph"/>
        <w:numPr>
          <w:ilvl w:val="0"/>
          <w:numId w:val="1"/>
        </w:numPr>
        <w:spacing w:after="50"/>
      </w:pPr>
      <w:r>
        <w:t xml:space="preserve">Reconcile Quantity vs. </w:t>
      </w:r>
      <w:proofErr w:type="spellStart"/>
      <w:r>
        <w:t>UnitsSold</w:t>
      </w:r>
      <w:proofErr w:type="spellEnd"/>
      <w:r>
        <w:t xml:space="preserve"> — either document why both exist, or add a validation check (e.g., assert (</w:t>
      </w:r>
      <w:proofErr w:type="spellStart"/>
      <w:proofErr w:type="gramStart"/>
      <w:r>
        <w:t>df</w:t>
      </w:r>
      <w:proofErr w:type="spellEnd"/>
      <w:r>
        <w:t>[</w:t>
      </w:r>
      <w:proofErr w:type="gramEnd"/>
      <w:r>
        <w:t xml:space="preserve">'Quantity'] == </w:t>
      </w:r>
      <w:proofErr w:type="spellStart"/>
      <w:r>
        <w:t>df</w:t>
      </w:r>
      <w:proofErr w:type="spellEnd"/>
      <w:r>
        <w:t>['</w:t>
      </w:r>
      <w:proofErr w:type="spellStart"/>
      <w:r>
        <w:t>UnitsSold</w:t>
      </w:r>
      <w:proofErr w:type="spellEnd"/>
      <w:r>
        <w:t>']).all()) if they are expected to always match.</w:t>
      </w:r>
    </w:p>
    <w:p w:rsidR="001D1C78" w:rsidRDefault="00B40466">
      <w:pPr>
        <w:pStyle w:val="Heading1"/>
        <w:spacing w:before="260" w:after="120"/>
      </w:pPr>
      <w:r>
        <w:t>14. Suggested Remediated Code</w:t>
      </w:r>
    </w:p>
    <w:p w:rsidR="001D1C78" w:rsidRDefault="00B40466">
      <w:pPr>
        <w:spacing w:after="100"/>
      </w:pPr>
      <w:r>
        <w:t>The following consolidated cell r</w:t>
      </w:r>
      <w:r>
        <w:t>eplaces Cells 6, 12, 13, and 14, fixing the high- and medium-severity issues from Section 11 while preserving the notebook's existing function definitions unchanged:</w:t>
      </w:r>
    </w:p>
    <w:p w:rsidR="001D1C78" w:rsidRDefault="00B40466">
      <w:pPr>
        <w:pBdr>
          <w:left w:val="single" w:sz="12" w:space="6" w:color="2F5496"/>
        </w:pBdr>
        <w:shd w:val="clear" w:color="auto" w:fill="F2F2F2"/>
        <w:spacing w:before="80" w:after="120"/>
        <w:ind w:left="200" w:right="200"/>
      </w:pPr>
      <w:r>
        <w:rPr>
          <w:rFonts w:ascii="Consolas" w:eastAsia="Consolas" w:hAnsi="Consolas" w:cs="Consolas"/>
          <w:color w:val="1A1A1A"/>
          <w:sz w:val="18"/>
          <w:szCs w:val="18"/>
        </w:rPr>
        <w:br/>
        <w:t># Single, correct end-to-end run (replaces Cells 6, 12, 13, 14)</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lastRenderedPageBreak/>
        <w:t>df</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pd.read_csv</w:t>
      </w:r>
      <w:proofErr w:type="spellEnd"/>
      <w:r>
        <w:rPr>
          <w:rFonts w:ascii="Consolas" w:eastAsia="Consolas" w:hAnsi="Consolas" w:cs="Consolas"/>
          <w:color w:val="1A1A1A"/>
          <w:sz w:val="18"/>
          <w:szCs w:val="18"/>
        </w:rPr>
        <w:t>("sales_d</w:t>
      </w:r>
      <w:r>
        <w:rPr>
          <w:rFonts w:ascii="Consolas" w:eastAsia="Consolas" w:hAnsi="Consolas" w:cs="Consolas"/>
          <w:color w:val="1A1A1A"/>
          <w:sz w:val="18"/>
          <w:szCs w:val="18"/>
        </w:rPr>
        <w:t>ata_cleaned_new.csv")</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missing_summary</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detect_missing_values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clean_df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cleaning_stats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clean_data</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print("Cleaning stats:", </w:t>
      </w:r>
      <w:proofErr w:type="spellStart"/>
      <w:r>
        <w:rPr>
          <w:rFonts w:ascii="Consolas" w:eastAsia="Consolas" w:hAnsi="Consolas" w:cs="Consolas"/>
          <w:color w:val="1A1A1A"/>
          <w:sz w:val="18"/>
          <w:szCs w:val="18"/>
        </w:rPr>
        <w:t>cleaning_stats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analyze_sales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clean_df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product_results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analyze_products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clean_df</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chart_paths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gener</w:t>
      </w:r>
      <w:r>
        <w:rPr>
          <w:rFonts w:ascii="Consolas" w:eastAsia="Consolas" w:hAnsi="Consolas" w:cs="Consolas"/>
          <w:color w:val="1A1A1A"/>
          <w:sz w:val="18"/>
          <w:szCs w:val="18"/>
        </w:rPr>
        <w:t>ate_charts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product_results</w:t>
      </w:r>
      <w:proofErr w:type="spellEnd"/>
      <w:r>
        <w:rPr>
          <w:rFonts w:ascii="Consolas" w:eastAsia="Consolas" w:hAnsi="Consolas" w:cs="Consolas"/>
          <w:color w:val="1A1A1A"/>
          <w:sz w:val="18"/>
          <w:szCs w:val="18"/>
        </w:rPr>
        <w:t>, "output")</w:t>
      </w:r>
      <w:r>
        <w:rPr>
          <w:rFonts w:ascii="Consolas" w:eastAsia="Consolas" w:hAnsi="Consolas" w:cs="Consolas"/>
          <w:color w:val="1A1A1A"/>
          <w:sz w:val="18"/>
          <w:szCs w:val="18"/>
        </w:rPr>
        <w:br/>
        <w:t xml:space="preserve">print("Charts written to:", </w:t>
      </w:r>
      <w:proofErr w:type="spellStart"/>
      <w:r>
        <w:rPr>
          <w:rFonts w:ascii="Consolas" w:eastAsia="Consolas" w:hAnsi="Consolas" w:cs="Consolas"/>
          <w:color w:val="1A1A1A"/>
          <w:sz w:val="18"/>
          <w:szCs w:val="18"/>
        </w:rPr>
        <w:t>chart_paths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export_excel</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clean_df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missing_summary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cleaning_stats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w:t>
      </w:r>
      <w:proofErr w:type="spellStart"/>
      <w:r>
        <w:rPr>
          <w:rFonts w:ascii="Consolas" w:eastAsia="Consolas" w:hAnsi="Consolas" w:cs="Consolas"/>
          <w:color w:val="1A1A1A"/>
          <w:sz w:val="18"/>
          <w:szCs w:val="18"/>
        </w:rPr>
        <w:t>sales_results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product_results</w:t>
      </w:r>
      <w:proofErr w:type="spellEnd"/>
      <w:r>
        <w:rPr>
          <w:rFonts w:ascii="Consolas" w:eastAsia="Consolas" w:hAnsi="Consolas" w:cs="Consolas"/>
          <w:color w:val="1A1A1A"/>
          <w:sz w:val="18"/>
          <w:szCs w:val="18"/>
        </w:rPr>
        <w:t>,</w:t>
      </w:r>
      <w:r>
        <w:rPr>
          <w:rFonts w:ascii="Consolas" w:eastAsia="Consolas" w:hAnsi="Consolas" w:cs="Consolas"/>
          <w:color w:val="1A1A1A"/>
          <w:sz w:val="18"/>
          <w:szCs w:val="18"/>
        </w:rPr>
        <w:br/>
        <w:t xml:space="preserve">    "output/sales_report.xlsx")</w:t>
      </w:r>
    </w:p>
    <w:p w:rsidR="001D1C78" w:rsidRDefault="00B40466">
      <w:pPr>
        <w:spacing w:after="100"/>
      </w:pPr>
      <w:r>
        <w:t xml:space="preserve">With this change: analysis and charts are always computed from </w:t>
      </w:r>
      <w:proofErr w:type="spellStart"/>
      <w:r>
        <w:t>clean_df</w:t>
      </w:r>
      <w:proofErr w:type="spellEnd"/>
      <w:r>
        <w:t xml:space="preserve">; </w:t>
      </w:r>
      <w:proofErr w:type="spellStart"/>
      <w:r>
        <w:t>missing_summary</w:t>
      </w:r>
      <w:proofErr w:type="spellEnd"/>
      <w:r>
        <w:t xml:space="preserve"> exists before </w:t>
      </w:r>
      <w:proofErr w:type="spellStart"/>
      <w:r>
        <w:t>export_excel</w:t>
      </w:r>
      <w:proofErr w:type="spellEnd"/>
      <w:r>
        <w:t>() needs it; and the notebook produces an actual .</w:t>
      </w:r>
      <w:proofErr w:type="spellStart"/>
      <w:r>
        <w:t>xlsx</w:t>
      </w:r>
      <w:proofErr w:type="spellEnd"/>
      <w:r>
        <w:t xml:space="preserve"> deliverable when run top-to-bottom, with no placeholder-data cell left behind to silen</w:t>
      </w:r>
      <w:r>
        <w:t>tly overwrite the real chart output.</w:t>
      </w:r>
    </w:p>
    <w:p w:rsidR="001D1C78" w:rsidRDefault="00B40466">
      <w:pPr>
        <w:pStyle w:val="Heading1"/>
        <w:spacing w:before="260" w:after="120"/>
      </w:pPr>
      <w:r>
        <w:t>15. Conclusion</w:t>
      </w:r>
    </w:p>
    <w:p w:rsidR="001D1C78" w:rsidRDefault="00B40466">
      <w:pPr>
        <w:spacing w:after="100"/>
      </w:pPr>
      <w:r>
        <w:t xml:space="preserve">The notebook implements a reasonably complete and well-modularized retail analytics pipeline — data cleaning, regional and product-level sales analysis, chart generation, and a </w:t>
      </w:r>
      <w:proofErr w:type="spellStart"/>
      <w:r>
        <w:t>scaffolded</w:t>
      </w:r>
      <w:proofErr w:type="spellEnd"/>
      <w:r>
        <w:t xml:space="preserve"> Excel export — u</w:t>
      </w:r>
      <w:r>
        <w:t xml:space="preserve">sing standard pandas / </w:t>
      </w:r>
      <w:proofErr w:type="spellStart"/>
      <w:r>
        <w:t>matplotlib</w:t>
      </w:r>
      <w:proofErr w:type="spellEnd"/>
      <w:r>
        <w:t xml:space="preserve"> / </w:t>
      </w:r>
      <w:proofErr w:type="spellStart"/>
      <w:r>
        <w:t>openpyxl</w:t>
      </w:r>
      <w:proofErr w:type="spellEnd"/>
      <w:r>
        <w:t xml:space="preserve"> tooling, with each stage cleanly separated into its own function. The underlying analysis logic is sound: </w:t>
      </w:r>
      <w:proofErr w:type="spellStart"/>
      <w:r>
        <w:t>analyze_sales</w:t>
      </w:r>
      <w:proofErr w:type="spellEnd"/>
      <w:r>
        <w:t xml:space="preserve">() and </w:t>
      </w:r>
      <w:proofErr w:type="spellStart"/>
      <w:r>
        <w:t>analyze_products</w:t>
      </w:r>
      <w:proofErr w:type="spellEnd"/>
      <w:r>
        <w:t>() use idiomatic, efficient pandas patterns, and the real computed re</w:t>
      </w:r>
      <w:r>
        <w:t>sults (Section 8) tell a coherent business story — Furniture, led overwhelmingly by Office Chair, is the standout category, and East is the strongest region.</w:t>
      </w:r>
    </w:p>
    <w:p w:rsidR="001D1C78" w:rsidRDefault="00B40466">
      <w:pPr>
        <w:spacing w:after="100"/>
      </w:pPr>
      <w:r>
        <w:t>However, execution-order tracing reveals that the cleaned data never reaches the analysis function</w:t>
      </w:r>
      <w:r>
        <w:t>s, and — more seriously — the charts visually presented in the notebook are generated from small, unrelated placeholder values rather than the real results, which would actively mislead anyone reviewing the notebook's visual output without independently re</w:t>
      </w:r>
      <w:r>
        <w:t>-deriving the numbers. Section 13's fixes are small in scope (a handful of variable-name and cell-ordering corrections) but materially important: applying them would make the notebook's visible output — the charts a reader actually sees — consistent with t</w:t>
      </w:r>
      <w:r>
        <w:t>he numbers it actually computes, and would complete the reporting pipeline (missing-value audit and Excel export) that is currently built but not exercised.</w:t>
      </w:r>
    </w:p>
    <w:p w:rsidR="001D1C78" w:rsidRDefault="00B40466">
      <w:pPr>
        <w:pStyle w:val="Heading1"/>
        <w:spacing w:before="260" w:after="120"/>
      </w:pPr>
      <w:r>
        <w:t>Appendix A — Full Function Reference</w:t>
      </w:r>
    </w:p>
    <w:p w:rsidR="001D1C78" w:rsidRDefault="00B40466">
      <w:pPr>
        <w:spacing w:after="100"/>
      </w:pPr>
      <w:r>
        <w:t>For quick reference, the complete signatures and return shapes</w:t>
      </w:r>
      <w:r>
        <w:t xml:space="preserve"> of every function defined in the notebook: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2400"/>
      </w:tblGrid>
      <w:tr w:rsidR="001D1C78">
        <w:tblPrEx>
          <w:tblCellMar>
            <w:top w:w="0" w:type="dxa"/>
            <w:bottom w:w="0" w:type="dxa"/>
          </w:tblCellMar>
        </w:tblPrEx>
        <w:tc>
          <w:tcPr>
            <w:tcW w:w="2000" w:type="dxa"/>
            <w:shd w:val="clear" w:color="auto" w:fill="2F5496"/>
          </w:tcPr>
          <w:p w:rsidR="001D1C78" w:rsidRDefault="00B40466">
            <w:r>
              <w:rPr>
                <w:b/>
                <w:bCs/>
                <w:color w:val="FFFFFF"/>
              </w:rPr>
              <w:t>Function</w:t>
            </w:r>
          </w:p>
        </w:tc>
        <w:tc>
          <w:tcPr>
            <w:tcW w:w="4600" w:type="dxa"/>
            <w:shd w:val="clear" w:color="auto" w:fill="2F5496"/>
          </w:tcPr>
          <w:p w:rsidR="001D1C78" w:rsidRDefault="00B40466">
            <w:r>
              <w:rPr>
                <w:b/>
                <w:bCs/>
                <w:color w:val="FFFFFF"/>
              </w:rPr>
              <w:t>Signature</w:t>
            </w:r>
          </w:p>
        </w:tc>
        <w:tc>
          <w:tcPr>
            <w:tcW w:w="2400" w:type="dxa"/>
            <w:shd w:val="clear" w:color="auto" w:fill="2F5496"/>
          </w:tcPr>
          <w:p w:rsidR="001D1C78" w:rsidRDefault="00B40466">
            <w:r>
              <w:rPr>
                <w:b/>
                <w:bCs/>
                <w:color w:val="FFFFFF"/>
              </w:rPr>
              <w:t>Returns</w:t>
            </w:r>
          </w:p>
        </w:tc>
      </w:tr>
      <w:tr w:rsidR="001D1C78">
        <w:tblPrEx>
          <w:tblCellMar>
            <w:top w:w="0" w:type="dxa"/>
            <w:bottom w:w="0" w:type="dxa"/>
          </w:tblCellMar>
        </w:tblPrEx>
        <w:tc>
          <w:tcPr>
            <w:tcW w:w="2000" w:type="dxa"/>
          </w:tcPr>
          <w:p w:rsidR="001D1C78" w:rsidRDefault="00B40466">
            <w:proofErr w:type="spellStart"/>
            <w:r>
              <w:t>detect_missing_values</w:t>
            </w:r>
            <w:proofErr w:type="spellEnd"/>
          </w:p>
        </w:tc>
        <w:tc>
          <w:tcPr>
            <w:tcW w:w="4600" w:type="dxa"/>
          </w:tcPr>
          <w:p w:rsidR="001D1C78" w:rsidRDefault="00B40466">
            <w:proofErr w:type="spellStart"/>
            <w:r>
              <w:t>detect_missing_values</w:t>
            </w:r>
            <w:proofErr w:type="spellEnd"/>
            <w:r>
              <w:t>(</w:t>
            </w:r>
            <w:proofErr w:type="spellStart"/>
            <w:r>
              <w:t>df</w:t>
            </w:r>
            <w:proofErr w:type="spellEnd"/>
            <w:r>
              <w:t>)</w:t>
            </w:r>
          </w:p>
        </w:tc>
        <w:tc>
          <w:tcPr>
            <w:tcW w:w="2400" w:type="dxa"/>
          </w:tcPr>
          <w:p w:rsidR="001D1C78" w:rsidRDefault="00B40466">
            <w:proofErr w:type="spellStart"/>
            <w:r>
              <w:t>DataFrame</w:t>
            </w:r>
            <w:proofErr w:type="spellEnd"/>
            <w:r>
              <w:t>: [Column, Missing Values]</w:t>
            </w:r>
          </w:p>
        </w:tc>
      </w:tr>
      <w:tr w:rsidR="001D1C78">
        <w:tblPrEx>
          <w:tblCellMar>
            <w:top w:w="0" w:type="dxa"/>
            <w:bottom w:w="0" w:type="dxa"/>
          </w:tblCellMar>
        </w:tblPrEx>
        <w:tc>
          <w:tcPr>
            <w:tcW w:w="2000" w:type="dxa"/>
          </w:tcPr>
          <w:p w:rsidR="001D1C78" w:rsidRDefault="00B40466">
            <w:proofErr w:type="spellStart"/>
            <w:r>
              <w:t>clean_data</w:t>
            </w:r>
            <w:proofErr w:type="spellEnd"/>
          </w:p>
        </w:tc>
        <w:tc>
          <w:tcPr>
            <w:tcW w:w="4600" w:type="dxa"/>
          </w:tcPr>
          <w:p w:rsidR="001D1C78" w:rsidRDefault="00B40466">
            <w:proofErr w:type="spellStart"/>
            <w:r>
              <w:t>clean_data</w:t>
            </w:r>
            <w:proofErr w:type="spellEnd"/>
            <w:r>
              <w:t>(</w:t>
            </w:r>
            <w:proofErr w:type="spellStart"/>
            <w:r>
              <w:t>df</w:t>
            </w:r>
            <w:proofErr w:type="spellEnd"/>
            <w:r>
              <w:t>)</w:t>
            </w:r>
          </w:p>
        </w:tc>
        <w:tc>
          <w:tcPr>
            <w:tcW w:w="2400" w:type="dxa"/>
          </w:tcPr>
          <w:p w:rsidR="001D1C78" w:rsidRDefault="00B40466">
            <w:r>
              <w:t>(</w:t>
            </w:r>
            <w:proofErr w:type="spellStart"/>
            <w:r>
              <w:t>DataFrame</w:t>
            </w:r>
            <w:proofErr w:type="spellEnd"/>
            <w:r>
              <w:t xml:space="preserve"> cleaned, </w:t>
            </w:r>
            <w:proofErr w:type="spellStart"/>
            <w:r>
              <w:t>dict</w:t>
            </w:r>
            <w:proofErr w:type="spellEnd"/>
            <w:r>
              <w:t xml:space="preserve"> </w:t>
            </w:r>
            <w:proofErr w:type="spellStart"/>
            <w:r>
              <w:t>cleaning_stats</w:t>
            </w:r>
            <w:proofErr w:type="spellEnd"/>
            <w:r>
              <w:t>)</w:t>
            </w:r>
          </w:p>
        </w:tc>
      </w:tr>
      <w:tr w:rsidR="001D1C78">
        <w:tblPrEx>
          <w:tblCellMar>
            <w:top w:w="0" w:type="dxa"/>
            <w:bottom w:w="0" w:type="dxa"/>
          </w:tblCellMar>
        </w:tblPrEx>
        <w:tc>
          <w:tcPr>
            <w:tcW w:w="2000" w:type="dxa"/>
          </w:tcPr>
          <w:p w:rsidR="001D1C78" w:rsidRDefault="00B40466">
            <w:proofErr w:type="spellStart"/>
            <w:r>
              <w:t>analyze_sales</w:t>
            </w:r>
            <w:proofErr w:type="spellEnd"/>
          </w:p>
        </w:tc>
        <w:tc>
          <w:tcPr>
            <w:tcW w:w="4600" w:type="dxa"/>
          </w:tcPr>
          <w:p w:rsidR="001D1C78" w:rsidRDefault="00B40466">
            <w:proofErr w:type="spellStart"/>
            <w:r>
              <w:t>analyze_sales</w:t>
            </w:r>
            <w:proofErr w:type="spellEnd"/>
            <w:r>
              <w:t>(</w:t>
            </w:r>
            <w:proofErr w:type="spellStart"/>
            <w:r>
              <w:t>df</w:t>
            </w:r>
            <w:proofErr w:type="spellEnd"/>
            <w:r>
              <w:t>)</w:t>
            </w:r>
          </w:p>
        </w:tc>
        <w:tc>
          <w:tcPr>
            <w:tcW w:w="2400" w:type="dxa"/>
          </w:tcPr>
          <w:p w:rsidR="001D1C78" w:rsidRDefault="00B40466">
            <w:proofErr w:type="spellStart"/>
            <w:r>
              <w:t>dict</w:t>
            </w:r>
            <w:proofErr w:type="spellEnd"/>
            <w:r>
              <w:t>: {</w:t>
            </w:r>
            <w:proofErr w:type="spellStart"/>
            <w:r>
              <w:t>region_sales</w:t>
            </w:r>
            <w:proofErr w:type="spellEnd"/>
            <w:r>
              <w:t xml:space="preserve">: </w:t>
            </w:r>
            <w:proofErr w:type="spellStart"/>
            <w:r>
              <w:t>DataFrame</w:t>
            </w:r>
            <w:proofErr w:type="spellEnd"/>
            <w:r>
              <w:t xml:space="preserve">, </w:t>
            </w:r>
            <w:proofErr w:type="spellStart"/>
            <w:r>
              <w:t>avg_order_value</w:t>
            </w:r>
            <w:proofErr w:type="spellEnd"/>
            <w:r>
              <w:t>: float}</w:t>
            </w:r>
          </w:p>
        </w:tc>
      </w:tr>
      <w:tr w:rsidR="001D1C78">
        <w:tblPrEx>
          <w:tblCellMar>
            <w:top w:w="0" w:type="dxa"/>
            <w:bottom w:w="0" w:type="dxa"/>
          </w:tblCellMar>
        </w:tblPrEx>
        <w:tc>
          <w:tcPr>
            <w:tcW w:w="2000" w:type="dxa"/>
          </w:tcPr>
          <w:p w:rsidR="001D1C78" w:rsidRDefault="00B40466">
            <w:proofErr w:type="spellStart"/>
            <w:r>
              <w:t>analyze_products</w:t>
            </w:r>
            <w:proofErr w:type="spellEnd"/>
          </w:p>
        </w:tc>
        <w:tc>
          <w:tcPr>
            <w:tcW w:w="4600" w:type="dxa"/>
          </w:tcPr>
          <w:p w:rsidR="001D1C78" w:rsidRDefault="00B40466">
            <w:proofErr w:type="spellStart"/>
            <w:r>
              <w:t>analyze_products</w:t>
            </w:r>
            <w:proofErr w:type="spellEnd"/>
            <w:r>
              <w:t>(</w:t>
            </w:r>
            <w:proofErr w:type="spellStart"/>
            <w:r>
              <w:t>df</w:t>
            </w:r>
            <w:proofErr w:type="spellEnd"/>
            <w:r>
              <w:t>)</w:t>
            </w:r>
          </w:p>
        </w:tc>
        <w:tc>
          <w:tcPr>
            <w:tcW w:w="2400" w:type="dxa"/>
          </w:tcPr>
          <w:p w:rsidR="001D1C78" w:rsidRDefault="00B40466">
            <w:proofErr w:type="spellStart"/>
            <w:r>
              <w:t>dict</w:t>
            </w:r>
            <w:proofErr w:type="spellEnd"/>
            <w:r>
              <w:t>: {</w:t>
            </w:r>
            <w:proofErr w:type="spellStart"/>
            <w:r>
              <w:t>top_products</w:t>
            </w:r>
            <w:proofErr w:type="spellEnd"/>
            <w:r>
              <w:t xml:space="preserve">: </w:t>
            </w:r>
            <w:proofErr w:type="spellStart"/>
            <w:r>
              <w:t>DataFrame</w:t>
            </w:r>
            <w:proofErr w:type="spellEnd"/>
            <w:r>
              <w:t xml:space="preserve">, </w:t>
            </w:r>
            <w:proofErr w:type="spellStart"/>
            <w:r>
              <w:t>category_perf</w:t>
            </w:r>
            <w:proofErr w:type="spellEnd"/>
            <w:r>
              <w:t xml:space="preserve">: </w:t>
            </w:r>
            <w:proofErr w:type="spellStart"/>
            <w:r>
              <w:t>DataFrame</w:t>
            </w:r>
            <w:proofErr w:type="spellEnd"/>
            <w:r>
              <w:t>}</w:t>
            </w:r>
          </w:p>
        </w:tc>
      </w:tr>
      <w:tr w:rsidR="001D1C78">
        <w:tblPrEx>
          <w:tblCellMar>
            <w:top w:w="0" w:type="dxa"/>
            <w:bottom w:w="0" w:type="dxa"/>
          </w:tblCellMar>
        </w:tblPrEx>
        <w:tc>
          <w:tcPr>
            <w:tcW w:w="2000" w:type="dxa"/>
          </w:tcPr>
          <w:p w:rsidR="001D1C78" w:rsidRDefault="00B40466">
            <w:proofErr w:type="spellStart"/>
            <w:r>
              <w:t>generate_charts</w:t>
            </w:r>
            <w:proofErr w:type="spellEnd"/>
          </w:p>
        </w:tc>
        <w:tc>
          <w:tcPr>
            <w:tcW w:w="4600" w:type="dxa"/>
          </w:tcPr>
          <w:p w:rsidR="001D1C78" w:rsidRDefault="00B40466">
            <w:proofErr w:type="spellStart"/>
            <w:r>
              <w:t>generate_charts</w:t>
            </w:r>
            <w:proofErr w:type="spellEnd"/>
            <w:r>
              <w:t>(</w:t>
            </w:r>
            <w:proofErr w:type="spellStart"/>
            <w:r>
              <w:t>sales_results</w:t>
            </w:r>
            <w:proofErr w:type="spellEnd"/>
            <w:r>
              <w:t xml:space="preserve">, </w:t>
            </w:r>
            <w:proofErr w:type="spellStart"/>
            <w:r>
              <w:t>product_results</w:t>
            </w:r>
            <w:proofErr w:type="spellEnd"/>
            <w:r>
              <w:t xml:space="preserve">, </w:t>
            </w:r>
            <w:proofErr w:type="spellStart"/>
            <w:r>
              <w:t>outdir</w:t>
            </w:r>
            <w:proofErr w:type="spellEnd"/>
            <w:r>
              <w:t>)</w:t>
            </w:r>
          </w:p>
        </w:tc>
        <w:tc>
          <w:tcPr>
            <w:tcW w:w="2400" w:type="dxa"/>
          </w:tcPr>
          <w:p w:rsidR="001D1C78" w:rsidRDefault="00B40466">
            <w:proofErr w:type="spellStart"/>
            <w:r>
              <w:t>dict</w:t>
            </w:r>
            <w:proofErr w:type="spellEnd"/>
            <w:r>
              <w:t>: {region: path, category</w:t>
            </w:r>
            <w:r>
              <w:t>: path}</w:t>
            </w:r>
          </w:p>
        </w:tc>
      </w:tr>
      <w:tr w:rsidR="001D1C78">
        <w:tblPrEx>
          <w:tblCellMar>
            <w:top w:w="0" w:type="dxa"/>
            <w:bottom w:w="0" w:type="dxa"/>
          </w:tblCellMar>
        </w:tblPrEx>
        <w:tc>
          <w:tcPr>
            <w:tcW w:w="2000" w:type="dxa"/>
          </w:tcPr>
          <w:p w:rsidR="001D1C78" w:rsidRDefault="00B40466">
            <w:proofErr w:type="spellStart"/>
            <w:r>
              <w:t>export_excel</w:t>
            </w:r>
            <w:proofErr w:type="spellEnd"/>
          </w:p>
        </w:tc>
        <w:tc>
          <w:tcPr>
            <w:tcW w:w="4600" w:type="dxa"/>
          </w:tcPr>
          <w:p w:rsidR="001D1C78" w:rsidRDefault="00B40466">
            <w:proofErr w:type="spellStart"/>
            <w:r>
              <w:t>export_excel</w:t>
            </w:r>
            <w:proofErr w:type="spellEnd"/>
            <w:r>
              <w:t>(</w:t>
            </w:r>
            <w:proofErr w:type="spellStart"/>
            <w:r>
              <w:t>clean_df</w:t>
            </w:r>
            <w:proofErr w:type="spellEnd"/>
            <w:r>
              <w:t xml:space="preserve">, </w:t>
            </w:r>
            <w:proofErr w:type="spellStart"/>
            <w:r>
              <w:t>missing_summary</w:t>
            </w:r>
            <w:proofErr w:type="spellEnd"/>
            <w:r>
              <w:t xml:space="preserve">, </w:t>
            </w:r>
            <w:proofErr w:type="spellStart"/>
            <w:r>
              <w:t>cleaning_stats</w:t>
            </w:r>
            <w:proofErr w:type="spellEnd"/>
            <w:r>
              <w:t xml:space="preserve">, </w:t>
            </w:r>
            <w:proofErr w:type="spellStart"/>
            <w:r>
              <w:t>sales_results</w:t>
            </w:r>
            <w:proofErr w:type="spellEnd"/>
            <w:r>
              <w:t xml:space="preserve">, </w:t>
            </w:r>
            <w:proofErr w:type="spellStart"/>
            <w:r>
              <w:t>product_results</w:t>
            </w:r>
            <w:proofErr w:type="spellEnd"/>
            <w:r>
              <w:t xml:space="preserve">, </w:t>
            </w:r>
            <w:proofErr w:type="spellStart"/>
            <w:r>
              <w:t>out_path</w:t>
            </w:r>
            <w:proofErr w:type="spellEnd"/>
            <w:r>
              <w:t>)</w:t>
            </w:r>
          </w:p>
        </w:tc>
        <w:tc>
          <w:tcPr>
            <w:tcW w:w="2400" w:type="dxa"/>
          </w:tcPr>
          <w:p w:rsidR="001D1C78" w:rsidRDefault="00B40466">
            <w:r>
              <w:t>None (writes .</w:t>
            </w:r>
            <w:proofErr w:type="spellStart"/>
            <w:r>
              <w:t>xlsx</w:t>
            </w:r>
            <w:proofErr w:type="spellEnd"/>
            <w:r>
              <w:t xml:space="preserve"> to </w:t>
            </w:r>
            <w:proofErr w:type="spellStart"/>
            <w:r>
              <w:t>out_path</w:t>
            </w:r>
            <w:proofErr w:type="spellEnd"/>
            <w:r>
              <w:t>, prints confirmation)</w:t>
            </w:r>
          </w:p>
        </w:tc>
      </w:tr>
    </w:tbl>
    <w:p w:rsidR="001D1C78" w:rsidRDefault="001D1C78">
      <w:pPr>
        <w:spacing w:after="100"/>
      </w:pPr>
    </w:p>
    <w:p w:rsidR="001D1C78" w:rsidRDefault="00B40466">
      <w:pPr>
        <w:spacing w:after="100"/>
      </w:pPr>
      <w:r>
        <w:t>End of report.</w:t>
      </w:r>
    </w:p>
    <w:sectPr w:rsidR="001D1C78">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8663C"/>
    <w:multiLevelType w:val="hybridMultilevel"/>
    <w:tmpl w:val="B2F61830"/>
    <w:lvl w:ilvl="0" w:tplc="606C76DE">
      <w:start w:val="1"/>
      <w:numFmt w:val="decimal"/>
      <w:lvlText w:val="%1."/>
      <w:lvlJc w:val="left"/>
      <w:pPr>
        <w:ind w:left="450" w:hanging="260"/>
      </w:pPr>
    </w:lvl>
    <w:lvl w:ilvl="1" w:tplc="7DC2225A">
      <w:numFmt w:val="decimal"/>
      <w:lvlText w:val=""/>
      <w:lvlJc w:val="left"/>
    </w:lvl>
    <w:lvl w:ilvl="2" w:tplc="19288A40">
      <w:numFmt w:val="decimal"/>
      <w:lvlText w:val=""/>
      <w:lvlJc w:val="left"/>
    </w:lvl>
    <w:lvl w:ilvl="3" w:tplc="63288F66">
      <w:numFmt w:val="decimal"/>
      <w:lvlText w:val=""/>
      <w:lvlJc w:val="left"/>
    </w:lvl>
    <w:lvl w:ilvl="4" w:tplc="9D7E8E66">
      <w:numFmt w:val="decimal"/>
      <w:lvlText w:val=""/>
      <w:lvlJc w:val="left"/>
    </w:lvl>
    <w:lvl w:ilvl="5" w:tplc="82B4B014">
      <w:numFmt w:val="decimal"/>
      <w:lvlText w:val=""/>
      <w:lvlJc w:val="left"/>
    </w:lvl>
    <w:lvl w:ilvl="6" w:tplc="84C4F0CC">
      <w:numFmt w:val="decimal"/>
      <w:lvlText w:val=""/>
      <w:lvlJc w:val="left"/>
    </w:lvl>
    <w:lvl w:ilvl="7" w:tplc="474C90BA">
      <w:numFmt w:val="decimal"/>
      <w:lvlText w:val=""/>
      <w:lvlJc w:val="left"/>
    </w:lvl>
    <w:lvl w:ilvl="8" w:tplc="B23401F4">
      <w:numFmt w:val="decimal"/>
      <w:lvlText w:val=""/>
      <w:lvlJc w:val="left"/>
    </w:lvl>
  </w:abstractNum>
  <w:abstractNum w:abstractNumId="1" w15:restartNumberingAfterBreak="0">
    <w:nsid w:val="31A67293"/>
    <w:multiLevelType w:val="hybridMultilevel"/>
    <w:tmpl w:val="6A8290E6"/>
    <w:lvl w:ilvl="0" w:tplc="52FE590A">
      <w:start w:val="1"/>
      <w:numFmt w:val="bullet"/>
      <w:lvlText w:val="●"/>
      <w:lvlJc w:val="left"/>
      <w:pPr>
        <w:ind w:left="720" w:hanging="360"/>
      </w:pPr>
    </w:lvl>
    <w:lvl w:ilvl="1" w:tplc="5BC61BCA">
      <w:start w:val="1"/>
      <w:numFmt w:val="bullet"/>
      <w:lvlText w:val="○"/>
      <w:lvlJc w:val="left"/>
      <w:pPr>
        <w:ind w:left="1440" w:hanging="360"/>
      </w:pPr>
    </w:lvl>
    <w:lvl w:ilvl="2" w:tplc="860E4242">
      <w:start w:val="1"/>
      <w:numFmt w:val="bullet"/>
      <w:lvlText w:val="■"/>
      <w:lvlJc w:val="left"/>
      <w:pPr>
        <w:ind w:left="2160" w:hanging="360"/>
      </w:pPr>
    </w:lvl>
    <w:lvl w:ilvl="3" w:tplc="5E78B10C">
      <w:start w:val="1"/>
      <w:numFmt w:val="bullet"/>
      <w:lvlText w:val="●"/>
      <w:lvlJc w:val="left"/>
      <w:pPr>
        <w:ind w:left="2880" w:hanging="360"/>
      </w:pPr>
    </w:lvl>
    <w:lvl w:ilvl="4" w:tplc="A00A297C">
      <w:start w:val="1"/>
      <w:numFmt w:val="bullet"/>
      <w:lvlText w:val="○"/>
      <w:lvlJc w:val="left"/>
      <w:pPr>
        <w:ind w:left="3600" w:hanging="360"/>
      </w:pPr>
    </w:lvl>
    <w:lvl w:ilvl="5" w:tplc="F81CF908">
      <w:start w:val="1"/>
      <w:numFmt w:val="bullet"/>
      <w:lvlText w:val="■"/>
      <w:lvlJc w:val="left"/>
      <w:pPr>
        <w:ind w:left="4320" w:hanging="360"/>
      </w:pPr>
    </w:lvl>
    <w:lvl w:ilvl="6" w:tplc="5AEEE66E">
      <w:start w:val="1"/>
      <w:numFmt w:val="bullet"/>
      <w:lvlText w:val="●"/>
      <w:lvlJc w:val="left"/>
      <w:pPr>
        <w:ind w:left="5040" w:hanging="360"/>
      </w:pPr>
    </w:lvl>
    <w:lvl w:ilvl="7" w:tplc="B7D62B14">
      <w:start w:val="1"/>
      <w:numFmt w:val="bullet"/>
      <w:lvlText w:val="●"/>
      <w:lvlJc w:val="left"/>
      <w:pPr>
        <w:ind w:left="5760" w:hanging="360"/>
      </w:pPr>
    </w:lvl>
    <w:lvl w:ilvl="8" w:tplc="06F42DEC">
      <w:start w:val="1"/>
      <w:numFmt w:val="bullet"/>
      <w:lvlText w:val="●"/>
      <w:lvlJc w:val="left"/>
      <w:pPr>
        <w:ind w:left="6480" w:hanging="360"/>
      </w:pPr>
    </w:lvl>
  </w:abstractNum>
  <w:abstractNum w:abstractNumId="2" w15:restartNumberingAfterBreak="0">
    <w:nsid w:val="359977B8"/>
    <w:multiLevelType w:val="hybridMultilevel"/>
    <w:tmpl w:val="41E2F1E4"/>
    <w:lvl w:ilvl="0" w:tplc="409031C0">
      <w:start w:val="1"/>
      <w:numFmt w:val="decimal"/>
      <w:lvlText w:val="%1."/>
      <w:lvlJc w:val="left"/>
      <w:pPr>
        <w:ind w:left="450" w:hanging="260"/>
      </w:pPr>
    </w:lvl>
    <w:lvl w:ilvl="1" w:tplc="EF486216">
      <w:numFmt w:val="decimal"/>
      <w:lvlText w:val=""/>
      <w:lvlJc w:val="left"/>
    </w:lvl>
    <w:lvl w:ilvl="2" w:tplc="83F4A146">
      <w:numFmt w:val="decimal"/>
      <w:lvlText w:val=""/>
      <w:lvlJc w:val="left"/>
    </w:lvl>
    <w:lvl w:ilvl="3" w:tplc="A0AEB312">
      <w:numFmt w:val="decimal"/>
      <w:lvlText w:val=""/>
      <w:lvlJc w:val="left"/>
    </w:lvl>
    <w:lvl w:ilvl="4" w:tplc="2C504270">
      <w:numFmt w:val="decimal"/>
      <w:lvlText w:val=""/>
      <w:lvlJc w:val="left"/>
    </w:lvl>
    <w:lvl w:ilvl="5" w:tplc="139CBF4A">
      <w:numFmt w:val="decimal"/>
      <w:lvlText w:val=""/>
      <w:lvlJc w:val="left"/>
    </w:lvl>
    <w:lvl w:ilvl="6" w:tplc="ED209A82">
      <w:numFmt w:val="decimal"/>
      <w:lvlText w:val=""/>
      <w:lvlJc w:val="left"/>
    </w:lvl>
    <w:lvl w:ilvl="7" w:tplc="E474C3F4">
      <w:numFmt w:val="decimal"/>
      <w:lvlText w:val=""/>
      <w:lvlJc w:val="left"/>
    </w:lvl>
    <w:lvl w:ilvl="8" w:tplc="FD125F2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C78"/>
    <w:rsid w:val="001D1C78"/>
    <w:rsid w:val="00B40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CF9D9"/>
  <w15:docId w15:val="{6481140B-2487-48C4-9723-78D212A3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4712</Words>
  <Characters>26862</Characters>
  <Application>Microsoft Office Word</Application>
  <DocSecurity>0</DocSecurity>
  <Lines>223</Lines>
  <Paragraphs>63</Paragraphs>
  <ScaleCrop>false</ScaleCrop>
  <Company/>
  <LinksUpToDate>false</LinksUpToDate>
  <CharactersWithSpaces>31511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cp:lastModifiedBy>
  <cp:revision>3</cp:revision>
  <dcterms:created xsi:type="dcterms:W3CDTF">2026-08-10T03:50:00Z</dcterms:created>
  <dcterms:modified xsi:type="dcterms:W3CDTF">2026-08-10T03:52:00Z</dcterms:modified>
</cp:coreProperties>
</file>