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Report Template</w:t>
      </w:r>
    </w:p>
    <w:p>
      <w:pPr>
        <w:pStyle w:val="Heading1"/>
      </w:pPr>
      <w:r>
        <w:t>Executive Summary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Company Overview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Business Objectives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Financial Highlights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Operational Performance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Customer Insights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Risk Assessment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Recommendations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Conclusion</w:t>
      </w:r>
    </w:p>
    <w:p>
      <w:r>
        <w:rPr>
          <w:i/>
        </w:rPr>
        <w:t>[Replace this placeholder with generated content.]</w:t>
      </w:r>
    </w:p>
    <w:p>
      <w:pPr>
        <w:pStyle w:val="Heading1"/>
      </w:pPr>
      <w:r>
        <w:t>Key Metrics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Previous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  <w:tc>
          <w:tcPr>
            <w:tcW w:type="dxa" w:w="2160"/>
          </w:tcPr>
          <w:p>
            <w:r>
              <w:t>[Data]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