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2671" w14:textId="0535A8FC" w:rsidR="00475AC5" w:rsidRDefault="00211585" w:rsidP="00211585">
      <w:pPr>
        <w:jc w:val="center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DM Models 2</w:t>
      </w:r>
    </w:p>
    <w:p w14:paraId="7D3586A1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Task 1 Algorithmic Analysis K-Means Clustering with Real World Dataset</w:t>
      </w:r>
    </w:p>
    <w:p w14:paraId="097ACFF8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First, download a simulated dataset: kmeans_data.zip from Modules-&gt;Datasets. Then,</w:t>
      </w:r>
    </w:p>
    <w:p w14:paraId="5701E081" w14:textId="5D537AAD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implement the K-means algorithm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from scratch</w:t>
      </w:r>
      <w:r>
        <w:rPr>
          <w:rFonts w:ascii="Calibri" w:hAnsi="Calibri" w:cs="Calibri"/>
          <w:kern w:val="0"/>
          <w:sz w:val="24"/>
          <w:szCs w:val="24"/>
        </w:rPr>
        <w:t>. K-means algorithm computes the distance of a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given data point pair. Replace the distance computation function with Euclidean distance, 1-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Cosine similarity, and 1 – the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Generalized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Jarcard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similarity (refer to:</w:t>
      </w:r>
    </w:p>
    <w:p w14:paraId="7E0E918C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https://www.itl.nist.gov/div898/software/dataplot/refman2/auxillar/jaccard.htm).</w:t>
      </w:r>
    </w:p>
    <w:p w14:paraId="0FF29C27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Q1: Run K-means clustering with Euclidean, Cosine and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Jarcard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similarity. Specify K= the</w:t>
      </w:r>
    </w:p>
    <w:p w14:paraId="695D340C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number of categorical values of y (the number of classifications). Compare the SSEs of</w:t>
      </w:r>
    </w:p>
    <w:p w14:paraId="37A28CD2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Euclidean-K-means, Cosine-K-means,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Jarcard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-K-means. Which method is better? (10 points)</w:t>
      </w:r>
    </w:p>
    <w:p w14:paraId="662A14A8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51E0D0F9" w14:textId="4081BC8C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A1. </w:t>
      </w:r>
    </w:p>
    <w:p w14:paraId="1CD743B7" w14:textId="77777777" w:rsidR="00E023E5" w:rsidRDefault="00E023E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E042DB6" w14:textId="1CECADF0" w:rsidR="00E023E5" w:rsidRDefault="00E023E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After the execu</w:t>
      </w:r>
      <w:r w:rsidR="00FF1E4A">
        <w:rPr>
          <w:rFonts w:ascii="Calibri" w:hAnsi="Calibri" w:cs="Calibri"/>
          <w:kern w:val="0"/>
          <w:sz w:val="24"/>
          <w:szCs w:val="24"/>
        </w:rPr>
        <w:t xml:space="preserve">tion from the below screen </w:t>
      </w:r>
      <w:proofErr w:type="gramStart"/>
      <w:r w:rsidR="00FF1E4A">
        <w:rPr>
          <w:rFonts w:ascii="Calibri" w:hAnsi="Calibri" w:cs="Calibri"/>
          <w:kern w:val="0"/>
          <w:sz w:val="24"/>
          <w:szCs w:val="24"/>
        </w:rPr>
        <w:t>shot</w:t>
      </w:r>
      <w:proofErr w:type="gramEnd"/>
      <w:r w:rsidR="00FF1E4A">
        <w:rPr>
          <w:rFonts w:ascii="Calibri" w:hAnsi="Calibri" w:cs="Calibri"/>
          <w:kern w:val="0"/>
          <w:sz w:val="24"/>
          <w:szCs w:val="24"/>
        </w:rPr>
        <w:t xml:space="preserve"> we can see that cosine has the lowest SSE value which makes it the most accurate cluster predictor, so it is also the best method.</w:t>
      </w:r>
    </w:p>
    <w:p w14:paraId="0E176DAC" w14:textId="77777777" w:rsidR="00E023E5" w:rsidRDefault="00E023E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5161F72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20133AC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Q2: Compare the accuracies of Euclidean-K-means Cosine-K-means,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Jarcard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-K-means. First,</w:t>
      </w:r>
    </w:p>
    <w:p w14:paraId="017F1941" w14:textId="15371013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label each cluster using the majority vote label of the data points in that cluster. Later, compute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the predictive accuracy of Euclidean-K-means, Cosine-K-means,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Jarcard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-K-means. Which metric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is better? (10 points)</w:t>
      </w:r>
    </w:p>
    <w:p w14:paraId="2ED9F5F5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54156E36" w14:textId="71FB564B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A2.</w:t>
      </w:r>
      <w:r w:rsidR="00A60FA2"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778639CB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4B5FE9A5" w14:textId="5D14D9DB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Q3: Set up the same stop criteria: “when there is no change in centroid position </w:t>
      </w:r>
      <w:r>
        <w:rPr>
          <w:rFonts w:ascii="MS-Gothic" w:hAnsi="MS-Gothic" w:cs="MS-Gothic"/>
          <w:kern w:val="0"/>
          <w:sz w:val="24"/>
          <w:szCs w:val="24"/>
        </w:rPr>
        <w:t xml:space="preserve">OR </w:t>
      </w:r>
      <w:r>
        <w:rPr>
          <w:rFonts w:ascii="Calibri" w:hAnsi="Calibri" w:cs="Calibri"/>
          <w:kern w:val="0"/>
          <w:sz w:val="24"/>
          <w:szCs w:val="24"/>
        </w:rPr>
        <w:t>when the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SSE value increases in the next iteration </w:t>
      </w:r>
      <w:r>
        <w:rPr>
          <w:rFonts w:ascii="MS-Gothic" w:hAnsi="MS-Gothic" w:cs="MS-Gothic"/>
          <w:kern w:val="0"/>
          <w:sz w:val="24"/>
          <w:szCs w:val="24"/>
        </w:rPr>
        <w:t xml:space="preserve">OR </w:t>
      </w:r>
      <w:r>
        <w:rPr>
          <w:rFonts w:ascii="Calibri" w:hAnsi="Calibri" w:cs="Calibri"/>
          <w:kern w:val="0"/>
          <w:sz w:val="24"/>
          <w:szCs w:val="24"/>
        </w:rPr>
        <w:t>when the maximum preset value (e.g., 500, you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can set the preset value by yourself) of iteration is complete”, for Euclidean-K-means, Cosine-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Kmeans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Jarcard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-K-means. Which method requires more iterations and times to converge? (10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points)</w:t>
      </w:r>
    </w:p>
    <w:p w14:paraId="463F7A5B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F5B257D" w14:textId="09643B30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A3.</w:t>
      </w:r>
    </w:p>
    <w:p w14:paraId="7D124E70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2B382C5" w14:textId="261B130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Q4: Compare the SSEs of Euclidean-K-means Cosine-K-means,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Jarcard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-K-means with respect to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the following three terminating conditions: (10 points)</w:t>
      </w:r>
    </w:p>
    <w:p w14:paraId="1BACB73B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SymbolMT" w:hAnsi="SymbolMT" w:cs="SymbolMT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kern w:val="0"/>
          <w:sz w:val="24"/>
          <w:szCs w:val="24"/>
        </w:rPr>
        <w:t>when there is no change in centroid position</w:t>
      </w:r>
    </w:p>
    <w:p w14:paraId="4BFE08FB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SymbolMT" w:hAnsi="SymbolMT" w:cs="SymbolMT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kern w:val="0"/>
          <w:sz w:val="24"/>
          <w:szCs w:val="24"/>
        </w:rPr>
        <w:t>when the SSE value increases in the next iteration</w:t>
      </w:r>
    </w:p>
    <w:p w14:paraId="6BAB6803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SymbolMT" w:hAnsi="SymbolMT" w:cs="SymbolMT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kern w:val="0"/>
          <w:sz w:val="24"/>
          <w:szCs w:val="24"/>
        </w:rPr>
        <w:t>when the maximum preset value (e.g., 100) of iteration is complete</w:t>
      </w:r>
    </w:p>
    <w:p w14:paraId="4B49353F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4F02F34" w14:textId="18A81EDA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A4.</w:t>
      </w:r>
    </w:p>
    <w:p w14:paraId="3CC5C7EE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06751803" w14:textId="04B4486C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Q5: What are your summary observations or takeaways based on your algorithmic analysis? (5points)</w:t>
      </w:r>
    </w:p>
    <w:p w14:paraId="40262274" w14:textId="77777777" w:rsid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560BA392" w14:textId="443BEC6E" w:rsidR="00211585" w:rsidRPr="00211585" w:rsidRDefault="00211585" w:rsidP="0021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A5.</w:t>
      </w:r>
    </w:p>
    <w:sectPr w:rsidR="00211585" w:rsidRPr="0021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-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5"/>
    <w:rsid w:val="00211585"/>
    <w:rsid w:val="00475AC5"/>
    <w:rsid w:val="005728DD"/>
    <w:rsid w:val="00926FC1"/>
    <w:rsid w:val="00A60FA2"/>
    <w:rsid w:val="00D45C5E"/>
    <w:rsid w:val="00E023E5"/>
    <w:rsid w:val="00E357AF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50A3"/>
  <w15:chartTrackingRefBased/>
  <w15:docId w15:val="{1A3684F7-1A4D-43FA-9641-F3F7BB0A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4</cp:revision>
  <dcterms:created xsi:type="dcterms:W3CDTF">2024-04-01T05:17:00Z</dcterms:created>
  <dcterms:modified xsi:type="dcterms:W3CDTF">2024-04-01T06:15:00Z</dcterms:modified>
</cp:coreProperties>
</file>