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First Digit (Distance Sensor)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 → doesn’t see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1 → sees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Second Digit (1st IR Sensor)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 →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1 →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Third Digit (2nd IR Sensor)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 →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1 →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Fourth Digit (3rd IR Sensor)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 →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1 →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Avoid White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Fast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Move Forward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