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4CF69" w14:textId="6B38E4AE" w:rsidR="00207592" w:rsidRDefault="003B6944" w:rsidP="003B6944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EE641 Homework 1</w:t>
      </w:r>
    </w:p>
    <w:p w14:paraId="0CB03244" w14:textId="796FACEC" w:rsidR="003B6944" w:rsidRDefault="003B6944" w:rsidP="003B694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Aditi Surendra Tarate</w:t>
      </w:r>
    </w:p>
    <w:p w14:paraId="4632B147" w14:textId="216DDBC3" w:rsidR="003B6944" w:rsidRPr="00BA755C" w:rsidRDefault="003B6944" w:rsidP="003B6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55C">
        <w:rPr>
          <w:rFonts w:ascii="Times New Roman" w:hAnsi="Times New Roman" w:cs="Times New Roman"/>
          <w:b/>
          <w:bCs/>
          <w:sz w:val="28"/>
          <w:szCs w:val="28"/>
        </w:rPr>
        <w:t>Problem 1:</w:t>
      </w:r>
    </w:p>
    <w:p w14:paraId="69821FEE" w14:textId="15FD3835" w:rsidR="003B6944" w:rsidRPr="00904E1E" w:rsidRDefault="003B6944" w:rsidP="00BA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04E1E">
        <w:rPr>
          <w:rFonts w:ascii="Times New Roman" w:hAnsi="Times New Roman" w:cs="Times New Roman"/>
          <w:b/>
          <w:bCs/>
          <w:sz w:val="26"/>
          <w:szCs w:val="26"/>
        </w:rPr>
        <w:t>How different scales specialize for different object sizes</w:t>
      </w:r>
    </w:p>
    <w:p w14:paraId="39017F46" w14:textId="24648CBC" w:rsidR="003B6944" w:rsidRP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 xml:space="preserve">From the </w:t>
      </w:r>
      <w:proofErr w:type="spellStart"/>
      <w:r w:rsidRPr="003B6944">
        <w:rPr>
          <w:rFonts w:ascii="Times New Roman" w:hAnsi="Times New Roman" w:cs="Times New Roman"/>
        </w:rPr>
        <w:t>IoU</w:t>
      </w:r>
      <w:proofErr w:type="spellEnd"/>
      <w:r w:rsidRPr="003B6944">
        <w:rPr>
          <w:rFonts w:ascii="Times New Roman" w:hAnsi="Times New Roman" w:cs="Times New Roman"/>
        </w:rPr>
        <w:t xml:space="preserve"> vs. size curve, we see:</w:t>
      </w:r>
    </w:p>
    <w:p w14:paraId="06A523AA" w14:textId="4077CC68" w:rsidR="003B6944" w:rsidRP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 xml:space="preserve">Scale 0 (blue, finest feature map): specializes in small objects (~20–40 </w:t>
      </w:r>
      <w:proofErr w:type="spellStart"/>
      <w:r w:rsidRPr="003B6944">
        <w:rPr>
          <w:rFonts w:ascii="Times New Roman" w:hAnsi="Times New Roman" w:cs="Times New Roman"/>
        </w:rPr>
        <w:t>px</w:t>
      </w:r>
      <w:proofErr w:type="spellEnd"/>
      <w:r w:rsidRPr="003B6944">
        <w:rPr>
          <w:rFonts w:ascii="Times New Roman" w:hAnsi="Times New Roman" w:cs="Times New Roman"/>
        </w:rPr>
        <w:t xml:space="preserve">). </w:t>
      </w:r>
      <w:proofErr w:type="spellStart"/>
      <w:r w:rsidRPr="003B6944">
        <w:rPr>
          <w:rFonts w:ascii="Times New Roman" w:hAnsi="Times New Roman" w:cs="Times New Roman"/>
        </w:rPr>
        <w:t>IoU</w:t>
      </w:r>
      <w:proofErr w:type="spellEnd"/>
      <w:r w:rsidRPr="003B6944">
        <w:rPr>
          <w:rFonts w:ascii="Times New Roman" w:hAnsi="Times New Roman" w:cs="Times New Roman"/>
        </w:rPr>
        <w:t xml:space="preserve"> is high for tiny GT but drops sharply as size increases.</w:t>
      </w:r>
    </w:p>
    <w:p w14:paraId="646EE8F4" w14:textId="4EE98FE4" w:rsidR="003B6944" w:rsidRP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 xml:space="preserve">Scale 1 (orange, mid-level feature map): best for medium objects (~50–100 </w:t>
      </w:r>
      <w:proofErr w:type="spellStart"/>
      <w:r w:rsidRPr="003B6944">
        <w:rPr>
          <w:rFonts w:ascii="Times New Roman" w:hAnsi="Times New Roman" w:cs="Times New Roman"/>
        </w:rPr>
        <w:t>px</w:t>
      </w:r>
      <w:proofErr w:type="spellEnd"/>
      <w:r w:rsidRPr="003B6944">
        <w:rPr>
          <w:rFonts w:ascii="Times New Roman" w:hAnsi="Times New Roman" w:cs="Times New Roman"/>
        </w:rPr>
        <w:t>). Provides good overlap for mid-sized ground truths.</w:t>
      </w:r>
    </w:p>
    <w:p w14:paraId="2BB9CA57" w14:textId="7141FD0F" w:rsidR="003B6944" w:rsidRP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 xml:space="preserve">Scale 2 (green, coarsest feature map): dominates for large objects (&gt;100 </w:t>
      </w:r>
      <w:proofErr w:type="spellStart"/>
      <w:r w:rsidRPr="003B6944">
        <w:rPr>
          <w:rFonts w:ascii="Times New Roman" w:hAnsi="Times New Roman" w:cs="Times New Roman"/>
        </w:rPr>
        <w:t>px</w:t>
      </w:r>
      <w:proofErr w:type="spellEnd"/>
      <w:r w:rsidRPr="003B6944">
        <w:rPr>
          <w:rFonts w:ascii="Times New Roman" w:hAnsi="Times New Roman" w:cs="Times New Roman"/>
        </w:rPr>
        <w:t xml:space="preserve">). </w:t>
      </w:r>
      <w:proofErr w:type="spellStart"/>
      <w:r w:rsidRPr="003B6944">
        <w:rPr>
          <w:rFonts w:ascii="Times New Roman" w:hAnsi="Times New Roman" w:cs="Times New Roman"/>
        </w:rPr>
        <w:t>IoU</w:t>
      </w:r>
      <w:proofErr w:type="spellEnd"/>
      <w:r w:rsidRPr="003B6944">
        <w:rPr>
          <w:rFonts w:ascii="Times New Roman" w:hAnsi="Times New Roman" w:cs="Times New Roman"/>
        </w:rPr>
        <w:t xml:space="preserve"> is high for big objects, while performance on small ones is poor.</w:t>
      </w:r>
    </w:p>
    <w:p w14:paraId="75B27166" w14:textId="33CC4D67" w:rsid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>This shows</w:t>
      </w:r>
      <w:r>
        <w:rPr>
          <w:rFonts w:ascii="Times New Roman" w:hAnsi="Times New Roman" w:cs="Times New Roman"/>
        </w:rPr>
        <w:t xml:space="preserve"> </w:t>
      </w:r>
      <w:r w:rsidRPr="003B6944">
        <w:rPr>
          <w:rFonts w:ascii="Times New Roman" w:hAnsi="Times New Roman" w:cs="Times New Roman"/>
        </w:rPr>
        <w:t>specialization across scales: each feature map level focuses on a size range.</w:t>
      </w:r>
    </w:p>
    <w:p w14:paraId="2E268CDF" w14:textId="3FC87F73" w:rsidR="003B6944" w:rsidRPr="00904E1E" w:rsidRDefault="003B6944" w:rsidP="00BA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04E1E">
        <w:rPr>
          <w:rFonts w:ascii="Times New Roman" w:hAnsi="Times New Roman" w:cs="Times New Roman"/>
          <w:b/>
          <w:bCs/>
          <w:sz w:val="26"/>
          <w:szCs w:val="26"/>
        </w:rPr>
        <w:t>The effect of anchor scales on detection performance</w:t>
      </w:r>
    </w:p>
    <w:p w14:paraId="7C165AFF" w14:textId="5E8B323B" w:rsidR="003B6944" w:rsidRP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>The fraction of GTs matched per scale</w:t>
      </w:r>
      <w:r>
        <w:rPr>
          <w:rFonts w:ascii="Times New Roman" w:hAnsi="Times New Roman" w:cs="Times New Roman"/>
        </w:rPr>
        <w:t xml:space="preserve"> </w:t>
      </w:r>
      <w:r w:rsidRPr="003B6944">
        <w:rPr>
          <w:rFonts w:ascii="Times New Roman" w:hAnsi="Times New Roman" w:cs="Times New Roman"/>
        </w:rPr>
        <w:t>highlights coverage:</w:t>
      </w:r>
    </w:p>
    <w:p w14:paraId="525E9D20" w14:textId="137BC5E1" w:rsidR="003B6944" w:rsidRP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>Scale 2 covers nearly 50% of GTs, Scale 1 ~45%, Scale 0 ~35%.</w:t>
      </w:r>
      <w:r w:rsidR="00BA755C">
        <w:rPr>
          <w:rFonts w:ascii="Times New Roman" w:hAnsi="Times New Roman" w:cs="Times New Roman"/>
        </w:rPr>
        <w:t xml:space="preserve"> </w:t>
      </w:r>
      <w:r w:rsidRPr="003B6944">
        <w:rPr>
          <w:rFonts w:ascii="Times New Roman" w:hAnsi="Times New Roman" w:cs="Times New Roman"/>
        </w:rPr>
        <w:t>Anchors at coarser levels are crucial for larger objects.</w:t>
      </w:r>
    </w:p>
    <w:p w14:paraId="394D4076" w14:textId="527B2668" w:rsidR="003B6944" w:rsidRP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>The histograms (per scale) show anchor side lengths (dashed lines) relative to GT size distribution</w:t>
      </w:r>
      <w:r w:rsidR="00BA755C">
        <w:rPr>
          <w:rFonts w:ascii="Times New Roman" w:hAnsi="Times New Roman" w:cs="Times New Roman"/>
        </w:rPr>
        <w:t>.</w:t>
      </w:r>
    </w:p>
    <w:p w14:paraId="59C18154" w14:textId="096C5962" w:rsidR="003B6944" w:rsidRP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>At Scale 0, anchors overlap well with the dense cluster of small GTs.</w:t>
      </w:r>
      <w:r w:rsidR="00BA755C">
        <w:rPr>
          <w:rFonts w:ascii="Times New Roman" w:hAnsi="Times New Roman" w:cs="Times New Roman"/>
        </w:rPr>
        <w:t xml:space="preserve"> </w:t>
      </w:r>
      <w:r w:rsidRPr="003B6944">
        <w:rPr>
          <w:rFonts w:ascii="Times New Roman" w:hAnsi="Times New Roman" w:cs="Times New Roman"/>
        </w:rPr>
        <w:t>At Scales 1 &amp; 2, anchors are broader, covering the medium and large GT range.</w:t>
      </w:r>
    </w:p>
    <w:p w14:paraId="19217EE9" w14:textId="36751A21" w:rsidR="003B6944" w:rsidRDefault="003B6944" w:rsidP="003B6944">
      <w:pPr>
        <w:rPr>
          <w:rFonts w:ascii="Times New Roman" w:hAnsi="Times New Roman" w:cs="Times New Roman"/>
        </w:rPr>
      </w:pPr>
      <w:r w:rsidRPr="003B6944">
        <w:rPr>
          <w:rFonts w:ascii="Times New Roman" w:hAnsi="Times New Roman" w:cs="Times New Roman"/>
        </w:rPr>
        <w:t>If anchor sizes were poorly chosen (too small or too large), some GTs would fall outside anchor coverag</w:t>
      </w:r>
      <w:r>
        <w:rPr>
          <w:rFonts w:ascii="Times New Roman" w:hAnsi="Times New Roman" w:cs="Times New Roman"/>
        </w:rPr>
        <w:t>e</w:t>
      </w:r>
      <w:r w:rsidRPr="003B6944">
        <w:rPr>
          <w:rFonts w:ascii="Times New Roman" w:hAnsi="Times New Roman" w:cs="Times New Roman"/>
        </w:rPr>
        <w:t xml:space="preserve"> leading to missed detections.</w:t>
      </w:r>
      <w:r w:rsidR="00BA755C">
        <w:rPr>
          <w:rFonts w:ascii="Times New Roman" w:hAnsi="Times New Roman" w:cs="Times New Roman"/>
        </w:rPr>
        <w:t xml:space="preserve"> </w:t>
      </w:r>
      <w:r w:rsidRPr="003B6944">
        <w:rPr>
          <w:rFonts w:ascii="Times New Roman" w:hAnsi="Times New Roman" w:cs="Times New Roman"/>
        </w:rPr>
        <w:t>So anchor scale choice directly affects how balanced the detector is across small, medium, large objects.</w:t>
      </w:r>
    </w:p>
    <w:p w14:paraId="1779177F" w14:textId="4E330DFC" w:rsidR="00BA755C" w:rsidRPr="00904E1E" w:rsidRDefault="00BA755C" w:rsidP="00BA7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04E1E">
        <w:rPr>
          <w:rFonts w:ascii="Times New Roman" w:hAnsi="Times New Roman" w:cs="Times New Roman"/>
          <w:b/>
          <w:bCs/>
          <w:sz w:val="26"/>
          <w:szCs w:val="26"/>
        </w:rPr>
        <w:t>Visualization of the learned features at each scale</w:t>
      </w:r>
    </w:p>
    <w:p w14:paraId="2B7DB40D" w14:textId="2D123EB5" w:rsidR="00BA755C" w:rsidRPr="00BA755C" w:rsidRDefault="00BA755C" w:rsidP="00BA755C">
      <w:pPr>
        <w:rPr>
          <w:rFonts w:ascii="Times New Roman" w:hAnsi="Times New Roman" w:cs="Times New Roman"/>
        </w:rPr>
      </w:pPr>
      <w:r w:rsidRPr="00BA755C">
        <w:rPr>
          <w:rFonts w:ascii="Times New Roman" w:hAnsi="Times New Roman" w:cs="Times New Roman"/>
        </w:rPr>
        <w:t>The detections per scale</w:t>
      </w:r>
      <w:r>
        <w:rPr>
          <w:rFonts w:ascii="Times New Roman" w:hAnsi="Times New Roman" w:cs="Times New Roman"/>
        </w:rPr>
        <w:t xml:space="preserve"> plot</w:t>
      </w:r>
      <w:r w:rsidRPr="00BA755C">
        <w:rPr>
          <w:rFonts w:ascii="Times New Roman" w:hAnsi="Times New Roman" w:cs="Times New Roman"/>
        </w:rPr>
        <w:t xml:space="preserve"> shows which scale the detector </w:t>
      </w:r>
      <w:proofErr w:type="gramStart"/>
      <w:r w:rsidRPr="00BA755C">
        <w:rPr>
          <w:rFonts w:ascii="Times New Roman" w:hAnsi="Times New Roman" w:cs="Times New Roman"/>
        </w:rPr>
        <w:t>actually used</w:t>
      </w:r>
      <w:proofErr w:type="gramEnd"/>
      <w:r w:rsidRPr="00BA755C">
        <w:rPr>
          <w:rFonts w:ascii="Times New Roman" w:hAnsi="Times New Roman" w:cs="Times New Roman"/>
        </w:rPr>
        <w:t xml:space="preserve"> in practice:</w:t>
      </w:r>
    </w:p>
    <w:p w14:paraId="5CC64B02" w14:textId="6B19CEAB" w:rsidR="00BA755C" w:rsidRPr="00BA755C" w:rsidRDefault="00BA755C" w:rsidP="00BA755C">
      <w:pPr>
        <w:rPr>
          <w:rFonts w:ascii="Times New Roman" w:hAnsi="Times New Roman" w:cs="Times New Roman"/>
        </w:rPr>
      </w:pPr>
      <w:r w:rsidRPr="00BA755C">
        <w:rPr>
          <w:rFonts w:ascii="Times New Roman" w:hAnsi="Times New Roman" w:cs="Times New Roman"/>
        </w:rPr>
        <w:t>Here, most detections came from Scale 2</w:t>
      </w:r>
      <w:r>
        <w:rPr>
          <w:rFonts w:ascii="Times New Roman" w:hAnsi="Times New Roman" w:cs="Times New Roman"/>
        </w:rPr>
        <w:t>, it means</w:t>
      </w:r>
      <w:r w:rsidRPr="00BA755C">
        <w:rPr>
          <w:rFonts w:ascii="Times New Roman" w:hAnsi="Times New Roman" w:cs="Times New Roman"/>
        </w:rPr>
        <w:t xml:space="preserve"> the model heavily relied on large-object anchors.</w:t>
      </w:r>
    </w:p>
    <w:p w14:paraId="53ADF6F9" w14:textId="581A689C" w:rsidR="00BA755C" w:rsidRPr="00BA755C" w:rsidRDefault="00BA755C" w:rsidP="00BA755C">
      <w:pPr>
        <w:rPr>
          <w:rFonts w:ascii="Times New Roman" w:hAnsi="Times New Roman" w:cs="Times New Roman"/>
        </w:rPr>
      </w:pPr>
      <w:r w:rsidRPr="00BA755C">
        <w:rPr>
          <w:rFonts w:ascii="Times New Roman" w:hAnsi="Times New Roman" w:cs="Times New Roman"/>
        </w:rPr>
        <w:lastRenderedPageBreak/>
        <w:t>Very few detections from Scale 0 or 1 suggests the network struggled on small/medium shapes, despite anchor availability.</w:t>
      </w:r>
      <w:r>
        <w:rPr>
          <w:rFonts w:ascii="Times New Roman" w:hAnsi="Times New Roman" w:cs="Times New Roman"/>
        </w:rPr>
        <w:t xml:space="preserve"> </w:t>
      </w:r>
      <w:r w:rsidRPr="00BA755C">
        <w:rPr>
          <w:rFonts w:ascii="Times New Roman" w:hAnsi="Times New Roman" w:cs="Times New Roman"/>
        </w:rPr>
        <w:t>This aligns with AP@0.5 results (near zero): the detector is failing small/medium cases, only picking up some large ones.</w:t>
      </w:r>
    </w:p>
    <w:p w14:paraId="3E730D93" w14:textId="50246D8C" w:rsidR="006B06F6" w:rsidRPr="00BA755C" w:rsidRDefault="006B06F6" w:rsidP="006B0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55C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A75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27A75E" w14:textId="648B18C9" w:rsidR="00570E9B" w:rsidRPr="00904E1E" w:rsidRDefault="00570E9B" w:rsidP="00570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04E1E">
        <w:rPr>
          <w:rFonts w:ascii="Times New Roman" w:hAnsi="Times New Roman" w:cs="Times New Roman"/>
          <w:b/>
          <w:bCs/>
          <w:sz w:val="26"/>
          <w:szCs w:val="26"/>
        </w:rPr>
        <w:t>PCK Curves</w:t>
      </w:r>
      <w:r w:rsidRPr="00904E1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F16C247" w14:textId="1B00A52B" w:rsidR="00570E9B" w:rsidRPr="00570E9B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t>PCK curves (at thresholds 0.05, 0.1, 0.15, 0.2) show that:</w:t>
      </w:r>
    </w:p>
    <w:p w14:paraId="26256C33" w14:textId="5BFFA975" w:rsidR="00570E9B" w:rsidRPr="00570E9B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t>Regression consistently outperforms heatmap regression at all thresholds in this dataset.</w:t>
      </w:r>
      <w:r>
        <w:rPr>
          <w:rFonts w:ascii="Times New Roman" w:hAnsi="Times New Roman" w:cs="Times New Roman"/>
        </w:rPr>
        <w:t xml:space="preserve"> </w:t>
      </w:r>
      <w:r w:rsidRPr="00570E9B">
        <w:rPr>
          <w:rFonts w:ascii="Times New Roman" w:hAnsi="Times New Roman" w:cs="Times New Roman"/>
        </w:rPr>
        <w:t>For example, at threshold = 0.2, regression reaches ~0.52 while heatmap stays below ~0.3.</w:t>
      </w:r>
    </w:p>
    <w:p w14:paraId="24AA6E33" w14:textId="67A58F61" w:rsidR="00570E9B" w:rsidRPr="00904E1E" w:rsidRDefault="00570E9B" w:rsidP="00570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04E1E">
        <w:rPr>
          <w:rFonts w:ascii="Times New Roman" w:hAnsi="Times New Roman" w:cs="Times New Roman"/>
          <w:b/>
          <w:bCs/>
          <w:sz w:val="26"/>
          <w:szCs w:val="26"/>
        </w:rPr>
        <w:t>Analysis of why heatmap approach underperforms</w:t>
      </w:r>
      <w:r w:rsidRPr="00904E1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ACD5E3A" w14:textId="4045A4CB" w:rsidR="00570E9B" w:rsidRPr="00570E9B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t>Normally, heatmap regression works better because it allows spatial uncertainty and smoother gradients.</w:t>
      </w:r>
      <w:r>
        <w:rPr>
          <w:rFonts w:ascii="Times New Roman" w:hAnsi="Times New Roman" w:cs="Times New Roman"/>
        </w:rPr>
        <w:t xml:space="preserve"> </w:t>
      </w:r>
      <w:r w:rsidRPr="00570E9B">
        <w:rPr>
          <w:rFonts w:ascii="Times New Roman" w:hAnsi="Times New Roman" w:cs="Times New Roman"/>
        </w:rPr>
        <w:t>Here, performance is worse likely because:</w:t>
      </w:r>
    </w:p>
    <w:p w14:paraId="43D561C5" w14:textId="4ACFC3C8" w:rsidR="00570E9B" w:rsidRPr="00570E9B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t xml:space="preserve">The dataset is low resolution (224×224) and </w:t>
      </w:r>
      <w:proofErr w:type="spellStart"/>
      <w:r w:rsidRPr="00570E9B">
        <w:rPr>
          <w:rFonts w:ascii="Times New Roman" w:hAnsi="Times New Roman" w:cs="Times New Roman"/>
        </w:rPr>
        <w:t>keypoints</w:t>
      </w:r>
      <w:proofErr w:type="spellEnd"/>
      <w:r w:rsidRPr="00570E9B">
        <w:rPr>
          <w:rFonts w:ascii="Times New Roman" w:hAnsi="Times New Roman" w:cs="Times New Roman"/>
        </w:rPr>
        <w:t xml:space="preserve"> are sparse/simple.</w:t>
      </w:r>
    </w:p>
    <w:p w14:paraId="6BB8CADC" w14:textId="1F96A6CD" w:rsidR="00570E9B" w:rsidRPr="00570E9B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t xml:space="preserve">Small heatmaps (e.g., 32×32) lose precision when </w:t>
      </w:r>
      <w:proofErr w:type="spellStart"/>
      <w:r w:rsidRPr="00570E9B">
        <w:rPr>
          <w:rFonts w:ascii="Times New Roman" w:hAnsi="Times New Roman" w:cs="Times New Roman"/>
        </w:rPr>
        <w:t>downsampled</w:t>
      </w:r>
      <w:proofErr w:type="spellEnd"/>
      <w:r w:rsidRPr="00570E9B">
        <w:rPr>
          <w:rFonts w:ascii="Times New Roman" w:hAnsi="Times New Roman" w:cs="Times New Roman"/>
        </w:rPr>
        <w:t>.</w:t>
      </w:r>
    </w:p>
    <w:p w14:paraId="018BB4E1" w14:textId="7189C376" w:rsidR="00570E9B" w:rsidRPr="00570E9B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t>With few training examples, the network struggles to learn sharp Gaussian peaks.</w:t>
      </w:r>
    </w:p>
    <w:p w14:paraId="67A6DB93" w14:textId="23D8FB0B" w:rsidR="00570E9B" w:rsidRPr="00904E1E" w:rsidRDefault="00570E9B" w:rsidP="00570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04E1E">
        <w:rPr>
          <w:rFonts w:ascii="Times New Roman" w:hAnsi="Times New Roman" w:cs="Times New Roman"/>
          <w:b/>
          <w:bCs/>
          <w:sz w:val="26"/>
          <w:szCs w:val="26"/>
        </w:rPr>
        <w:t>Ablation Study</w:t>
      </w:r>
    </w:p>
    <w:p w14:paraId="1F34257C" w14:textId="69047B55" w:rsidR="00570E9B" w:rsidRPr="00904E1E" w:rsidRDefault="00570E9B" w:rsidP="00904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4E1E">
        <w:rPr>
          <w:rFonts w:ascii="Times New Roman" w:hAnsi="Times New Roman" w:cs="Times New Roman"/>
        </w:rPr>
        <w:t>Effect of heatmap resolution:</w:t>
      </w:r>
    </w:p>
    <w:p w14:paraId="654996EA" w14:textId="419C54A2" w:rsidR="00570E9B" w:rsidRPr="00570E9B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t>Increasing resolution (32</w:t>
      </w:r>
      <w:r w:rsidR="00904E1E">
        <w:rPr>
          <w:rFonts w:ascii="Times New Roman" w:hAnsi="Times New Roman" w:cs="Times New Roman"/>
        </w:rPr>
        <w:t xml:space="preserve"> to </w:t>
      </w:r>
      <w:r w:rsidRPr="00570E9B">
        <w:rPr>
          <w:rFonts w:ascii="Times New Roman" w:hAnsi="Times New Roman" w:cs="Times New Roman"/>
        </w:rPr>
        <w:t>6</w:t>
      </w:r>
      <w:r w:rsidR="00904E1E">
        <w:rPr>
          <w:rFonts w:ascii="Times New Roman" w:hAnsi="Times New Roman" w:cs="Times New Roman"/>
        </w:rPr>
        <w:t xml:space="preserve">4 to </w:t>
      </w:r>
      <w:r w:rsidRPr="00570E9B">
        <w:rPr>
          <w:rFonts w:ascii="Times New Roman" w:hAnsi="Times New Roman" w:cs="Times New Roman"/>
        </w:rPr>
        <w:t>128) reduces validation loss (best at 128).</w:t>
      </w:r>
      <w:r>
        <w:rPr>
          <w:rFonts w:ascii="Times New Roman" w:hAnsi="Times New Roman" w:cs="Times New Roman"/>
        </w:rPr>
        <w:t xml:space="preserve"> </w:t>
      </w:r>
      <w:r w:rsidRPr="00570E9B">
        <w:rPr>
          <w:rFonts w:ascii="Times New Roman" w:hAnsi="Times New Roman" w:cs="Times New Roman"/>
        </w:rPr>
        <w:t xml:space="preserve">Higher resolution preserves precision for </w:t>
      </w:r>
      <w:proofErr w:type="spellStart"/>
      <w:r w:rsidRPr="00570E9B">
        <w:rPr>
          <w:rFonts w:ascii="Times New Roman" w:hAnsi="Times New Roman" w:cs="Times New Roman"/>
        </w:rPr>
        <w:t>keypoint</w:t>
      </w:r>
      <w:proofErr w:type="spellEnd"/>
      <w:r w:rsidRPr="00570E9B">
        <w:rPr>
          <w:rFonts w:ascii="Times New Roman" w:hAnsi="Times New Roman" w:cs="Times New Roman"/>
        </w:rPr>
        <w:t xml:space="preserve"> localization.</w:t>
      </w:r>
    </w:p>
    <w:p w14:paraId="5E404E35" w14:textId="554F0A1D" w:rsidR="00570E9B" w:rsidRPr="00904E1E" w:rsidRDefault="00570E9B" w:rsidP="00904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4E1E">
        <w:rPr>
          <w:rFonts w:ascii="Times New Roman" w:hAnsi="Times New Roman" w:cs="Times New Roman"/>
        </w:rPr>
        <w:t>Effect of sigma</w:t>
      </w:r>
      <w:r w:rsidRPr="00904E1E">
        <w:rPr>
          <w:rFonts w:ascii="Times New Roman" w:hAnsi="Times New Roman" w:cs="Times New Roman"/>
        </w:rPr>
        <w:t>:</w:t>
      </w:r>
    </w:p>
    <w:p w14:paraId="6D65DA84" w14:textId="53A05A26" w:rsidR="00570E9B" w:rsidRPr="00570E9B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t>Too small σ makes targets too sharp</w:t>
      </w:r>
      <w:r>
        <w:rPr>
          <w:rFonts w:ascii="Times New Roman" w:hAnsi="Times New Roman" w:cs="Times New Roman"/>
        </w:rPr>
        <w:t xml:space="preserve">; </w:t>
      </w:r>
      <w:r w:rsidRPr="00570E9B">
        <w:rPr>
          <w:rFonts w:ascii="Times New Roman" w:hAnsi="Times New Roman" w:cs="Times New Roman"/>
        </w:rPr>
        <w:t>gradients vanish.</w:t>
      </w:r>
      <w:r>
        <w:rPr>
          <w:rFonts w:ascii="Times New Roman" w:hAnsi="Times New Roman" w:cs="Times New Roman"/>
        </w:rPr>
        <w:t xml:space="preserve"> </w:t>
      </w:r>
      <w:r w:rsidRPr="00570E9B">
        <w:rPr>
          <w:rFonts w:ascii="Times New Roman" w:hAnsi="Times New Roman" w:cs="Times New Roman"/>
        </w:rPr>
        <w:t>Too large σ makes targets too blurry</w:t>
      </w:r>
      <w:r>
        <w:rPr>
          <w:rFonts w:ascii="Times New Roman" w:hAnsi="Times New Roman" w:cs="Times New Roman"/>
        </w:rPr>
        <w:t xml:space="preserve">; </w:t>
      </w:r>
      <w:r w:rsidRPr="00570E9B">
        <w:rPr>
          <w:rFonts w:ascii="Times New Roman" w:hAnsi="Times New Roman" w:cs="Times New Roman"/>
        </w:rPr>
        <w:t>localization imprecise</w:t>
      </w:r>
      <w:r>
        <w:rPr>
          <w:rFonts w:ascii="Times New Roman" w:hAnsi="Times New Roman" w:cs="Times New Roman"/>
        </w:rPr>
        <w:t>.</w:t>
      </w:r>
    </w:p>
    <w:p w14:paraId="74F66657" w14:textId="77777777" w:rsidR="00904E1E" w:rsidRDefault="00570E9B" w:rsidP="00904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4E1E">
        <w:rPr>
          <w:rFonts w:ascii="Times New Roman" w:hAnsi="Times New Roman" w:cs="Times New Roman"/>
        </w:rPr>
        <w:t xml:space="preserve">Skip connections: </w:t>
      </w:r>
    </w:p>
    <w:p w14:paraId="0DC7029D" w14:textId="030CF979" w:rsidR="00570E9B" w:rsidRPr="00904E1E" w:rsidRDefault="00904E1E" w:rsidP="00904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70E9B" w:rsidRPr="00904E1E">
        <w:rPr>
          <w:rFonts w:ascii="Times New Roman" w:hAnsi="Times New Roman" w:cs="Times New Roman"/>
        </w:rPr>
        <w:t>ith vs without skip connections improve gradient flow and spatial detail, reducing val</w:t>
      </w:r>
      <w:r w:rsidRPr="00904E1E">
        <w:rPr>
          <w:rFonts w:ascii="Times New Roman" w:hAnsi="Times New Roman" w:cs="Times New Roman"/>
        </w:rPr>
        <w:t>idation</w:t>
      </w:r>
      <w:r w:rsidR="00570E9B" w:rsidRPr="00904E1E">
        <w:rPr>
          <w:rFonts w:ascii="Times New Roman" w:hAnsi="Times New Roman" w:cs="Times New Roman"/>
        </w:rPr>
        <w:t xml:space="preserve"> loss.</w:t>
      </w:r>
    </w:p>
    <w:p w14:paraId="13C85574" w14:textId="1EE37628" w:rsidR="00570E9B" w:rsidRPr="00904E1E" w:rsidRDefault="00570E9B" w:rsidP="00570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04E1E">
        <w:rPr>
          <w:rFonts w:ascii="Times New Roman" w:hAnsi="Times New Roman" w:cs="Times New Roman"/>
          <w:b/>
          <w:bCs/>
          <w:sz w:val="26"/>
          <w:szCs w:val="26"/>
        </w:rPr>
        <w:t>Visualization of heatmaps and failure cases</w:t>
      </w:r>
    </w:p>
    <w:p w14:paraId="2ACCCE55" w14:textId="77777777" w:rsidR="00904E1E" w:rsidRDefault="00570E9B" w:rsidP="00904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4E1E">
        <w:rPr>
          <w:rFonts w:ascii="Times New Roman" w:hAnsi="Times New Roman" w:cs="Times New Roman"/>
        </w:rPr>
        <w:t xml:space="preserve">Learned heatmaps: </w:t>
      </w:r>
    </w:p>
    <w:p w14:paraId="4904BCFF" w14:textId="1D6F1A08" w:rsidR="00570E9B" w:rsidRPr="00904E1E" w:rsidRDefault="00904E1E" w:rsidP="00904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70E9B" w:rsidRPr="00904E1E">
        <w:rPr>
          <w:rFonts w:ascii="Times New Roman" w:hAnsi="Times New Roman" w:cs="Times New Roman"/>
        </w:rPr>
        <w:t>ome heatmaps peak at correct locations, but others are diffuse or off-center.</w:t>
      </w:r>
    </w:p>
    <w:p w14:paraId="2A8F2EF9" w14:textId="003C7972" w:rsidR="00570E9B" w:rsidRPr="00904E1E" w:rsidRDefault="00570E9B" w:rsidP="00904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4E1E">
        <w:rPr>
          <w:rFonts w:ascii="Times New Roman" w:hAnsi="Times New Roman" w:cs="Times New Roman"/>
        </w:rPr>
        <w:t>Failure cases:</w:t>
      </w:r>
    </w:p>
    <w:p w14:paraId="5F2B1E13" w14:textId="0A02D26A" w:rsidR="00570E9B" w:rsidRPr="00570E9B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t xml:space="preserve">Heatmap predicts correct limb </w:t>
      </w:r>
      <w:r>
        <w:rPr>
          <w:rFonts w:ascii="Times New Roman" w:hAnsi="Times New Roman" w:cs="Times New Roman"/>
        </w:rPr>
        <w:t>but</w:t>
      </w:r>
      <w:r w:rsidRPr="00570E9B">
        <w:rPr>
          <w:rFonts w:ascii="Times New Roman" w:hAnsi="Times New Roman" w:cs="Times New Roman"/>
        </w:rPr>
        <w:t xml:space="preserve"> inaccurate localization.</w:t>
      </w:r>
    </w:p>
    <w:p w14:paraId="2684D206" w14:textId="5383BD29" w:rsidR="00BA755C" w:rsidRPr="003B6944" w:rsidRDefault="00570E9B" w:rsidP="00570E9B">
      <w:pPr>
        <w:rPr>
          <w:rFonts w:ascii="Times New Roman" w:hAnsi="Times New Roman" w:cs="Times New Roman"/>
        </w:rPr>
      </w:pPr>
      <w:r w:rsidRPr="00570E9B">
        <w:rPr>
          <w:rFonts w:ascii="Times New Roman" w:hAnsi="Times New Roman" w:cs="Times New Roman"/>
        </w:rPr>
        <w:lastRenderedPageBreak/>
        <w:t xml:space="preserve">Regression snaps to correct </w:t>
      </w:r>
      <w:proofErr w:type="spellStart"/>
      <w:r w:rsidRPr="00570E9B">
        <w:rPr>
          <w:rFonts w:ascii="Times New Roman" w:hAnsi="Times New Roman" w:cs="Times New Roman"/>
        </w:rPr>
        <w:t>keypoint</w:t>
      </w:r>
      <w:proofErr w:type="spellEnd"/>
      <w:r w:rsidRPr="00570E9B">
        <w:rPr>
          <w:rFonts w:ascii="Times New Roman" w:hAnsi="Times New Roman" w:cs="Times New Roman"/>
        </w:rPr>
        <w:t xml:space="preserve"> while heatmap spreads probability mass.</w:t>
      </w:r>
      <w:r w:rsidR="00904E1E">
        <w:rPr>
          <w:rFonts w:ascii="Times New Roman" w:hAnsi="Times New Roman" w:cs="Times New Roman"/>
        </w:rPr>
        <w:t xml:space="preserve"> </w:t>
      </w:r>
      <w:r w:rsidRPr="00570E9B">
        <w:rPr>
          <w:rFonts w:ascii="Times New Roman" w:hAnsi="Times New Roman" w:cs="Times New Roman"/>
        </w:rPr>
        <w:t xml:space="preserve">Both fail when </w:t>
      </w:r>
      <w:proofErr w:type="spellStart"/>
      <w:r w:rsidRPr="00570E9B">
        <w:rPr>
          <w:rFonts w:ascii="Times New Roman" w:hAnsi="Times New Roman" w:cs="Times New Roman"/>
        </w:rPr>
        <w:t>keypoint</w:t>
      </w:r>
      <w:proofErr w:type="spellEnd"/>
      <w:r w:rsidRPr="00570E9B">
        <w:rPr>
          <w:rFonts w:ascii="Times New Roman" w:hAnsi="Times New Roman" w:cs="Times New Roman"/>
        </w:rPr>
        <w:t xml:space="preserve"> is occluded or very close to another.</w:t>
      </w:r>
    </w:p>
    <w:sectPr w:rsidR="00BA755C" w:rsidRPr="003B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0006"/>
    <w:multiLevelType w:val="hybridMultilevel"/>
    <w:tmpl w:val="85F2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A3B"/>
    <w:multiLevelType w:val="hybridMultilevel"/>
    <w:tmpl w:val="5B788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55D9"/>
    <w:multiLevelType w:val="hybridMultilevel"/>
    <w:tmpl w:val="FE9E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C5EEC"/>
    <w:multiLevelType w:val="hybridMultilevel"/>
    <w:tmpl w:val="9D9AC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29318">
    <w:abstractNumId w:val="0"/>
  </w:num>
  <w:num w:numId="2" w16cid:durableId="743141983">
    <w:abstractNumId w:val="2"/>
  </w:num>
  <w:num w:numId="3" w16cid:durableId="372123344">
    <w:abstractNumId w:val="1"/>
  </w:num>
  <w:num w:numId="4" w16cid:durableId="1442264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44"/>
    <w:rsid w:val="001C5AF1"/>
    <w:rsid w:val="00207592"/>
    <w:rsid w:val="003B6944"/>
    <w:rsid w:val="00421EB2"/>
    <w:rsid w:val="00570E9B"/>
    <w:rsid w:val="006B06F6"/>
    <w:rsid w:val="00725162"/>
    <w:rsid w:val="00763420"/>
    <w:rsid w:val="00904E1E"/>
    <w:rsid w:val="00AC3EC2"/>
    <w:rsid w:val="00B371B3"/>
    <w:rsid w:val="00BA755C"/>
    <w:rsid w:val="00C61EAA"/>
    <w:rsid w:val="00D9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9847D"/>
  <w15:chartTrackingRefBased/>
  <w15:docId w15:val="{43DA73C4-0728-9846-AFE8-ABA59B2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94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69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Surendra Tarate</dc:creator>
  <cp:keywords/>
  <dc:description/>
  <cp:lastModifiedBy>Aditi Surendra Tarate</cp:lastModifiedBy>
  <cp:revision>2</cp:revision>
  <dcterms:created xsi:type="dcterms:W3CDTF">2025-09-17T05:13:00Z</dcterms:created>
  <dcterms:modified xsi:type="dcterms:W3CDTF">2025-09-17T05:13:00Z</dcterms:modified>
</cp:coreProperties>
</file>