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shd w:fill="161916" w:val="clear"/>
            <w:tcMar>
              <w:top w:type="dxa" w:w="800"/>
              <w:left w:type="dxa" w:w="720"/>
              <w:bottom w:type="dxa" w:w="800"/>
              <w:right w:type="dxa" w:w="720"/>
            </w:tcMar>
          </w:tcPr>
          <w:p>
            <w:r>
              <w:drawing>
                <wp:inline distT="0" distB="0" distL="0" distR="0">
                  <wp:extent cx="133350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/>
            </w:pPr>
            <w:r>
              <w:drawing>
                <wp:inline distT="0" distB="0" distL="0" distR="0">
                  <wp:extent cx="1047750" cy="266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 w:before="6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64"/>
                <w:szCs w:val="64"/>
              </w:rPr>
              <w:t xml:space="preserve">Requirements Analysis Document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555F"/>
                <w:sz w:val="22"/>
                <w:szCs w:val="22"/>
              </w:rPr>
              <w:t xml:space="preserve">SIMPLE HTML CALCULATOR</w:t>
            </w:r>
          </w:p>
          <w:p>
            <w:pPr>
              <w:spacing w:before="400"/>
            </w:pPr>
            <w:r>
              <w:rPr>
                <w:rFonts w:ascii="Calibri" w:cs="Calibri" w:eastAsia="Calibri" w:hAnsi="Calibri"/>
                <w:color w:val="ADB1AC"/>
                <w:sz w:val="18"/>
                <w:szCs w:val="18"/>
              </w:rPr>
              <w:t xml:space="preserve">Prepared: 12 June 2026  |  Version 1.0  |  Status: Draft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before="300"/>
      </w:pPr>
      <w:r>
        <w:rPr>
          <w:rFonts w:ascii="Calibri" w:cs="Calibri" w:eastAsia="Calibri" w:hAnsi="Calibri"/>
          <w:b/>
          <w:bCs/>
          <w:color w:val="FF555F"/>
          <w:sz w:val="20"/>
          <w:szCs w:val="20"/>
        </w:rPr>
        <w:t xml:space="preserve">EXECUTIVE SUMMARY</w:t>
      </w:r>
    </w:p>
    <w:p>
      <w:pPr>
        <w:pStyle w:val="Heading1"/>
        <w:spacing w:after="200" w:before="100"/>
      </w:pPr>
      <w:r>
        <w:rPr>
          <w:rFonts w:ascii="Calibri" w:cs="Calibri" w:eastAsia="Calibri" w:hAnsi="Calibri"/>
          <w:b/>
          <w:bCs/>
          <w:color w:val="161916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Calibri" w:cs="Calibri" w:eastAsia="Calibri" w:hAnsi="Calibri"/>
          <w:color w:val="161916"/>
          <w:sz w:val="22"/>
          <w:szCs w:val="22"/>
        </w:rPr>
        <w:t xml:space="preserve">This document presents the Requirements Analysis for a Simple HTML Calculator application. The project involves building a single-file HTML calculator that supports basic arithmetic operations (addition, subtraction, multiplication, and division). The application is intended as a lightweight, zero-dependency web tool that runs entirely in the browser.</w:t>
      </w:r>
    </w:p>
    <w:p>
      <w:pPr>
        <w:spacing w:after="120"/>
      </w:pPr>
      <w:r>
        <w:rPr>
          <w:rFonts w:ascii="Calibri" w:cs="Calibri" w:eastAsia="Calibri" w:hAnsi="Calibri"/>
          <w:color w:val="161916"/>
          <w:sz w:val="22"/>
          <w:szCs w:val="22"/>
        </w:rPr>
        <w:t xml:space="preserve">The solution will be implemented using HTML5, CSS3, and vanilla JavaScript, all contained within a single .html file. Key features include a responsive numeric keypad, display screen, clear functions, keyboard support, and graceful error handling for edge cases such as division by zero.</w:t>
      </w:r>
    </w:p>
    <w:p>
      <w:pPr>
        <w:spacing w:after="120"/>
      </w:pPr>
      <w:r>
        <w:rPr>
          <w:rFonts w:ascii="Calibri" w:cs="Calibri" w:eastAsia="Calibri" w:hAnsi="Calibri"/>
          <w:color w:val="161916"/>
          <w:sz w:val="22"/>
          <w:szCs w:val="22"/>
        </w:rPr>
        <w:t xml:space="preserve">No external dependencies, CDN resources, or server-side components are required. The project targets modern web browsers (Chrome, Firefox, Edge, Safari).</w:t>
      </w:r>
    </w:p>
    <w:p>
      <w:pPr>
        <w:spacing w:before="300"/>
      </w:pPr>
      <w:r>
        <w:rPr>
          <w:rFonts w:ascii="Calibri" w:cs="Calibri" w:eastAsia="Calibri" w:hAnsi="Calibri"/>
          <w:b/>
          <w:bCs/>
          <w:color w:val="FF555F"/>
          <w:sz w:val="20"/>
          <w:szCs w:val="20"/>
        </w:rPr>
        <w:t xml:space="preserve">PROJECT OVERVIEW</w:t>
      </w:r>
    </w:p>
    <w:p>
      <w:pPr>
        <w:pStyle w:val="Heading1"/>
        <w:spacing w:after="200" w:before="100"/>
      </w:pPr>
      <w:r>
        <w:rPr>
          <w:rFonts w:ascii="Calibri" w:cs="Calibri" w:eastAsia="Calibri" w:hAnsi="Calibri"/>
          <w:b/>
          <w:bCs/>
          <w:color w:val="161916"/>
          <w:sz w:val="32"/>
          <w:szCs w:val="32"/>
        </w:rPr>
        <w:t xml:space="preserve">2. Project Overview</w:t>
      </w:r>
    </w:p>
    <w:p>
      <w:pPr>
        <w:pStyle w:val="Heading2"/>
        <w:spacing w:after="150" w:before="200"/>
      </w:pPr>
      <w:r>
        <w:rPr>
          <w:rFonts w:ascii="Calibri" w:cs="Calibri" w:eastAsia="Calibri" w:hAnsi="Calibri"/>
          <w:b/>
          <w:bCs/>
          <w:color w:val="444744"/>
          <w:sz w:val="28"/>
          <w:szCs w:val="28"/>
        </w:rPr>
        <w:t xml:space="preserve">2.1 Background and Context</w:t>
      </w:r>
    </w:p>
    <w:p>
      <w:pPr>
        <w:spacing w:after="120"/>
      </w:pPr>
      <w:r>
        <w:rPr>
          <w:rFonts w:ascii="Calibri" w:cs="Calibri" w:eastAsia="Calibri" w:hAnsi="Calibri"/>
          <w:color w:val="161916"/>
          <w:sz w:val="22"/>
          <w:szCs w:val="22"/>
        </w:rPr>
        <w:t xml:space="preserve">The Simple HTML Calculator is a demonstration project intended to showcase clean front-end development practices. It serves as a reference implementation for a self-contained web application with no external dependencies.</w:t>
      </w:r>
    </w:p>
    <w:p>
      <w:pPr>
        <w:pStyle w:val="Heading2"/>
        <w:spacing w:after="150" w:before="200"/>
      </w:pPr>
      <w:r>
        <w:rPr>
          <w:rFonts w:ascii="Calibri" w:cs="Calibri" w:eastAsia="Calibri" w:hAnsi="Calibri"/>
          <w:b/>
          <w:bCs/>
          <w:color w:val="444744"/>
          <w:sz w:val="28"/>
          <w:szCs w:val="28"/>
        </w:rPr>
        <w:t xml:space="preserve">2.2 Business Objectives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61916"/>
          <w:sz w:val="22"/>
          <w:szCs w:val="22"/>
        </w:rPr>
        <w:t xml:space="preserve">Provide a functional calculator accessible from any modern web browser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61916"/>
          <w:sz w:val="22"/>
          <w:szCs w:val="22"/>
        </w:rPr>
        <w:t xml:space="preserve">Demonstrate clean, maintainable front-end code in a single-file architecture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61916"/>
          <w:sz w:val="22"/>
          <w:szCs w:val="22"/>
        </w:rPr>
        <w:t xml:space="preserve">Serve as a reference example for simple web application development</w:t>
      </w:r>
    </w:p>
    <w:p>
      <w:pPr>
        <w:spacing w:after="120"/>
      </w:pPr>
      <w:r>
        <w:rPr>
          <w:rFonts w:ascii="Calibri" w:cs="Calibri" w:eastAsia="Calibri" w:hAnsi="Calibri"/>
          <w:color w:val="161916"/>
          <w:sz w:val="22"/>
          <w:szCs w:val="22"/>
        </w:rPr>
        <w:t xml:space="preserve"/>
      </w:r>
    </w:p>
    <w:p>
      <w:pPr>
        <w:spacing w:before="300"/>
      </w:pPr>
      <w:r>
        <w:rPr>
          <w:rFonts w:ascii="Calibri" w:cs="Calibri" w:eastAsia="Calibri" w:hAnsi="Calibri"/>
          <w:b/>
          <w:bCs/>
          <w:color w:val="FF555F"/>
          <w:sz w:val="20"/>
          <w:szCs w:val="20"/>
        </w:rPr>
        <w:t xml:space="preserve">STAKEHOLDERS</w:t>
      </w:r>
    </w:p>
    <w:p>
      <w:pPr>
        <w:pStyle w:val="Heading1"/>
        <w:spacing w:after="200" w:before="100"/>
      </w:pPr>
      <w:r>
        <w:rPr>
          <w:rFonts w:ascii="Calibri" w:cs="Calibri" w:eastAsia="Calibri" w:hAnsi="Calibri"/>
          <w:b/>
          <w:bCs/>
          <w:color w:val="161916"/>
          <w:sz w:val="32"/>
          <w:szCs w:val="32"/>
        </w:rPr>
        <w:t xml:space="preserve">3. Stakeholders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619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shd w:fill="1619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shd w:fill="1619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Interest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End User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Primary user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Functional calculator for basic arithmetic</w:t>
            </w:r>
          </w:p>
        </w:tc>
      </w:tr>
      <w:tr>
        <w:tc>
          <w:tcPr>
            <w:shd w:fill="FFF2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Developer</w:t>
            </w:r>
          </w:p>
        </w:tc>
        <w:tc>
          <w:tcPr>
            <w:shd w:fill="FFF2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Implementer</w:t>
            </w:r>
          </w:p>
        </w:tc>
        <w:tc>
          <w:tcPr>
            <w:shd w:fill="FFF2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Clean codebase, best practices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Reviewer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Quality assurance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Code quality, security, usability</w:t>
            </w:r>
          </w:p>
        </w:tc>
      </w:tr>
    </w:tbl>
    <w:p>
      <w:pPr>
        <w:spacing w:before="300"/>
      </w:pPr>
      <w:r>
        <w:rPr>
          <w:rFonts w:ascii="Calibri" w:cs="Calibri" w:eastAsia="Calibri" w:hAnsi="Calibri"/>
          <w:b/>
          <w:bCs/>
          <w:color w:val="FF555F"/>
          <w:sz w:val="20"/>
          <w:szCs w:val="20"/>
        </w:rPr>
        <w:t xml:space="preserve">FUNCTIONAL REQUIREMENTS</w:t>
      </w:r>
    </w:p>
    <w:p>
      <w:pPr>
        <w:pStyle w:val="Heading1"/>
        <w:spacing w:after="200" w:before="100"/>
      </w:pPr>
      <w:r>
        <w:rPr>
          <w:rFonts w:ascii="Calibri" w:cs="Calibri" w:eastAsia="Calibri" w:hAnsi="Calibri"/>
          <w:b/>
          <w:bCs/>
          <w:color w:val="161916"/>
          <w:sz w:val="32"/>
          <w:szCs w:val="32"/>
        </w:rPr>
        <w:t xml:space="preserve">4. Functional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619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shd w:fill="1619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shd w:fill="1619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shd w:fill="1619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FR-001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The calculator shall support addition of two numbers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High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BRD §3</w:t>
            </w:r>
          </w:p>
        </w:tc>
      </w:tr>
      <w:tr>
        <w:tc>
          <w:tcPr>
            <w:shd w:fill="FFF2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FR-002</w:t>
            </w:r>
          </w:p>
        </w:tc>
        <w:tc>
          <w:tcPr>
            <w:shd w:fill="FFF2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The calculator shall support subtraction of two numbers</w:t>
            </w:r>
          </w:p>
        </w:tc>
        <w:tc>
          <w:tcPr>
            <w:shd w:fill="FFF2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High</w:t>
            </w:r>
          </w:p>
        </w:tc>
        <w:tc>
          <w:tcPr>
            <w:shd w:fill="FFF2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BRD §3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FR-003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The calculator shall support multiplication of two numbers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High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BRD §3</w:t>
            </w:r>
          </w:p>
        </w:tc>
      </w:tr>
      <w:tr>
        <w:tc>
          <w:tcPr>
            <w:shd w:fill="FFF2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FR-004</w:t>
            </w:r>
          </w:p>
        </w:tc>
        <w:tc>
          <w:tcPr>
            <w:shd w:fill="FFF2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The calculator shall support division of two numbers</w:t>
            </w:r>
          </w:p>
        </w:tc>
        <w:tc>
          <w:tcPr>
            <w:shd w:fill="FFF2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High</w:t>
            </w:r>
          </w:p>
        </w:tc>
        <w:tc>
          <w:tcPr>
            <w:shd w:fill="FFF2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BRD §3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FR-005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The calculator shall display a numeric keypad with digits 0-9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High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BRD §3</w:t>
            </w:r>
          </w:p>
        </w:tc>
      </w:tr>
      <w:tr>
        <w:tc>
          <w:tcPr>
            <w:shd w:fill="FFF2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FR-006</w:t>
            </w:r>
          </w:p>
        </w:tc>
        <w:tc>
          <w:tcPr>
            <w:shd w:fill="FFF2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The calculator shall display current input and result on a screen</w:t>
            </w:r>
          </w:p>
        </w:tc>
        <w:tc>
          <w:tcPr>
            <w:shd w:fill="FFF2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High</w:t>
            </w:r>
          </w:p>
        </w:tc>
        <w:tc>
          <w:tcPr>
            <w:shd w:fill="FFF2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BRD §3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FR-007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The calculator shall support clear (C) and clear entry (CE) functions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Medium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BRD §3</w:t>
            </w:r>
          </w:p>
        </w:tc>
      </w:tr>
      <w:tr>
        <w:tc>
          <w:tcPr>
            <w:shd w:fill="FFF2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FR-008</w:t>
            </w:r>
          </w:p>
        </w:tc>
        <w:tc>
          <w:tcPr>
            <w:shd w:fill="FFF2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The calculator shall handle division by zero with an error message</w:t>
            </w:r>
          </w:p>
        </w:tc>
        <w:tc>
          <w:tcPr>
            <w:shd w:fill="FFF2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High</w:t>
            </w:r>
          </w:p>
        </w:tc>
        <w:tc>
          <w:tcPr>
            <w:shd w:fill="FFF2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BRD §3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FR-009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The calculator shall support decimal point input for floating-point calculations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Medium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BRD §3</w:t>
            </w:r>
          </w:p>
        </w:tc>
      </w:tr>
      <w:tr>
        <w:tc>
          <w:tcPr>
            <w:shd w:fill="FFF2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FR-010</w:t>
            </w:r>
          </w:p>
        </w:tc>
        <w:tc>
          <w:tcPr>
            <w:shd w:fill="FFF2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The calculator shall have an equals (=) button to evaluate expressions</w:t>
            </w:r>
          </w:p>
        </w:tc>
        <w:tc>
          <w:tcPr>
            <w:shd w:fill="FFF2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High</w:t>
            </w:r>
          </w:p>
        </w:tc>
        <w:tc>
          <w:tcPr>
            <w:shd w:fill="FFF2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BRD §3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FR-011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The calculator shall support keyboard input in addition to button clicks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Medium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BRD §3</w:t>
            </w:r>
          </w:p>
        </w:tc>
      </w:tr>
      <w:tr>
        <w:tc>
          <w:tcPr>
            <w:shd w:fill="FFF2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FR-012</w:t>
            </w:r>
          </w:p>
        </w:tc>
        <w:tc>
          <w:tcPr>
            <w:shd w:fill="FFF2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The user interface shall be responsive and visually centred on the page</w:t>
            </w:r>
          </w:p>
        </w:tc>
        <w:tc>
          <w:tcPr>
            <w:shd w:fill="FFF2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Medium</w:t>
            </w:r>
          </w:p>
        </w:tc>
        <w:tc>
          <w:tcPr>
            <w:shd w:fill="FFF2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BRD §3</w:t>
            </w:r>
          </w:p>
        </w:tc>
      </w:tr>
    </w:tbl>
    <w:p>
      <w:pPr>
        <w:spacing w:before="300"/>
      </w:pPr>
      <w:r>
        <w:rPr>
          <w:rFonts w:ascii="Calibri" w:cs="Calibri" w:eastAsia="Calibri" w:hAnsi="Calibri"/>
          <w:b/>
          <w:bCs/>
          <w:color w:val="FF555F"/>
          <w:sz w:val="20"/>
          <w:szCs w:val="20"/>
        </w:rPr>
        <w:t xml:space="preserve">NON-FUNCTIONAL REQUIREMENTS</w:t>
      </w:r>
    </w:p>
    <w:p>
      <w:pPr>
        <w:pStyle w:val="Heading1"/>
        <w:spacing w:after="200" w:before="100"/>
      </w:pPr>
      <w:r>
        <w:rPr>
          <w:rFonts w:ascii="Calibri" w:cs="Calibri" w:eastAsia="Calibri" w:hAnsi="Calibri"/>
          <w:b/>
          <w:bCs/>
          <w:color w:val="161916"/>
          <w:sz w:val="32"/>
          <w:szCs w:val="32"/>
        </w:rPr>
        <w:t xml:space="preserve">5. Non-Functional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619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shd w:fill="1619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shd w:fill="1619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shd w:fill="1619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NFR-001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The application shall be a single HTML file with no external dependencies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Architecture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BRD §4</w:t>
            </w:r>
          </w:p>
        </w:tc>
      </w:tr>
      <w:tr>
        <w:tc>
          <w:tcPr>
            <w:shd w:fill="FFF2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NFR-002</w:t>
            </w:r>
          </w:p>
        </w:tc>
        <w:tc>
          <w:tcPr>
            <w:shd w:fill="FFF2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The UI shall have modern styling with rounded corners, hover effects, and cohesive colour scheme</w:t>
            </w:r>
          </w:p>
        </w:tc>
        <w:tc>
          <w:tcPr>
            <w:shd w:fill="FFF2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Usability</w:t>
            </w:r>
          </w:p>
        </w:tc>
        <w:tc>
          <w:tcPr>
            <w:shd w:fill="FFF2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BRD §4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NFR-003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The calculator shall load and render within 2 seconds on any modern browser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Performance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BRD §4</w:t>
            </w:r>
          </w:p>
        </w:tc>
      </w:tr>
      <w:tr>
        <w:tc>
          <w:tcPr>
            <w:shd w:fill="FFF2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NFR-004</w:t>
            </w:r>
          </w:p>
        </w:tc>
        <w:tc>
          <w:tcPr>
            <w:shd w:fill="FFF2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The code shall be well-commented and follow JavaScript best practices</w:t>
            </w:r>
          </w:p>
        </w:tc>
        <w:tc>
          <w:tcPr>
            <w:shd w:fill="FFF2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Maintainability</w:t>
            </w:r>
          </w:p>
        </w:tc>
        <w:tc>
          <w:tcPr>
            <w:shd w:fill="FFF2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BRD §4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NFR-005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The solution shall work on Chrome, Firefox, Edge, and Safari (latest versions)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Compatibility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BRD §4</w:t>
            </w:r>
          </w:p>
        </w:tc>
      </w:tr>
      <w:tr>
        <w:tc>
          <w:tcPr>
            <w:shd w:fill="FFF2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NFR-006</w:t>
            </w:r>
          </w:p>
        </w:tc>
        <w:tc>
          <w:tcPr>
            <w:shd w:fill="FFF2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The design shall be responsive and work on desktop and mobile viewports</w:t>
            </w:r>
          </w:p>
        </w:tc>
        <w:tc>
          <w:tcPr>
            <w:shd w:fill="FFF2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Usability</w:t>
            </w:r>
          </w:p>
        </w:tc>
        <w:tc>
          <w:tcPr>
            <w:shd w:fill="FFF2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BRD §4</w:t>
            </w:r>
          </w:p>
        </w:tc>
      </w:tr>
    </w:tbl>
    <w:p>
      <w:pPr>
        <w:spacing w:before="300"/>
      </w:pPr>
      <w:r>
        <w:rPr>
          <w:rFonts w:ascii="Calibri" w:cs="Calibri" w:eastAsia="Calibri" w:hAnsi="Calibri"/>
          <w:b/>
          <w:bCs/>
          <w:color w:val="FF555F"/>
          <w:sz w:val="20"/>
          <w:szCs w:val="20"/>
        </w:rPr>
        <w:t xml:space="preserve">SCOPE</w:t>
      </w:r>
    </w:p>
    <w:p>
      <w:pPr>
        <w:pStyle w:val="Heading1"/>
        <w:spacing w:after="200" w:before="100"/>
      </w:pPr>
      <w:r>
        <w:rPr>
          <w:rFonts w:ascii="Calibri" w:cs="Calibri" w:eastAsia="Calibri" w:hAnsi="Calibri"/>
          <w:b/>
          <w:bCs/>
          <w:color w:val="161916"/>
          <w:sz w:val="32"/>
          <w:szCs w:val="32"/>
        </w:rPr>
        <w:t xml:space="preserve">6. Scope</w:t>
      </w:r>
    </w:p>
    <w:p>
      <w:pPr>
        <w:pStyle w:val="Heading2"/>
        <w:spacing w:after="150" w:before="200"/>
      </w:pPr>
      <w:r>
        <w:rPr>
          <w:rFonts w:ascii="Calibri" w:cs="Calibri" w:eastAsia="Calibri" w:hAnsi="Calibri"/>
          <w:b/>
          <w:bCs/>
          <w:color w:val="444744"/>
          <w:sz w:val="28"/>
          <w:szCs w:val="28"/>
        </w:rPr>
        <w:t xml:space="preserve">6.1 In Scope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61916"/>
          <w:sz w:val="22"/>
          <w:szCs w:val="22"/>
        </w:rPr>
        <w:t xml:space="preserve">Single HTML file containing HTML, CSS, and JavaScript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61916"/>
          <w:sz w:val="22"/>
          <w:szCs w:val="22"/>
        </w:rPr>
        <w:t xml:space="preserve">Basic arithmetic operations (+, -, ×, ÷)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61916"/>
          <w:sz w:val="22"/>
          <w:szCs w:val="22"/>
        </w:rPr>
        <w:t xml:space="preserve">Mouse click and keyboard input support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61916"/>
          <w:sz w:val="22"/>
          <w:szCs w:val="22"/>
        </w:rPr>
        <w:t xml:space="preserve">Responsive design for desktop and mobile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61916"/>
          <w:sz w:val="22"/>
          <w:szCs w:val="22"/>
        </w:rPr>
        <w:t xml:space="preserve">Error handling for division by zero</w:t>
      </w:r>
    </w:p>
    <w:p>
      <w:pPr>
        <w:pStyle w:val="Heading2"/>
        <w:spacing w:after="150" w:before="200"/>
      </w:pPr>
      <w:r>
        <w:rPr>
          <w:rFonts w:ascii="Calibri" w:cs="Calibri" w:eastAsia="Calibri" w:hAnsi="Calibri"/>
          <w:b/>
          <w:bCs/>
          <w:color w:val="444744"/>
          <w:sz w:val="28"/>
          <w:szCs w:val="28"/>
        </w:rPr>
        <w:t xml:space="preserve">6.2 Out of Scope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61916"/>
          <w:sz w:val="22"/>
          <w:szCs w:val="22"/>
        </w:rPr>
        <w:t xml:space="preserve">Scientific calculator functions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61916"/>
          <w:sz w:val="22"/>
          <w:szCs w:val="22"/>
        </w:rPr>
        <w:t xml:space="preserve">Calculation history or log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61916"/>
          <w:sz w:val="22"/>
          <w:szCs w:val="22"/>
        </w:rPr>
        <w:t xml:space="preserve">Server-side processing or backend integration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61916"/>
          <w:sz w:val="22"/>
          <w:szCs w:val="22"/>
        </w:rPr>
        <w:t xml:space="preserve">Unit tests or automated testing frameworks</w:t>
      </w:r>
    </w:p>
    <w:p>
      <w:pPr>
        <w:pStyle w:val="Heading2"/>
        <w:spacing w:after="150" w:before="200"/>
      </w:pPr>
      <w:r>
        <w:rPr>
          <w:rFonts w:ascii="Calibri" w:cs="Calibri" w:eastAsia="Calibri" w:hAnsi="Calibri"/>
          <w:b/>
          <w:bCs/>
          <w:color w:val="444744"/>
          <w:sz w:val="28"/>
          <w:szCs w:val="28"/>
        </w:rPr>
        <w:t xml:space="preserve">6.3 Integration Points</w:t>
      </w:r>
    </w:p>
    <w:p>
      <w:pPr>
        <w:spacing w:after="120"/>
      </w:pPr>
      <w:r>
        <w:rPr>
          <w:rFonts w:ascii="Calibri" w:cs="Calibri" w:eastAsia="Calibri" w:hAnsi="Calibri"/>
          <w:color w:val="161916"/>
          <w:sz w:val="22"/>
          <w:szCs w:val="22"/>
        </w:rPr>
        <w:t xml:space="preserve">None. The application is entirely self-contained with no external integrations.</w:t>
      </w:r>
    </w:p>
    <w:p>
      <w:pPr>
        <w:spacing w:before="300"/>
      </w:pPr>
      <w:r>
        <w:rPr>
          <w:rFonts w:ascii="Calibri" w:cs="Calibri" w:eastAsia="Calibri" w:hAnsi="Calibri"/>
          <w:b/>
          <w:bCs/>
          <w:color w:val="FF555F"/>
          <w:sz w:val="20"/>
          <w:szCs w:val="20"/>
        </w:rPr>
        <w:t xml:space="preserve">DATA REQUIREMENTS</w:t>
      </w:r>
    </w:p>
    <w:p>
      <w:pPr>
        <w:pStyle w:val="Heading1"/>
        <w:spacing w:after="200" w:before="100"/>
      </w:pPr>
      <w:r>
        <w:rPr>
          <w:rFonts w:ascii="Calibri" w:cs="Calibri" w:eastAsia="Calibri" w:hAnsi="Calibri"/>
          <w:b/>
          <w:bCs/>
          <w:color w:val="161916"/>
          <w:sz w:val="32"/>
          <w:szCs w:val="32"/>
        </w:rPr>
        <w:t xml:space="preserve">7. Data Requirements</w:t>
      </w:r>
    </w:p>
    <w:p>
      <w:pPr>
        <w:spacing w:after="120"/>
      </w:pPr>
      <w:r>
        <w:rPr>
          <w:rFonts w:ascii="Calibri" w:cs="Calibri" w:eastAsia="Calibri" w:hAnsi="Calibri"/>
          <w:color w:val="161916"/>
          <w:sz w:val="22"/>
          <w:szCs w:val="22"/>
        </w:rPr>
        <w:t xml:space="preserve">The calculator operates entirely client-side with no data persistence, storage, or transmission. No data entities, databases, or external storage are required. No PII or sensitive data is processed.</w:t>
      </w:r>
    </w:p>
    <w:p>
      <w:pPr>
        <w:spacing w:before="300"/>
      </w:pPr>
      <w:r>
        <w:rPr>
          <w:rFonts w:ascii="Calibri" w:cs="Calibri" w:eastAsia="Calibri" w:hAnsi="Calibri"/>
          <w:b/>
          <w:bCs/>
          <w:color w:val="FF555F"/>
          <w:sz w:val="20"/>
          <w:szCs w:val="20"/>
        </w:rPr>
        <w:t xml:space="preserve">RISK REGISTER</w:t>
      </w:r>
    </w:p>
    <w:p>
      <w:pPr>
        <w:pStyle w:val="Heading1"/>
        <w:spacing w:after="200" w:before="100"/>
      </w:pPr>
      <w:r>
        <w:rPr>
          <w:rFonts w:ascii="Calibri" w:cs="Calibri" w:eastAsia="Calibri" w:hAnsi="Calibri"/>
          <w:b/>
          <w:bCs/>
          <w:color w:val="161916"/>
          <w:sz w:val="32"/>
          <w:szCs w:val="32"/>
        </w:rPr>
        <w:t xml:space="preserve">8. Risk Register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1619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shd w:fill="1619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shd w:fill="1619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shd w:fill="1619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shd w:fill="1619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R-001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Browser compatibility issues with older browsers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Low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Medium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Use standard HTML5/CSS3/ES6 features; test on major browsers</w:t>
            </w:r>
          </w:p>
        </w:tc>
      </w:tr>
      <w:tr>
        <w:tc>
          <w:tcPr>
            <w:shd w:fill="FFF2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R-002</w:t>
            </w:r>
          </w:p>
        </w:tc>
        <w:tc>
          <w:tcPr>
            <w:shd w:fill="FFF2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Floating-point precision issues in arithmetic</w:t>
            </w:r>
          </w:p>
        </w:tc>
        <w:tc>
          <w:tcPr>
            <w:shd w:fill="FFF2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Medium</w:t>
            </w:r>
          </w:p>
        </w:tc>
        <w:tc>
          <w:tcPr>
            <w:shd w:fill="FFF2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Low</w:t>
            </w:r>
          </w:p>
        </w:tc>
        <w:tc>
          <w:tcPr>
            <w:shd w:fill="FFF2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Use toFixed() rounding for display; document known JS float behaviour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R-003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Accessibility concerns for keyboard-only users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Low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Medium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Ensure full keyboard navigability; use semantic HTML</w:t>
            </w:r>
          </w:p>
        </w:tc>
      </w:tr>
    </w:tbl>
    <w:p>
      <w:pPr>
        <w:spacing w:before="300"/>
      </w:pPr>
      <w:r>
        <w:rPr>
          <w:rFonts w:ascii="Calibri" w:cs="Calibri" w:eastAsia="Calibri" w:hAnsi="Calibri"/>
          <w:b/>
          <w:bCs/>
          <w:color w:val="FF555F"/>
          <w:sz w:val="20"/>
          <w:szCs w:val="20"/>
        </w:rPr>
        <w:t xml:space="preserve">ASSUMPTIONS &amp; CONSTRAINTS</w:t>
      </w:r>
    </w:p>
    <w:p>
      <w:pPr>
        <w:pStyle w:val="Heading1"/>
        <w:spacing w:after="200" w:before="100"/>
      </w:pPr>
      <w:r>
        <w:rPr>
          <w:rFonts w:ascii="Calibri" w:cs="Calibri" w:eastAsia="Calibri" w:hAnsi="Calibri"/>
          <w:b/>
          <w:bCs/>
          <w:color w:val="161916"/>
          <w:sz w:val="32"/>
          <w:szCs w:val="32"/>
        </w:rPr>
        <w:t xml:space="preserve">9. Assumptions &amp; Constraints</w:t>
      </w:r>
    </w:p>
    <w:p>
      <w:pPr>
        <w:pStyle w:val="Heading2"/>
        <w:spacing w:after="150" w:before="200"/>
      </w:pPr>
      <w:r>
        <w:rPr>
          <w:rFonts w:ascii="Calibri" w:cs="Calibri" w:eastAsia="Calibri" w:hAnsi="Calibri"/>
          <w:b/>
          <w:bCs/>
          <w:color w:val="444744"/>
          <w:sz w:val="28"/>
          <w:szCs w:val="28"/>
        </w:rPr>
        <w:t xml:space="preserve">9.1 Assumptions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61916"/>
          <w:sz w:val="22"/>
          <w:szCs w:val="22"/>
        </w:rPr>
        <w:t xml:space="preserve">The end user has a modern web browser with JavaScript enabled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61916"/>
          <w:sz w:val="22"/>
          <w:szCs w:val="22"/>
        </w:rPr>
        <w:t xml:space="preserve">No external dependencies or CDN resources are required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61916"/>
          <w:sz w:val="22"/>
          <w:szCs w:val="22"/>
        </w:rPr>
        <w:t xml:space="preserve">The calculator is intended for demonstration and practice purposes</w:t>
      </w:r>
    </w:p>
    <w:p>
      <w:pPr>
        <w:pStyle w:val="Heading2"/>
        <w:spacing w:after="150" w:before="200"/>
      </w:pPr>
      <w:r>
        <w:rPr>
          <w:rFonts w:ascii="Calibri" w:cs="Calibri" w:eastAsia="Calibri" w:hAnsi="Calibri"/>
          <w:b/>
          <w:bCs/>
          <w:color w:val="444744"/>
          <w:sz w:val="28"/>
          <w:szCs w:val="28"/>
        </w:rPr>
        <w:t xml:space="preserve">9.2 Constraints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61916"/>
          <w:sz w:val="22"/>
          <w:szCs w:val="22"/>
        </w:rPr>
        <w:t xml:space="preserve">All code must reside in a single .html file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61916"/>
          <w:sz w:val="22"/>
          <w:szCs w:val="22"/>
        </w:rPr>
        <w:t xml:space="preserve">No external libraries, frameworks, or CDN resources may be used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61916"/>
          <w:sz w:val="22"/>
          <w:szCs w:val="22"/>
        </w:rPr>
        <w:t xml:space="preserve">No server-side or backend processing</w:t>
      </w:r>
    </w:p>
    <w:p>
      <w:pPr>
        <w:spacing w:before="300"/>
      </w:pPr>
      <w:r>
        <w:rPr>
          <w:rFonts w:ascii="Calibri" w:cs="Calibri" w:eastAsia="Calibri" w:hAnsi="Calibri"/>
          <w:b/>
          <w:bCs/>
          <w:color w:val="FF555F"/>
          <w:sz w:val="20"/>
          <w:szCs w:val="20"/>
        </w:rPr>
        <w:t xml:space="preserve">DEPENDENCIES</w:t>
      </w:r>
    </w:p>
    <w:p>
      <w:pPr>
        <w:pStyle w:val="Heading1"/>
        <w:spacing w:after="200" w:before="100"/>
      </w:pPr>
      <w:r>
        <w:rPr>
          <w:rFonts w:ascii="Calibri" w:cs="Calibri" w:eastAsia="Calibri" w:hAnsi="Calibri"/>
          <w:b/>
          <w:bCs/>
          <w:color w:val="161916"/>
          <w:sz w:val="32"/>
          <w:szCs w:val="32"/>
        </w:rPr>
        <w:t xml:space="preserve">10. Dependencies</w:t>
      </w:r>
    </w:p>
    <w:p>
      <w:pPr>
        <w:spacing w:after="120"/>
      </w:pPr>
      <w:r>
        <w:rPr>
          <w:rFonts w:ascii="Calibri" w:cs="Calibri" w:eastAsia="Calibri" w:hAnsi="Calibri"/>
          <w:color w:val="161916"/>
          <w:sz w:val="22"/>
          <w:szCs w:val="22"/>
        </w:rPr>
        <w:t xml:space="preserve">This project has no external dependencies. The only requirement is a modern web browser on the target machine.</w:t>
      </w:r>
    </w:p>
    <w:p>
      <w:pPr>
        <w:spacing w:before="300"/>
      </w:pPr>
      <w:r>
        <w:rPr>
          <w:rFonts w:ascii="Calibri" w:cs="Calibri" w:eastAsia="Calibri" w:hAnsi="Calibri"/>
          <w:b/>
          <w:bCs/>
          <w:color w:val="FF555F"/>
          <w:sz w:val="20"/>
          <w:szCs w:val="20"/>
        </w:rPr>
        <w:t xml:space="preserve">COMPLIANCE &amp; LEGAL</w:t>
      </w:r>
    </w:p>
    <w:p>
      <w:pPr>
        <w:pStyle w:val="Heading1"/>
        <w:spacing w:after="200" w:before="100"/>
      </w:pPr>
      <w:r>
        <w:rPr>
          <w:rFonts w:ascii="Calibri" w:cs="Calibri" w:eastAsia="Calibri" w:hAnsi="Calibri"/>
          <w:b/>
          <w:bCs/>
          <w:color w:val="161916"/>
          <w:sz w:val="32"/>
          <w:szCs w:val="32"/>
        </w:rPr>
        <w:t xml:space="preserve">11. Compliance &amp; Legal Considerations</w:t>
      </w:r>
    </w:p>
    <w:p>
      <w:pPr>
        <w:spacing w:after="120"/>
      </w:pPr>
      <w:r>
        <w:rPr>
          <w:rFonts w:ascii="Calibri" w:cs="Calibri" w:eastAsia="Calibri" w:hAnsi="Calibri"/>
          <w:color w:val="161916"/>
          <w:sz w:val="22"/>
          <w:szCs w:val="22"/>
        </w:rPr>
        <w:t xml:space="preserve">The Simple HTML Calculator processes no user data, performs no network communication, and stores no information. Therefore, no specific regulatory compliance requirements (GDPR, HIPAA, etc.) are applicable.</w:t>
      </w:r>
    </w:p>
    <w:p>
      <w:pPr>
        <w:spacing w:before="300"/>
      </w:pPr>
      <w:r>
        <w:rPr>
          <w:rFonts w:ascii="Calibri" w:cs="Calibri" w:eastAsia="Calibri" w:hAnsi="Calibri"/>
          <w:b/>
          <w:bCs/>
          <w:color w:val="FF555F"/>
          <w:sz w:val="20"/>
          <w:szCs w:val="20"/>
        </w:rPr>
        <w:t xml:space="preserve">DELIVERY &amp; MILESTONES</w:t>
      </w:r>
    </w:p>
    <w:p>
      <w:pPr>
        <w:pStyle w:val="Heading1"/>
        <w:spacing w:after="200" w:before="100"/>
      </w:pPr>
      <w:r>
        <w:rPr>
          <w:rFonts w:ascii="Calibri" w:cs="Calibri" w:eastAsia="Calibri" w:hAnsi="Calibri"/>
          <w:b/>
          <w:bCs/>
          <w:color w:val="161916"/>
          <w:sz w:val="32"/>
          <w:szCs w:val="32"/>
        </w:rPr>
        <w:t xml:space="preserve">12. Delivery &amp; Milestones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619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shd w:fill="1619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shd w:fill="1619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BRD Complete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Business Requirements Document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shd w:fill="FFF2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RA Complete</w:t>
            </w:r>
          </w:p>
        </w:tc>
        <w:tc>
          <w:tcPr>
            <w:shd w:fill="FFF2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Requirements Analysis Document</w:t>
            </w:r>
          </w:p>
        </w:tc>
        <w:tc>
          <w:tcPr>
            <w:shd w:fill="FFF2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Current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SDD Complete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Solution Design Document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Next</w:t>
            </w:r>
          </w:p>
        </w:tc>
      </w:tr>
      <w:tr>
        <w:tc>
          <w:tcPr>
            <w:shd w:fill="FFF2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Code Complete</w:t>
            </w:r>
          </w:p>
        </w:tc>
        <w:tc>
          <w:tcPr>
            <w:shd w:fill="FFF2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index.html (single-file calculator)</w:t>
            </w:r>
          </w:p>
        </w:tc>
        <w:tc>
          <w:tcPr>
            <w:shd w:fill="FFF2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Security Review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Security Analysis Report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shd w:fill="FFF2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Test Cases</w:t>
            </w:r>
          </w:p>
        </w:tc>
        <w:tc>
          <w:tcPr>
            <w:shd w:fill="FFF2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Test Case Document</w:t>
            </w:r>
          </w:p>
        </w:tc>
        <w:tc>
          <w:tcPr>
            <w:shd w:fill="FFF2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GitHub Push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All artifacts on GitHub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Pending</w:t>
            </w:r>
          </w:p>
        </w:tc>
      </w:tr>
    </w:tbl>
    <w:p>
      <w:pPr>
        <w:spacing w:before="300"/>
      </w:pPr>
      <w:r>
        <w:rPr>
          <w:rFonts w:ascii="Calibri" w:cs="Calibri" w:eastAsia="Calibri" w:hAnsi="Calibri"/>
          <w:b/>
          <w:bCs/>
          <w:color w:val="FF555F"/>
          <w:sz w:val="20"/>
          <w:szCs w:val="20"/>
        </w:rPr>
        <w:t xml:space="preserve">APPROVAL SIGN-OFF</w:t>
      </w:r>
    </w:p>
    <w:p>
      <w:pPr>
        <w:pStyle w:val="Heading1"/>
        <w:spacing w:after="200" w:before="100"/>
      </w:pPr>
      <w:r>
        <w:rPr>
          <w:rFonts w:ascii="Calibri" w:cs="Calibri" w:eastAsia="Calibri" w:hAnsi="Calibri"/>
          <w:b/>
          <w:bCs/>
          <w:color w:val="161916"/>
          <w:sz w:val="32"/>
          <w:szCs w:val="32"/>
        </w:rPr>
        <w:t xml:space="preserve">13. Approval Sign-off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619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shd w:fill="1619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shd w:fill="1619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shd w:fill="16191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Project Owner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[To be completed]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/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FF2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Technical Lead</w:t>
            </w:r>
          </w:p>
        </w:tc>
        <w:tc>
          <w:tcPr>
            <w:shd w:fill="FFF2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[To be completed]</w:t>
            </w:r>
          </w:p>
        </w:tc>
        <w:tc>
          <w:tcPr>
            <w:shd w:fill="FFF2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/>
            </w:r>
          </w:p>
        </w:tc>
        <w:tc>
          <w:tcPr>
            <w:shd w:fill="FFF2D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QA Lead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>[To be completed]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/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61916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FAD28" w:sz="6"/>
      </w:pBdr>
      <w:tabs>
        <w:tab w:val="right" w:pos="9360"/>
      </w:tabs>
    </w:pPr>
    <w:r>
      <w:rPr>
        <w:rFonts w:ascii="Calibri" w:cs="Calibri" w:eastAsia="Calibri" w:hAnsi="Calibri"/>
        <w:color w:val="ADB1AC"/>
        <w:sz w:val="16"/>
        <w:szCs w:val="16"/>
      </w:rPr>
      <w:t xml:space="preserve">© 2026 Copyright Genpact. All Rights Reserved.</w:t>
    </w:r>
    <w:r>
      <w:t xml:space="preserve">	</w:t>
    </w:r>
    <w:r>
      <w:rPr>
        <w:rFonts w:ascii="Calibri" w:cs="Calibri" w:eastAsia="Calibri" w:hAnsi="Calibri"/>
        <w:color w:val="6D706B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</w:pPr>
    <w:r>
      <w:rPr>
        <w:rFonts w:ascii="Calibri" w:cs="Calibri" w:eastAsia="Calibri" w:hAnsi="Calibri"/>
        <w:color w:val="6D706B"/>
        <w:sz w:val="16"/>
        <w:szCs w:val="16"/>
      </w:rPr>
      <w:t xml:space="preserve">RA - Simple HTML Calculator</w:t>
    </w:r>
    <w:r>
      <w:t xml:space="preserve">	</w:t>
    </w: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6191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ecedd35e7da9f5d9b753667f063b581e6e22b79.undefined"/><Relationship Id="rId10" Type="http://schemas.openxmlformats.org/officeDocument/2006/relationships/image" Target="media/32c6974c062a4ea8be420cd97a810b09e83e7a7f.undefined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3165ab58a81812ff5174071460944b71adb6a745.undefined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Requirements Analysis - Simple HTML Calculator</dc:title>
  <dc:creator>Un-named</dc:creator>
  <cp:lastModifiedBy>Un-named</cp:lastModifiedBy>
  <cp:revision>1</cp:revision>
  <dcterms:created xsi:type="dcterms:W3CDTF">2026-06-12T12:25:50.141Z</dcterms:created>
  <dcterms:modified xsi:type="dcterms:W3CDTF">2026-06-12T12:25:50.143Z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