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B36CE5">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20037C9E" w:rsidR="008E4A94" w:rsidRPr="00424BCD" w:rsidRDefault="003C007C">
      <w:pPr>
        <w:tabs>
          <w:tab w:val="left" w:pos="1980"/>
        </w:tabs>
        <w:spacing w:before="120"/>
      </w:pPr>
      <w:r>
        <w:rPr>
          <w:b/>
          <w:sz w:val="22"/>
          <w:szCs w:val="22"/>
        </w:rPr>
        <w:t>Project Name:</w:t>
      </w:r>
      <w:r>
        <w:rPr>
          <w:sz w:val="22"/>
          <w:szCs w:val="22"/>
        </w:rPr>
        <w:tab/>
      </w:r>
      <w:r w:rsidR="00424BCD" w:rsidRPr="00424BCD">
        <w:t>A</w:t>
      </w:r>
      <w:r w:rsidR="00B36CE5">
        <w:t>SD detection using video classification</w:t>
      </w:r>
    </w:p>
    <w:p w14:paraId="17036BD5" w14:textId="3AA3A6E0"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B36CE5">
        <w:rPr>
          <w:bCs/>
          <w:sz w:val="22"/>
          <w:szCs w:val="22"/>
        </w:rPr>
        <w:t>edutech</w:t>
      </w:r>
    </w:p>
    <w:p w14:paraId="794C989A" w14:textId="3BC1BE34" w:rsidR="008E4A94" w:rsidRDefault="003C007C">
      <w:pPr>
        <w:tabs>
          <w:tab w:val="left" w:pos="1980"/>
        </w:tabs>
        <w:spacing w:before="120"/>
        <w:rPr>
          <w:sz w:val="22"/>
          <w:szCs w:val="22"/>
        </w:rPr>
      </w:pPr>
      <w:r>
        <w:rPr>
          <w:b/>
          <w:sz w:val="22"/>
          <w:szCs w:val="22"/>
        </w:rPr>
        <w:t>Focus Area:</w:t>
      </w:r>
      <w:r>
        <w:rPr>
          <w:sz w:val="22"/>
          <w:szCs w:val="22"/>
        </w:rPr>
        <w:tab/>
      </w:r>
      <w:r w:rsidR="00424BCD">
        <w:rPr>
          <w:sz w:val="22"/>
          <w:szCs w:val="22"/>
        </w:rPr>
        <w:t>Market Analysis</w:t>
      </w:r>
    </w:p>
    <w:p w14:paraId="0A873E11" w14:textId="2D08FF3C"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 xml:space="preserve">Data </w:t>
      </w:r>
      <w:r w:rsidR="00B36CE5">
        <w:rPr>
          <w:sz w:val="22"/>
          <w:szCs w:val="22"/>
        </w:rPr>
        <w:t>Scientist</w:t>
      </w:r>
    </w:p>
    <w:p w14:paraId="0164B7DE" w14:textId="77777777" w:rsidR="008E4A94" w:rsidRDefault="00B36CE5">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0238F9FD" w:rsidR="008E4A94" w:rsidRDefault="00B36CE5">
            <w:pPr>
              <w:pBdr>
                <w:top w:val="nil"/>
                <w:left w:val="nil"/>
                <w:bottom w:val="nil"/>
                <w:right w:val="nil"/>
                <w:between w:val="nil"/>
              </w:pBdr>
              <w:spacing w:before="20" w:after="60"/>
              <w:ind w:left="14" w:hanging="14"/>
              <w:rPr>
                <w:color w:val="000000"/>
              </w:rPr>
            </w:pPr>
            <w:r>
              <w:rPr>
                <w:color w:val="000000"/>
              </w:rPr>
              <w:t>Aditi Bolakhe</w:t>
            </w:r>
          </w:p>
        </w:tc>
        <w:tc>
          <w:tcPr>
            <w:tcW w:w="4248" w:type="dxa"/>
            <w:tcMar>
              <w:top w:w="43" w:type="dxa"/>
              <w:bottom w:w="43" w:type="dxa"/>
            </w:tcMar>
          </w:tcPr>
          <w:p w14:paraId="7F3F8B0D" w14:textId="637DEAFD" w:rsidR="008E4A94" w:rsidRDefault="00B36CE5">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C92E946"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EF0BCB">
              <w:rPr>
                <w:rFonts w:ascii="Times New Roman" w:eastAsia="Times New Roman" w:hAnsi="Times New Roman" w:cs="Times New Roman"/>
                <w:color w:val="0000FF"/>
                <w:sz w:val="22"/>
                <w:szCs w:val="22"/>
              </w:rPr>
              <w:t>1</w:t>
            </w:r>
          </w:p>
        </w:tc>
        <w:tc>
          <w:tcPr>
            <w:tcW w:w="1980" w:type="dxa"/>
            <w:tcMar>
              <w:top w:w="43" w:type="dxa"/>
              <w:bottom w:w="43" w:type="dxa"/>
            </w:tcMar>
          </w:tcPr>
          <w:p w14:paraId="70A5231B" w14:textId="2059DC6C" w:rsidR="008E4A94" w:rsidRDefault="00B36CE5">
            <w:r>
              <w:t>Ritendu</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06AEC131" w:rsidR="008E4A94" w:rsidRDefault="00B36CE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48963333" w:rsidR="008E4A94" w:rsidRDefault="00B36CE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1/7/2024</w:t>
            </w:r>
          </w:p>
        </w:tc>
        <w:tc>
          <w:tcPr>
            <w:tcW w:w="1980" w:type="dxa"/>
            <w:tcMar>
              <w:top w:w="43" w:type="dxa"/>
              <w:bottom w:w="43" w:type="dxa"/>
            </w:tcMar>
          </w:tcPr>
          <w:p w14:paraId="431BD90C" w14:textId="484E2A4B" w:rsidR="008E4A94" w:rsidRDefault="00B36CE5" w:rsidP="00B36CE5">
            <w:pPr>
              <w:jc w:val="center"/>
            </w:pPr>
            <w:r>
              <w:t>Aditi Bolakhe</w:t>
            </w:r>
          </w:p>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B36CE5">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B36CE5">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B36CE5">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0A780506" w14:textId="2EBB45BE" w:rsidR="00B36CE5" w:rsidRPr="00B36CE5" w:rsidRDefault="00B36CE5" w:rsidP="00B36CE5">
            <w:pPr>
              <w:pStyle w:val="ListParagraph"/>
              <w:numPr>
                <w:ilvl w:val="0"/>
                <w:numId w:val="8"/>
              </w:numPr>
              <w:ind w:left="150" w:hanging="270"/>
            </w:pPr>
            <w:r w:rsidRPr="0010079A">
              <w:rPr>
                <w:rFonts w:ascii="Times New Roman" w:eastAsia="Times New Roman" w:hAnsi="Times New Roman" w:cs="Times New Roman"/>
                <w:lang w:val="en-IN"/>
              </w:rPr>
              <w:t xml:space="preserve">Autistic detection aims for early identification and accurate diagnosis to provide personalized support, improve quality of life, and promote awareness and </w:t>
            </w:r>
            <w:r w:rsidR="0010079A" w:rsidRPr="0010079A">
              <w:rPr>
                <w:rFonts w:ascii="Times New Roman" w:eastAsia="Times New Roman" w:hAnsi="Times New Roman" w:cs="Times New Roman"/>
                <w:lang w:val="en-IN"/>
              </w:rPr>
              <w:t>understanding of</w:t>
            </w:r>
            <w:r w:rsidR="0010079A" w:rsidRPr="00B36CE5">
              <w:rPr>
                <w:rFonts w:ascii="Times New Roman" w:eastAsia="Times New Roman" w:hAnsi="Times New Roman" w:cs="Times New Roman"/>
                <w:sz w:val="24"/>
                <w:szCs w:val="24"/>
                <w:lang w:val="en-IN"/>
              </w:rPr>
              <w:t xml:space="preserve"> autism</w:t>
            </w:r>
            <w:r w:rsidR="0010079A">
              <w:rPr>
                <w:rFonts w:ascii="Times New Roman" w:eastAsia="Times New Roman" w:hAnsi="Times New Roman" w:cs="Times New Roman"/>
                <w:sz w:val="24"/>
                <w:szCs w:val="24"/>
                <w:lang w:val="en-IN"/>
              </w:rPr>
              <w:t>.</w:t>
            </w:r>
          </w:p>
          <w:p w14:paraId="396570BA" w14:textId="6A45F73C" w:rsidR="00B36CE5" w:rsidRPr="00B36CE5" w:rsidRDefault="00B36CE5" w:rsidP="00B36CE5">
            <w:pPr>
              <w:rPr>
                <w:rFonts w:ascii="Times New Roman" w:eastAsia="Times New Roman" w:hAnsi="Times New Roman" w:cs="Times New Roman"/>
                <w:sz w:val="24"/>
                <w:szCs w:val="24"/>
                <w:lang w:val="en-IN"/>
              </w:rPr>
            </w:pP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1DE6B48F" w14:textId="7A7B1186" w:rsidR="008E4A94" w:rsidRPr="0010079A" w:rsidRDefault="0010079A" w:rsidP="0010079A">
            <w:pPr>
              <w:numPr>
                <w:ilvl w:val="0"/>
                <w:numId w:val="7"/>
              </w:numPr>
              <w:rPr>
                <w:color w:val="000000"/>
              </w:rPr>
            </w:pPr>
            <w:r>
              <w:lastRenderedPageBreak/>
              <w:t>The objectives of autism detection include early identification to enable timely intervention, accurate diagnosis to ensure appropriate support and resources, and the development of personalized treatment plans. It also aims to enhance the quality of life for individuals with autism by improving communication and social skills and to increase public awareness and understanding to reduce stigma and promote acceptance</w:t>
            </w:r>
          </w:p>
        </w:tc>
      </w:tr>
    </w:tbl>
    <w:p w14:paraId="24AF0763" w14:textId="77777777" w:rsidR="008E4A94" w:rsidRDefault="003C007C">
      <w:pPr>
        <w:pStyle w:val="Heading2"/>
        <w:numPr>
          <w:ilvl w:val="1"/>
          <w:numId w:val="5"/>
        </w:numPr>
        <w:spacing w:before="480" w:after="240"/>
      </w:pPr>
      <w:bookmarkStart w:id="7" w:name="_Toc30423762"/>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w:t>
            </w:r>
            <w:r w:rsidRPr="00AC216A">
              <w:rPr>
                <w:color w:val="000000"/>
              </w:rPr>
              <w:lastRenderedPageBreak/>
              <w:t>Analytics, Model Building for Association (Fuzzy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lastRenderedPageBreak/>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lastRenderedPageBreak/>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lastRenderedPageBreak/>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B36CE5">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B36CE5"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B36CE5">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B36CE5">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B36CE5">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B36CE5">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1C54" w14:textId="77777777" w:rsidR="00C075D9" w:rsidRDefault="00C075D9">
      <w:r>
        <w:separator/>
      </w:r>
    </w:p>
  </w:endnote>
  <w:endnote w:type="continuationSeparator" w:id="0">
    <w:p w14:paraId="78448658" w14:textId="77777777" w:rsidR="00C075D9" w:rsidRDefault="00C0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A5200" w14:textId="77777777" w:rsidR="00C075D9" w:rsidRDefault="00C075D9">
      <w:r>
        <w:separator/>
      </w:r>
    </w:p>
  </w:footnote>
  <w:footnote w:type="continuationSeparator" w:id="0">
    <w:p w14:paraId="27791EA3" w14:textId="77777777" w:rsidR="00C075D9" w:rsidRDefault="00C07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692419156">
    <w:abstractNumId w:val="10"/>
  </w:num>
  <w:num w:numId="2" w16cid:durableId="1081944890">
    <w:abstractNumId w:val="7"/>
  </w:num>
  <w:num w:numId="3" w16cid:durableId="1159033738">
    <w:abstractNumId w:val="8"/>
  </w:num>
  <w:num w:numId="4" w16cid:durableId="1366953036">
    <w:abstractNumId w:val="9"/>
  </w:num>
  <w:num w:numId="5" w16cid:durableId="1652249927">
    <w:abstractNumId w:val="4"/>
  </w:num>
  <w:num w:numId="6" w16cid:durableId="966593957">
    <w:abstractNumId w:val="3"/>
  </w:num>
  <w:num w:numId="7" w16cid:durableId="1090126434">
    <w:abstractNumId w:val="1"/>
  </w:num>
  <w:num w:numId="8" w16cid:durableId="662246174">
    <w:abstractNumId w:val="2"/>
  </w:num>
  <w:num w:numId="9" w16cid:durableId="85856326">
    <w:abstractNumId w:val="6"/>
  </w:num>
  <w:num w:numId="10" w16cid:durableId="28840469">
    <w:abstractNumId w:val="5"/>
  </w:num>
  <w:num w:numId="11" w16cid:durableId="207985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0079A"/>
    <w:rsid w:val="00136532"/>
    <w:rsid w:val="001425FA"/>
    <w:rsid w:val="00182457"/>
    <w:rsid w:val="00195299"/>
    <w:rsid w:val="00195DB6"/>
    <w:rsid w:val="001C0C3F"/>
    <w:rsid w:val="00215C35"/>
    <w:rsid w:val="00261F00"/>
    <w:rsid w:val="0029633B"/>
    <w:rsid w:val="002E5D30"/>
    <w:rsid w:val="00357D57"/>
    <w:rsid w:val="00372E4A"/>
    <w:rsid w:val="003C007C"/>
    <w:rsid w:val="003D3D82"/>
    <w:rsid w:val="00424BCD"/>
    <w:rsid w:val="0045151A"/>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D56E3"/>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36CE5"/>
    <w:rsid w:val="00BA7BDD"/>
    <w:rsid w:val="00BE0195"/>
    <w:rsid w:val="00BF7980"/>
    <w:rsid w:val="00C075D9"/>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styleId="NormalWeb">
    <w:name w:val="Normal (Web)"/>
    <w:basedOn w:val="Normal"/>
    <w:uiPriority w:val="99"/>
    <w:semiHidden/>
    <w:unhideWhenUsed/>
    <w:rsid w:val="00B36CE5"/>
    <w:pPr>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B36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46269">
      <w:bodyDiv w:val="1"/>
      <w:marLeft w:val="0"/>
      <w:marRight w:val="0"/>
      <w:marTop w:val="0"/>
      <w:marBottom w:val="0"/>
      <w:divBdr>
        <w:top w:val="none" w:sz="0" w:space="0" w:color="auto"/>
        <w:left w:val="none" w:sz="0" w:space="0" w:color="auto"/>
        <w:bottom w:val="none" w:sz="0" w:space="0" w:color="auto"/>
        <w:right w:val="none" w:sz="0" w:space="0" w:color="auto"/>
      </w:divBdr>
      <w:divsChild>
        <w:div w:id="1914505742">
          <w:marLeft w:val="0"/>
          <w:marRight w:val="0"/>
          <w:marTop w:val="0"/>
          <w:marBottom w:val="0"/>
          <w:divBdr>
            <w:top w:val="none" w:sz="0" w:space="0" w:color="auto"/>
            <w:left w:val="none" w:sz="0" w:space="0" w:color="auto"/>
            <w:bottom w:val="none" w:sz="0" w:space="0" w:color="auto"/>
            <w:right w:val="none" w:sz="0" w:space="0" w:color="auto"/>
          </w:divBdr>
          <w:divsChild>
            <w:div w:id="448595514">
              <w:marLeft w:val="0"/>
              <w:marRight w:val="0"/>
              <w:marTop w:val="0"/>
              <w:marBottom w:val="0"/>
              <w:divBdr>
                <w:top w:val="none" w:sz="0" w:space="0" w:color="auto"/>
                <w:left w:val="none" w:sz="0" w:space="0" w:color="auto"/>
                <w:bottom w:val="none" w:sz="0" w:space="0" w:color="auto"/>
                <w:right w:val="none" w:sz="0" w:space="0" w:color="auto"/>
              </w:divBdr>
              <w:divsChild>
                <w:div w:id="1728146173">
                  <w:marLeft w:val="0"/>
                  <w:marRight w:val="0"/>
                  <w:marTop w:val="0"/>
                  <w:marBottom w:val="0"/>
                  <w:divBdr>
                    <w:top w:val="none" w:sz="0" w:space="0" w:color="auto"/>
                    <w:left w:val="none" w:sz="0" w:space="0" w:color="auto"/>
                    <w:bottom w:val="none" w:sz="0" w:space="0" w:color="auto"/>
                    <w:right w:val="none" w:sz="0" w:space="0" w:color="auto"/>
                  </w:divBdr>
                  <w:divsChild>
                    <w:div w:id="558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1242">
          <w:marLeft w:val="0"/>
          <w:marRight w:val="0"/>
          <w:marTop w:val="0"/>
          <w:marBottom w:val="0"/>
          <w:divBdr>
            <w:top w:val="none" w:sz="0" w:space="0" w:color="auto"/>
            <w:left w:val="none" w:sz="0" w:space="0" w:color="auto"/>
            <w:bottom w:val="none" w:sz="0" w:space="0" w:color="auto"/>
            <w:right w:val="none" w:sz="0" w:space="0" w:color="auto"/>
          </w:divBdr>
          <w:divsChild>
            <w:div w:id="443427851">
              <w:marLeft w:val="0"/>
              <w:marRight w:val="0"/>
              <w:marTop w:val="0"/>
              <w:marBottom w:val="0"/>
              <w:divBdr>
                <w:top w:val="none" w:sz="0" w:space="0" w:color="auto"/>
                <w:left w:val="none" w:sz="0" w:space="0" w:color="auto"/>
                <w:bottom w:val="none" w:sz="0" w:space="0" w:color="auto"/>
                <w:right w:val="none" w:sz="0" w:space="0" w:color="auto"/>
              </w:divBdr>
              <w:divsChild>
                <w:div w:id="599602384">
                  <w:marLeft w:val="0"/>
                  <w:marRight w:val="0"/>
                  <w:marTop w:val="0"/>
                  <w:marBottom w:val="0"/>
                  <w:divBdr>
                    <w:top w:val="none" w:sz="0" w:space="0" w:color="auto"/>
                    <w:left w:val="none" w:sz="0" w:space="0" w:color="auto"/>
                    <w:bottom w:val="none" w:sz="0" w:space="0" w:color="auto"/>
                    <w:right w:val="none" w:sz="0" w:space="0" w:color="auto"/>
                  </w:divBdr>
                  <w:divsChild>
                    <w:div w:id="14628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ADITI BOLAKHE - 122132629 - MITBLR</cp:lastModifiedBy>
  <cp:revision>5</cp:revision>
  <dcterms:created xsi:type="dcterms:W3CDTF">2021-09-15T07:20:00Z</dcterms:created>
  <dcterms:modified xsi:type="dcterms:W3CDTF">2024-07-01T04:14:00Z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