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900" w:firstLine="0"/>
        <w:rPr/>
      </w:pPr>
      <w:bookmarkStart w:colFirst="0" w:colLast="0" w:name="_opo1ak3dtd0" w:id="0"/>
      <w:bookmarkEnd w:id="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Missing Values handling proposed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  <w:t xml:space="preserve">Thoughts: There might be longitudinal dropouts means a patient stopped showing up for some reason (need to explore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  <w:t xml:space="preserve">Other records : fill using records of the same patient from some other visit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PRIMLANG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MARISTAT</w:t>
      </w:r>
      <w:r w:rsidDel="00000000" w:rsidR="00000000" w:rsidRPr="00000000">
        <w:rPr>
          <w:rtl w:val="0"/>
        </w:rPr>
        <w:t xml:space="preserve">: check co participants relation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INDEPEND</w:t>
      </w:r>
      <w:r w:rsidDel="00000000" w:rsidR="00000000" w:rsidRPr="00000000">
        <w:rPr>
          <w:rtl w:val="0"/>
        </w:rPr>
        <w:t xml:space="preserve">: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RESIDENC</w:t>
      </w:r>
      <w:r w:rsidDel="00000000" w:rsidR="00000000" w:rsidRPr="00000000">
        <w:rPr>
          <w:rtl w:val="0"/>
        </w:rPr>
        <w:t xml:space="preserve">: can be derived from NACCNURP (moved to nursing home permanently)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NACCAGE</w:t>
      </w:r>
      <w:r w:rsidDel="00000000" w:rsidR="00000000" w:rsidRPr="00000000">
        <w:rPr>
          <w:rtl w:val="0"/>
        </w:rPr>
        <w:t xml:space="preserve">: be calculated using BIRTHMO, BIRTHYR, VISITDAY, VISITYR, VISITMO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INRELTO</w:t>
      </w:r>
      <w:r w:rsidDel="00000000" w:rsidR="00000000" w:rsidRPr="00000000">
        <w:rPr>
          <w:rtl w:val="0"/>
        </w:rPr>
        <w:t xml:space="preserve">: check if NEWINF is 0 or 1, if 0 use previous record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INKNOWN</w:t>
      </w:r>
      <w:r w:rsidDel="00000000" w:rsidR="00000000" w:rsidRPr="00000000">
        <w:rPr>
          <w:rtl w:val="0"/>
        </w:rPr>
        <w:t xml:space="preserve">: check if NEWINF is 0 or 1, if 0 calculate using VISITDAY, VISITYR, VISITMO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INLIVWTH</w:t>
      </w:r>
      <w:r w:rsidDel="00000000" w:rsidR="00000000" w:rsidRPr="00000000">
        <w:rPr>
          <w:rtl w:val="0"/>
        </w:rPr>
        <w:t xml:space="preserve">: 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NACCFAM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NACCFADM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NACCFFTD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NACCOM</w:t>
      </w:r>
      <w:r w:rsidDel="00000000" w:rsidR="00000000" w:rsidRPr="00000000">
        <w:rPr>
          <w:rtl w:val="0"/>
        </w:rPr>
        <w:t xml:space="preserve">: Other records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ANYMEDS</w:t>
      </w:r>
      <w:r w:rsidDel="00000000" w:rsidR="00000000" w:rsidRPr="00000000">
        <w:rPr>
          <w:rtl w:val="0"/>
        </w:rPr>
        <w:t xml:space="preserve">: If there are values in drug1 up till drug40 then set as 1 else 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NACCAHTN</w:t>
      </w:r>
      <w:r w:rsidDel="00000000" w:rsidR="00000000" w:rsidRPr="00000000">
        <w:rPr>
          <w:rtl w:val="0"/>
        </w:rPr>
        <w:t xml:space="preserve">: User previous records as people rarely stop BP meds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NACCHTNC</w:t>
      </w:r>
      <w:r w:rsidDel="00000000" w:rsidR="00000000" w:rsidRPr="00000000">
        <w:rPr>
          <w:rtl w:val="0"/>
        </w:rPr>
        <w:t xml:space="preserve">: if values in naccacei, naccaaas, naccbeta, naccccbs, naccdiur, naccvasd, nacchtnc, or naccangi then 1 else 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NACCACEI</w:t>
      </w:r>
      <w:r w:rsidDel="00000000" w:rsidR="00000000" w:rsidRPr="00000000">
        <w:rPr>
          <w:rtl w:val="0"/>
        </w:rPr>
        <w:t xml:space="preserve">: User previous records (helps relax and widen blood vessel means BP med)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NACCAAAS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antiadrenergic agents are typically continued for chronic conditions but may be adjusted or discontinued more frequently than core cardiovascular medications. Maybe we can: Carry-forward for 1-2 visits, then assume discontinuation if still missing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-180" w:hanging="360"/>
        <w:rPr/>
      </w:pPr>
      <w:r w:rsidDel="00000000" w:rsidR="00000000" w:rsidRPr="00000000">
        <w:rPr>
          <w:b w:val="1"/>
          <w:rtl w:val="0"/>
        </w:rPr>
        <w:t xml:space="preserve">NACCBET</w:t>
      </w:r>
      <w:r w:rsidDel="00000000" w:rsidR="00000000" w:rsidRPr="00000000">
        <w:rPr>
          <w:rtl w:val="0"/>
        </w:rPr>
        <w:t xml:space="preserve">: (Beta blockers): Strong carry-forward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NACCCCBS:  (Calcium channel blockers): Strong carry-forward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NACCDIUR: (Diuretics): Strong carry-forward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NACCVASD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NACCANGI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NACCLIPL: Strong carry-forward (statins rarely discontinued specially if the patient’s age is &gt; 65 or has diabetes or hypertension, patient has had a heart attack or stroke)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NACCNSD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NACCAC: (Anticoagulants) Strong carry-forward, medications that prevent blood clots from forming or growing larger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NACCADEP: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NACCAPSY: (Antipsychotics) Strong carry-forward in dementia patients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NACCAANX: anti anxiety, mostly temporary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Imputation analysis for actual missing data in our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BPSYS       389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HRATE       389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BPDIAS      389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POSTINST     13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SOMATR       13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CVDMOTL      13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CORTVISR     13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POSTCORT     13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CORTVISL     13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BRADY        13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CVDMOTR      13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SOMATL       13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SIVDFIND     13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CVDSIGNS     13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CORTDEF      13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PARKSIGN     13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GAITNPH      13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ALSFIND      13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OTHNEUR      13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PARKGAIT     13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PSPCBS       13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DECAGE        3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DIABET        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URINEINC      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HYPOSOM       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ANGIOCP       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THYDIS        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ARTYPE        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SLEEPOTH      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ANGINA        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CONGHRT      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ANTIENC       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ARTH          1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BOWLINC       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REMDIS        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VB12DEF       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AFIBRILL      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HVALVE       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HYPERT        1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MYOINF        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PACEMAKE      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ANGIOPCI      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HYPCHOL       1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65.9090909090909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SLEEPAP       1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13.84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CANCER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5.9090909090909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HRATE, BPDIAS, BPSYS have the highest missing values i.e 389, Imputation strategy:</w:t>
      </w:r>
    </w:p>
    <w:p w:rsidR="00000000" w:rsidDel="00000000" w:rsidP="00000000" w:rsidRDefault="00000000" w:rsidRPr="00000000" w14:paraId="0000005D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individual patient's historical average ± normal variation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Adjust for age progression (slight decrease with age)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Medication effects</w:t>
      </w:r>
    </w:p>
    <w:p w:rsidR="00000000" w:rsidDel="00000000" w:rsidP="00000000" w:rsidRDefault="00000000" w:rsidRPr="00000000" w14:paraId="00000061">
      <w:pPr>
        <w:ind w:left="0" w:firstLine="0"/>
        <w:rPr>
          <w:color w:val="fffff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NACCBETA - Beta blocker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If the user is taking any beta-blockers, then we can adjust these three values from their previous visit:</w:t>
      </w:r>
    </w:p>
    <w:p w:rsidR="00000000" w:rsidDel="00000000" w:rsidP="00000000" w:rsidRDefault="00000000" w:rsidRPr="00000000" w14:paraId="00000063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'HRATE'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12 :</w:t>
      </w:r>
      <w:r w:rsidDel="00000000" w:rsidR="00000000" w:rsidRPr="00000000">
        <w:rPr>
          <w:sz w:val="20"/>
          <w:szCs w:val="20"/>
          <w:rtl w:val="0"/>
        </w:rPr>
        <w:t xml:space="preserve"> Decrease HR by ~12 bpm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'BPSYS'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10: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Decrease systolic by ~10 mmHg </w:t>
      </w:r>
    </w:p>
    <w:p w:rsidR="00000000" w:rsidDel="00000000" w:rsidP="00000000" w:rsidRDefault="00000000" w:rsidRPr="00000000" w14:paraId="00000065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'BPDIAS'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Decrease diastolic by ~8 mmHg</w:t>
      </w:r>
    </w:p>
    <w:p w:rsidR="00000000" w:rsidDel="00000000" w:rsidP="00000000" w:rsidRDefault="00000000" w:rsidRPr="00000000" w14:paraId="00000066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Supporting research paper: </w:t>
      </w:r>
    </w:p>
    <w:p w:rsidR="00000000" w:rsidDel="00000000" w:rsidP="00000000" w:rsidRDefault="00000000" w:rsidRPr="00000000" w14:paraId="00000068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https://www.ncbi.nlm.nih.gov/books/NBK75816/#:~:text=Results%20of%20the%20review,increased%20as%20heart%20rate%20decreased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https://pmc.ncbi.nlm.nih.gov/articles/PMC6486283/#:~:text=On%20average%2C%20beta%E2%80%901%20blockers,inhibitors%20and%20angiotensin%20receptor%20blockers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NACCACEI - ACE Inhibitors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 If the user is taking any ACE Inhibitors, then we can adjust these three values from their previous visit:</w:t>
      </w:r>
    </w:p>
    <w:p w:rsidR="00000000" w:rsidDel="00000000" w:rsidP="00000000" w:rsidRDefault="00000000" w:rsidRPr="00000000" w14:paraId="0000006D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'HRATE':  0 : no effect</w:t>
      </w:r>
    </w:p>
    <w:p w:rsidR="00000000" w:rsidDel="00000000" w:rsidP="00000000" w:rsidRDefault="00000000" w:rsidRPr="00000000" w14:paraId="0000006F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'BPSYS': -10,</w:t>
      </w:r>
    </w:p>
    <w:p w:rsidR="00000000" w:rsidDel="00000000" w:rsidP="00000000" w:rsidRDefault="00000000" w:rsidRPr="00000000" w14:paraId="00000070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'BPDIAS': -6,</w:t>
      </w:r>
    </w:p>
    <w:p w:rsidR="00000000" w:rsidDel="00000000" w:rsidP="00000000" w:rsidRDefault="00000000" w:rsidRPr="00000000" w14:paraId="00000071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65.909090909090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Supporting research paper: </w:t>
      </w:r>
    </w:p>
    <w:p w:rsidR="00000000" w:rsidDel="00000000" w:rsidP="00000000" w:rsidRDefault="00000000" w:rsidRPr="00000000" w14:paraId="00000073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https://consensus.app/questions/do-ace-inhibitors-affect-heart-rate/#:~:text=A%20comprehensive%20review%20of%20randomized%20controlled%20trials%20has%20reinforced%20the%20finding%20that%20ACE%20inhibitors%20do%20not%20significantly%20affect%20heart%20rate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https://academic.oup.com/ajh/article-abstract/18/7/935/221053?redirectedFrom=fulltext#:~:text=Using%20sitting%20or%20supine%20BP,systolic%20and%20diastolic%20BP%2C%20respectively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65.9090909090909" w:lineRule="auto"/>
        <w:ind w:left="720" w:hanging="360"/>
        <w:rPr>
          <w:sz w:val="20"/>
          <w:szCs w:val="20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https://pmc.ncbi.nlm.nih.gov/articles/PMC7156914/#:~:text=Combining%20the%20effects%20of%201,about%2011/6%20mm%20Hg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line="265.9090909090909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65.9090909090909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65.9090909090909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NACCDIUR - Diuretics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 If the user is taking any Diuretics, then we can adjust these two values from their previous visit:</w:t>
      </w:r>
    </w:p>
    <w:p w:rsidR="00000000" w:rsidDel="00000000" w:rsidP="00000000" w:rsidRDefault="00000000" w:rsidRPr="00000000" w14:paraId="0000007C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65.909090909090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'BPSYS': -8,</w:t>
      </w:r>
    </w:p>
    <w:p w:rsidR="00000000" w:rsidDel="00000000" w:rsidP="00000000" w:rsidRDefault="00000000" w:rsidRPr="00000000" w14:paraId="0000007E">
      <w:pPr>
        <w:spacing w:line="265.909090909090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'BPDIAS': -5,</w:t>
      </w:r>
    </w:p>
    <w:p w:rsidR="00000000" w:rsidDel="00000000" w:rsidP="00000000" w:rsidRDefault="00000000" w:rsidRPr="00000000" w14:paraId="0000007F">
      <w:pPr>
        <w:spacing w:line="265.9090909090909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https://pmc.ncbi.nlm.nih.gov/articles/PMC7156893/#:~:text=with%20systolic%20pressure%20lowered%20by%208%20mmHg%20and%20diastolic%20pressure%20by%204%20mmHg.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-4 Values</w:t>
      </w:r>
    </w:p>
    <w:p w:rsidR="00000000" w:rsidDel="00000000" w:rsidP="00000000" w:rsidRDefault="00000000" w:rsidRPr="00000000" w14:paraId="00000084">
      <w:pPr>
        <w:ind w:left="0" w:firstLine="0"/>
        <w:jc w:val="center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-4 = Not available: UDS form submitted did not collect data in this way, or a skip pattern precludes response to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ALCFREQ     145132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HATTMULT    145018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CVHVALVE    144923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INSOMN      144923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BIPOLAR     144923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OCD         144923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OTHSLEEP    144923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ARTHRIT     144923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CVANGINA    144923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ANXIETY     144923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CVPACDEF    144923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ALCOCCAS    144923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SCHIZ       144923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RBD         144923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APNEA       144923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NPSYDEV     144923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ARTHTYPE    144923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TIAMULT     144923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PTSD        144923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STROKMUL    144923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INKNOWN     141373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MOMOPARK    115285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SOMATR       96255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ALSFIND      96255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CVDMOTR      96255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OTHNEUR      96255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CORTVISL     96255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PSPCBS       96255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PARKGAIT     96255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POSTCORT     96255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GAITNPH      96255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CORTVISR     96255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CVDMOTL      96255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PARKSIGN     96255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CVDSIGNS     96255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POSTINST     96255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BRADY        96255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SIVDFIND     96255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SOMATL       96255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CORTDEF      96255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ALSAGE       90406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COGFLAGO     90203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BEREMAGO     90158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BEVHAGO      90139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PARKAGE      89923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MOMOALS      88656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MOAGE        88656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BEANX        87012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BEAGE        87012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COGORI       86020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ARTYPE       81668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CVPACE       80958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NCOTHR       80958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LBDEVAL      80742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NACCPPAG     80742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VB12DEF      80742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AFIBRILL     80742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FTLDEVAL     80742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MSA          80742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AMNDEM       80742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REMDIS       80742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SLEEPOTH     80742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DIABET       80742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FTLDMO       80742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ANGIOCP      80742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THYDIS       80742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DELIR        80742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ANXIET       80742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URINEINC     80742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EPILEP       80742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DECCLCOG     80742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HIV          80742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NAMNDEM      80742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ANTIENC      80742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ARTH         80742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CONGHRT      80742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HYPOSOM      80742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CANCER       80742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MYOINF       80742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PTSDDX       80742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PCA          80742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HVALVE       80742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DECCLBE      80742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ANGIOPCI     80742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DECCLMOT     80742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PACEMAKE     80742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CVD          80742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BIPOLDX      80742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HYPERT       80742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HYPCHOL      80742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SLEEPAP      80742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BOWLINC      80742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ANGINA       80742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BEVWELL      68346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PSYCDIS      64181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DIABETES     64181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PACKSPER     64181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ALCOHOL      64181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CVBYPASS     64181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SEIZURES     64181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HYPERCHO     64181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CVAFIB       64181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CBTIA        64181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CVHATT       64181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DEPOTHR      64181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PDOTHR       64181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PD           64181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SMOKYRS      64181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TOBAC100     64181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CVOTHR       64181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ABUSOTHR     64181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INCONTU      64181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THYROID      64181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QUITSMOK     64181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DIABTYPE     64181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CVANGIO      64181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CVCHF        64181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TOBAC30      64181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DEP2YRS      64181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CBSTROKE     64181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INCONTF      64181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B12DEF       64181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NACCTBI      64181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HYPERTEN     64181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BEREM        47486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COGFLUC      47480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NACCOM       47378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VISWCORR     22490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HEARWAID     22444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NACCNREX     20965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BPSYS        20603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HEARING      20603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BPDIAS       20603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HRATE        20603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VISION       20603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NACCBMI      20603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HEARAID      20603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VISCORR      20603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COMPORT      18330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CDRLANG      18330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NITESEV      10517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HALLSEV       8720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DEPDSEV       8702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DELSEV        8685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APPSEV        8667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MOTSEV        8644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ANXSEV        8594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APASEV        8584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DISNSEV       8500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IRRSEV        8465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ELATSEV       8444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AGITSEV       8392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APA           8117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HALL          8117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AGIT          8117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IRR           8117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DEL           8117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ANX           8117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NITE          8117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           8117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DISN          8117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ELAT          8117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DEPD          8117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           8117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INRELTO       5162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INLIVWTH      5162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TRAVEL        4848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EVENTS        4848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MEALPREP      4848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TAXES         4848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GAMES         4848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STOVE         4848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REMDATES      4848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BILLS         4848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SHOPPING      4848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PAYATTN       4848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NACCDBMD       843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NACCEMD        843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NACCAPSY       843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NACCCCBS       843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NACCADMD       843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NACCDIUR       843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NACCADEP       843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NACCAC         843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NACCHTNC       843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NACCNSD        843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NACCANGI       843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NACCAAAS       843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NACCAANX       843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NACCBETA       843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NACCEPMD       843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NACCPDMD       843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NACCVASD       843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NACCAHTN       843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NACCLIPL       843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ANYMEDS        843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NACCACEI       843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line="313.84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NACCFAM        310</w:t>
      </w:r>
    </w:p>
    <w:p w:rsidR="00000000" w:rsidDel="00000000" w:rsidP="00000000" w:rsidRDefault="00000000" w:rsidRPr="00000000" w14:paraId="0000014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-18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mc.ncbi.nlm.nih.gov/articles/PMC7156914/#:~:text=Combining%20the%20effects%20of%201,about%2011/6%20mm%20Hg" TargetMode="External"/><Relationship Id="rId9" Type="http://schemas.openxmlformats.org/officeDocument/2006/relationships/hyperlink" Target="https://academic.oup.com/ajh/article-abstract/18/7/935/221053?redirectedFrom=fulltext#:~:text=Using%20sitting%20or%20supine%20BP,systolic%20and%20diastolic%20BP%2C%20respectivel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books/NBK75816/#:~:text=Results%20of%20the%20review,increased%20as%20heart%20rate%20decreased" TargetMode="External"/><Relationship Id="rId7" Type="http://schemas.openxmlformats.org/officeDocument/2006/relationships/hyperlink" Target="https://pmc.ncbi.nlm.nih.gov/articles/PMC6486283/#:~:text=On%20average%2C%20beta%E2%80%901%20blockers,inhibitors%20and%20angiotensin%20receptor%20blockers" TargetMode="External"/><Relationship Id="rId8" Type="http://schemas.openxmlformats.org/officeDocument/2006/relationships/hyperlink" Target="https://consensus.app/questions/do-ace-inhibitors-affect-heart-rate/#:~:text=A%20comprehensive%20review%20of%20randomized%20controlled%20trials%20has%20reinforced%20the%20finding%20that%20ACE%20inhibitors%20do%20not%20significantly%20affect%20heart%20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