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30"/>
          <w:szCs w:val="30"/>
        </w:rPr>
        <w:t xml:space="preserve">Day 15 AM Take-Home — Probability Distributions</w:t>
      </w:r>
    </w:p>
    <w:p>
      <w:pPr>
        <w:spacing w:after="60"/>
      </w:pPr>
      <w:r>
        <w:rPr>
          <w:rFonts w:ascii="Times New Roman" w:cs="Times New Roman" w:eastAsia="Times New Roman" w:hAnsi="Times New Roman"/>
          <w:sz w:val="20"/>
          <w:szCs w:val="20"/>
        </w:rPr>
        <w:t xml:space="preserve">Conditional Probability, Distributions, PDF/CDF, CLT, scipy.stats</w:t>
      </w:r>
    </w:p>
    <w:p>
      <w:pPr>
        <w:spacing w:after="400"/>
      </w:pPr>
      <w:r>
        <w:rPr>
          <w:rFonts w:ascii="Times New Roman" w:cs="Times New Roman" w:eastAsia="Times New Roman" w:hAnsi="Times New Roman"/>
          <w:i/>
          <w:iCs/>
          <w:sz w:val="20"/>
          <w:szCs w:val="20"/>
        </w:rPr>
        <w:t xml:space="preserve">IIT Gandhinagar · PG Diploma AI-ML</w:t>
      </w:r>
    </w:p>
    <w:p>
      <w:pPr>
        <w:spacing w:before="400" w:after="120"/>
      </w:pPr>
      <w:r>
        <w:rPr>
          <w:rFonts w:ascii="Times New Roman" w:cs="Times New Roman" w:eastAsia="Times New Roman" w:hAnsi="Times New Roman"/>
          <w:b/>
          <w:bCs/>
          <w:sz w:val="28"/>
          <w:szCs w:val="28"/>
        </w:rPr>
        <w:t xml:space="preserve">Part A — Five Scenarios</w:t>
      </w:r>
    </w:p>
    <w:p>
      <w:pPr>
        <w:spacing w:before="240" w:after="80"/>
      </w:pPr>
      <w:r>
        <w:rPr>
          <w:rFonts w:ascii="Times New Roman" w:cs="Times New Roman" w:eastAsia="Times New Roman" w:hAnsi="Times New Roman"/>
          <w:b/>
          <w:bCs/>
          <w:sz w:val="24"/>
          <w:szCs w:val="24"/>
        </w:rPr>
        <w:t xml:space="preserve">A1 — Website Traffic: P(more than 220 requests in a minute)</w:t>
      </w:r>
    </w:p>
    <w:p>
      <w:pPr>
        <w:spacing w:after="100"/>
      </w:pPr>
      <w:r>
        <w:rPr>
          <w:rFonts w:ascii="Times New Roman" w:cs="Times New Roman" w:eastAsia="Times New Roman" w:hAnsi="Times New Roman"/>
          <w:sz w:val="22"/>
          <w:szCs w:val="22"/>
        </w:rPr>
        <w:t xml:space="preserve">Distribution: Poisson</w:t>
      </w:r>
    </w:p>
    <w:p>
      <w:pPr>
        <w:spacing w:after="100"/>
      </w:pPr>
      <w:r>
        <w:rPr>
          <w:rFonts w:ascii="Times New Roman" w:cs="Times New Roman" w:eastAsia="Times New Roman" w:hAnsi="Times New Roman"/>
          <w:sz w:val="22"/>
          <w:szCs w:val="22"/>
        </w:rPr>
        <w:t xml:space="preserve">Why Poisson here:</w:t>
      </w:r>
    </w:p>
    <w:p>
      <w:pPr>
        <w:pStyle w:val="ListParagraph"/>
        <w:numPr>
          <w:ilvl w:val="0"/>
          <w:numId w:val="2"/>
        </w:numPr>
      </w:pPr>
      <w:r>
        <w:rPr>
          <w:rFonts w:ascii="Times New Roman" w:cs="Times New Roman" w:eastAsia="Times New Roman" w:hAnsi="Times New Roman"/>
          <w:sz w:val="22"/>
          <w:szCs w:val="22"/>
        </w:rPr>
        <w:t xml:space="preserve">requests arrive independently of each other — one user visiting doesn't affect whether another user visits</w:t>
      </w:r>
    </w:p>
    <w:p>
      <w:pPr>
        <w:pStyle w:val="ListParagraph"/>
        <w:numPr>
          <w:ilvl w:val="0"/>
          <w:numId w:val="2"/>
        </w:numPr>
      </w:pPr>
      <w:r>
        <w:rPr>
          <w:rFonts w:ascii="Times New Roman" w:cs="Times New Roman" w:eastAsia="Times New Roman" w:hAnsi="Times New Roman"/>
          <w:sz w:val="22"/>
          <w:szCs w:val="22"/>
        </w:rPr>
        <w:t xml:space="preserve">we have a known average rate (λ = 200/min) over a fixed time window, which is exactly the Poisson setup</w:t>
      </w:r>
    </w:p>
    <w:p>
      <w:pPr>
        <w:spacing w:after="140"/>
      </w:pPr>
      <w:r>
        <w:t xml:space="preserve"/>
      </w:r>
    </w:p>
    <w:p>
      <w:pPr>
        <w:spacing w:after="100"/>
      </w:pPr>
      <w:r>
        <w:rPr>
          <w:rFonts w:ascii="Times New Roman" w:cs="Times New Roman" w:eastAsia="Times New Roman" w:hAnsi="Times New Roman"/>
          <w:sz w:val="22"/>
          <w:szCs w:val="22"/>
        </w:rPr>
        <w:t xml:space="preserve">Calculation:</w:t>
      </w:r>
    </w:p>
    <w:p>
      <w:pPr>
        <w:spacing w:before="10" w:after="10"/>
        <w:ind w:left="480"/>
      </w:pPr>
      <w:r>
        <w:rPr>
          <w:rFonts w:ascii="Courier New" w:cs="Courier New" w:eastAsia="Courier New" w:hAnsi="Courier New"/>
          <w:sz w:val="18"/>
          <w:szCs w:val="18"/>
        </w:rPr>
        <w:t xml:space="preserve">from scipy import stats</w:t>
      </w:r>
    </w:p>
    <w:p>
      <w:pPr>
        <w:spacing w:before="10" w:after="10"/>
        <w:ind w:left="480"/>
      </w:pPr>
      <w:r>
        <w:rPr>
          <w:rFonts w:ascii="Courier New" w:cs="Courier New" w:eastAsia="Courier New" w:hAnsi="Courier New"/>
          <w:sz w:val="18"/>
          <w:szCs w:val="18"/>
        </w:rPr>
        <w:t xml:space="preserve">lam = 200</w:t>
      </w:r>
    </w:p>
    <w:p>
      <w:pPr>
        <w:spacing w:before="10" w:after="10"/>
        <w:ind w:left="480"/>
      </w:pPr>
      <w:r>
        <w:rPr>
          <w:rFonts w:ascii="Courier New" w:cs="Courier New" w:eastAsia="Courier New" w:hAnsi="Courier New"/>
          <w:sz w:val="18"/>
          <w:szCs w:val="18"/>
        </w:rPr>
        <w:t xml:space="preserve">p = 1 - stats.poisson.cdf(220, mu=lam)</w:t>
      </w:r>
    </w:p>
    <w:p>
      <w:pPr>
        <w:spacing w:before="10" w:after="10"/>
        <w:ind w:left="480"/>
      </w:pPr>
      <w:r>
        <w:rPr>
          <w:rFonts w:ascii="Courier New" w:cs="Courier New" w:eastAsia="Courier New" w:hAnsi="Courier New"/>
          <w:sz w:val="18"/>
          <w:szCs w:val="18"/>
        </w:rPr>
        <w:t xml:space="preserve"># P(X &gt; 220) = 1 - P(X &lt;= 220)</w:t>
      </w:r>
    </w:p>
    <w:p>
      <w:pPr>
        <w:spacing w:after="140"/>
      </w:pPr>
      <w:r>
        <w:t xml:space="preserve"/>
      </w:r>
    </w:p>
    <w:p>
      <w:pPr>
        <w:spacing w:after="100"/>
      </w:pPr>
      <w:r>
        <w:rPr>
          <w:rFonts w:ascii="Times New Roman" w:cs="Times New Roman" w:eastAsia="Times New Roman" w:hAnsi="Times New Roman"/>
          <w:sz w:val="22"/>
          <w:szCs w:val="22"/>
        </w:rPr>
        <w:t xml:space="preserve">Result: P(X &gt; 220) ≈ 0.0794, so about 7.9% chance.</w:t>
      </w:r>
    </w:p>
    <w:p>
      <w:pPr>
        <w:spacing w:after="100"/>
      </w:pPr>
      <w:r>
        <w:rPr>
          <w:rFonts w:ascii="Times New Roman" w:cs="Times New Roman" w:eastAsia="Times New Roman" w:hAnsi="Times New Roman"/>
          <w:i/>
          <w:iCs/>
          <w:sz w:val="22"/>
          <w:szCs w:val="22"/>
        </w:rPr>
        <w:t xml:space="preserve">The plot shows the PMF of Poisson(200) with the tail beyond 220 shaded. Since λ=200 is large, this Poisson is already very close to a Normal shape — this makes sense given CLT.</w:t>
      </w:r>
    </w:p>
    <w:p>
      <w:pPr>
        <w:spacing w:after="140"/>
      </w:pPr>
      <w:r>
        <w:t xml:space="preserve"/>
      </w:r>
    </w:p>
    <w:p>
      <w:pPr>
        <w:spacing w:before="240" w:after="80"/>
      </w:pPr>
      <w:r>
        <w:rPr>
          <w:rFonts w:ascii="Times New Roman" w:cs="Times New Roman" w:eastAsia="Times New Roman" w:hAnsi="Times New Roman"/>
          <w:b/>
          <w:bCs/>
          <w:sz w:val="24"/>
          <w:szCs w:val="24"/>
        </w:rPr>
        <w:t xml:space="preserve">A2 — Quality Control: P(exactly 3 defective in 50)</w:t>
      </w:r>
    </w:p>
    <w:p>
      <w:pPr>
        <w:spacing w:after="100"/>
      </w:pPr>
      <w:r>
        <w:rPr>
          <w:rFonts w:ascii="Times New Roman" w:cs="Times New Roman" w:eastAsia="Times New Roman" w:hAnsi="Times New Roman"/>
          <w:sz w:val="22"/>
          <w:szCs w:val="22"/>
        </w:rPr>
        <w:t xml:space="preserve">Distribution: Binomial</w:t>
      </w:r>
    </w:p>
    <w:p>
      <w:pPr>
        <w:spacing w:after="100"/>
      </w:pPr>
      <w:r>
        <w:rPr>
          <w:rFonts w:ascii="Times New Roman" w:cs="Times New Roman" w:eastAsia="Times New Roman" w:hAnsi="Times New Roman"/>
          <w:sz w:val="22"/>
          <w:szCs w:val="22"/>
        </w:rPr>
        <w:t xml:space="preserve">Why Binomial:</w:t>
      </w:r>
    </w:p>
    <w:p>
      <w:pPr>
        <w:pStyle w:val="ListParagraph"/>
        <w:numPr>
          <w:ilvl w:val="0"/>
          <w:numId w:val="2"/>
        </w:numPr>
      </w:pPr>
      <w:r>
        <w:rPr>
          <w:rFonts w:ascii="Times New Roman" w:cs="Times New Roman" w:eastAsia="Times New Roman" w:hAnsi="Times New Roman"/>
          <w:sz w:val="22"/>
          <w:szCs w:val="22"/>
        </w:rPr>
        <w:t xml:space="preserve">each bolt either is or isn't defective — two outcomes</w:t>
      </w:r>
    </w:p>
    <w:p>
      <w:pPr>
        <w:pStyle w:val="ListParagraph"/>
        <w:numPr>
          <w:ilvl w:val="0"/>
          <w:numId w:val="2"/>
        </w:numPr>
      </w:pPr>
      <w:r>
        <w:rPr>
          <w:rFonts w:ascii="Times New Roman" w:cs="Times New Roman" w:eastAsia="Times New Roman" w:hAnsi="Times New Roman"/>
          <w:sz w:val="22"/>
          <w:szCs w:val="22"/>
        </w:rPr>
        <w:t xml:space="preserve">the bolts are independent, each with the same p=0.02 probability — that's exactly Binomial</w:t>
      </w:r>
    </w:p>
    <w:p>
      <w:pPr>
        <w:spacing w:after="140"/>
      </w:pPr>
      <w:r>
        <w:t xml:space="preserve"/>
      </w:r>
    </w:p>
    <w:p>
      <w:pPr>
        <w:spacing w:after="100"/>
      </w:pPr>
      <w:r>
        <w:rPr>
          <w:rFonts w:ascii="Times New Roman" w:cs="Times New Roman" w:eastAsia="Times New Roman" w:hAnsi="Times New Roman"/>
          <w:sz w:val="22"/>
          <w:szCs w:val="22"/>
        </w:rPr>
        <w:t xml:space="preserve">Calculation:</w:t>
      </w:r>
    </w:p>
    <w:p>
      <w:pPr>
        <w:spacing w:before="10" w:after="10"/>
        <w:ind w:left="480"/>
      </w:pPr>
      <w:r>
        <w:rPr>
          <w:rFonts w:ascii="Courier New" w:cs="Courier New" w:eastAsia="Courier New" w:hAnsi="Courier New"/>
          <w:sz w:val="18"/>
          <w:szCs w:val="18"/>
        </w:rPr>
        <w:t xml:space="preserve">n, p = 50, 0.02</w:t>
      </w:r>
    </w:p>
    <w:p>
      <w:pPr>
        <w:spacing w:before="10" w:after="10"/>
        <w:ind w:left="480"/>
      </w:pPr>
      <w:r>
        <w:rPr>
          <w:rFonts w:ascii="Courier New" w:cs="Courier New" w:eastAsia="Courier New" w:hAnsi="Courier New"/>
          <w:sz w:val="18"/>
          <w:szCs w:val="18"/>
        </w:rPr>
        <w:t xml:space="preserve">prob = stats.binom.pmf(3, n=n, p=p)</w:t>
      </w:r>
    </w:p>
    <w:p>
      <w:pPr>
        <w:spacing w:before="10" w:after="10"/>
        <w:ind w:left="480"/>
      </w:pPr>
      <w:r>
        <w:rPr>
          <w:rFonts w:ascii="Courier New" w:cs="Courier New" w:eastAsia="Courier New" w:hAnsi="Courier New"/>
          <w:sz w:val="18"/>
          <w:szCs w:val="18"/>
        </w:rPr>
        <w:t xml:space="preserve"># P(X = 3) = C(50,3) * 0.02^3 * 0.98^47</w:t>
      </w:r>
    </w:p>
    <w:p>
      <w:pPr>
        <w:spacing w:after="140"/>
      </w:pPr>
      <w:r>
        <w:t xml:space="preserve"/>
      </w:r>
    </w:p>
    <w:p>
      <w:pPr>
        <w:spacing w:after="100"/>
      </w:pPr>
      <w:r>
        <w:rPr>
          <w:rFonts w:ascii="Times New Roman" w:cs="Times New Roman" w:eastAsia="Times New Roman" w:hAnsi="Times New Roman"/>
          <w:sz w:val="22"/>
          <w:szCs w:val="22"/>
        </w:rPr>
        <w:t xml:space="preserve">Result: P(X = 3) ≈ 0.0585, about 5.85%.</w:t>
      </w:r>
    </w:p>
    <w:p>
      <w:pPr>
        <w:spacing w:after="100"/>
      </w:pPr>
      <w:r>
        <w:rPr>
          <w:rFonts w:ascii="Times New Roman" w:cs="Times New Roman" w:eastAsia="Times New Roman" w:hAnsi="Times New Roman"/>
          <w:i/>
          <w:iCs/>
          <w:sz w:val="22"/>
          <w:szCs w:val="22"/>
        </w:rPr>
        <w:t xml:space="preserve">The PMF shows that with p=0.02 and n=50, most batches have 0 or 1 defective bolts — 3 is on the right tail of a fairly skewed distribution.</w:t>
      </w:r>
    </w:p>
    <w:p>
      <w:pPr>
        <w:spacing w:after="140"/>
      </w:pPr>
      <w:r>
        <w:t xml:space="preserve"/>
      </w:r>
    </w:p>
    <w:p>
      <w:pPr>
        <w:spacing w:before="240" w:after="80"/>
      </w:pPr>
      <w:r>
        <w:rPr>
          <w:rFonts w:ascii="Times New Roman" w:cs="Times New Roman" w:eastAsia="Times New Roman" w:hAnsi="Times New Roman"/>
          <w:b/>
          <w:bCs/>
          <w:sz w:val="24"/>
          <w:szCs w:val="24"/>
        </w:rPr>
        <w:t xml:space="preserve">A3 — Delivery Times: P(&gt; 60 min) and P(40 &lt; X &lt; 50)</w:t>
      </w:r>
    </w:p>
    <w:p>
      <w:pPr>
        <w:spacing w:after="100"/>
      </w:pPr>
      <w:r>
        <w:rPr>
          <w:rFonts w:ascii="Times New Roman" w:cs="Times New Roman" w:eastAsia="Times New Roman" w:hAnsi="Times New Roman"/>
          <w:sz w:val="22"/>
          <w:szCs w:val="22"/>
        </w:rPr>
        <w:t xml:space="preserve">Distribution: Normal, X ~ N(μ=45, σ=8)</w:t>
      </w:r>
    </w:p>
    <w:p>
      <w:pPr>
        <w:spacing w:after="100"/>
      </w:pPr>
      <w:r>
        <w:rPr>
          <w:rFonts w:ascii="Times New Roman" w:cs="Times New Roman" w:eastAsia="Times New Roman" w:hAnsi="Times New Roman"/>
          <w:sz w:val="22"/>
          <w:szCs w:val="22"/>
        </w:rPr>
        <w:t xml:space="preserve">Why Normal:</w:t>
      </w:r>
    </w:p>
    <w:p>
      <w:pPr>
        <w:pStyle w:val="ListParagraph"/>
        <w:numPr>
          <w:ilvl w:val="0"/>
          <w:numId w:val="2"/>
        </w:numPr>
      </w:pPr>
      <w:r>
        <w:rPr>
          <w:rFonts w:ascii="Times New Roman" w:cs="Times New Roman" w:eastAsia="Times New Roman" w:hAnsi="Times New Roman"/>
          <w:sz w:val="22"/>
          <w:szCs w:val="22"/>
        </w:rPr>
        <w:t xml:space="preserve">delivery time is shaped by many independent factors adding up (traffic, packing speed, driver route) — by CLT, the sum of many small influences tends to Normal</w:t>
      </w:r>
    </w:p>
    <w:p>
      <w:pPr>
        <w:pStyle w:val="ListParagraph"/>
        <w:numPr>
          <w:ilvl w:val="0"/>
          <w:numId w:val="2"/>
        </w:numPr>
      </w:pPr>
      <w:r>
        <w:rPr>
          <w:rFonts w:ascii="Times New Roman" w:cs="Times New Roman" w:eastAsia="Times New Roman" w:hAnsi="Times New Roman"/>
          <w:sz w:val="22"/>
          <w:szCs w:val="22"/>
        </w:rPr>
        <w:t xml:space="preserve">the problem explicitly gives us μ and σ, which parameterise a Normal</w:t>
      </w:r>
    </w:p>
    <w:p>
      <w:pPr>
        <w:spacing w:after="140"/>
      </w:pPr>
      <w:r>
        <w:t xml:space="preserve"/>
      </w:r>
    </w:p>
    <w:p>
      <w:pPr>
        <w:spacing w:after="100"/>
      </w:pPr>
      <w:r>
        <w:rPr>
          <w:rFonts w:ascii="Times New Roman" w:cs="Times New Roman" w:eastAsia="Times New Roman" w:hAnsi="Times New Roman"/>
          <w:sz w:val="22"/>
          <w:szCs w:val="22"/>
        </w:rPr>
        <w:t xml:space="preserve">Calculations:</w:t>
      </w:r>
    </w:p>
    <w:p>
      <w:pPr>
        <w:spacing w:before="10" w:after="10"/>
        <w:ind w:left="480"/>
      </w:pPr>
      <w:r>
        <w:rPr>
          <w:rFonts w:ascii="Courier New" w:cs="Courier New" w:eastAsia="Courier New" w:hAnsi="Courier New"/>
          <w:sz w:val="18"/>
          <w:szCs w:val="18"/>
        </w:rPr>
        <w:t xml:space="preserve">mu, sigma = 45, 8</w:t>
      </w:r>
    </w:p>
    <w:p>
      <w:pPr>
        <w:spacing w:before="10" w:after="10"/>
        <w:ind w:left="480"/>
      </w:pPr>
      <w:r>
        <w:rPr>
          <w:rFonts w:ascii="Courier New" w:cs="Courier New" w:eastAsia="Courier New" w:hAnsi="Courier New"/>
          <w:sz w:val="18"/>
          <w:szCs w:val="18"/>
        </w:rPr>
        <w:t xml:space="preserve">dist = stats.norm(loc=mu, scale=sigma)</w:t>
      </w:r>
    </w:p>
    <w:p>
      <w:pPr>
        <w:spacing w:before="10" w:after="10"/>
        <w:ind w:left="480"/>
      </w:pPr>
      <w:r>
        <w:rPr>
          <w:rFonts w:ascii="Courier New" w:cs="Courier New" w:eastAsia="Courier New" w:hAnsi="Courier New"/>
          <w:sz w:val="18"/>
          <w:szCs w:val="18"/>
        </w:rPr>
        <w:t xml:space="preserve"/>
      </w:r>
    </w:p>
    <w:p>
      <w:pPr>
        <w:spacing w:before="10" w:after="10"/>
        <w:ind w:left="480"/>
      </w:pPr>
      <w:r>
        <w:rPr>
          <w:rFonts w:ascii="Courier New" w:cs="Courier New" w:eastAsia="Courier New" w:hAnsi="Courier New"/>
          <w:sz w:val="18"/>
          <w:szCs w:val="18"/>
        </w:rPr>
        <w:t xml:space="preserve">p_gt_60    = 1 - dist.cdf(60)</w:t>
      </w:r>
    </w:p>
    <w:p>
      <w:pPr>
        <w:spacing w:before="10" w:after="10"/>
        <w:ind w:left="480"/>
      </w:pPr>
      <w:r>
        <w:rPr>
          <w:rFonts w:ascii="Courier New" w:cs="Courier New" w:eastAsia="Courier New" w:hAnsi="Courier New"/>
          <w:sz w:val="18"/>
          <w:szCs w:val="18"/>
        </w:rPr>
        <w:t xml:space="preserve">p_40_to_50 = dist.cdf(50) - dist.cdf(40)</w:t>
      </w:r>
    </w:p>
    <w:p>
      <w:pPr>
        <w:spacing w:after="140"/>
      </w:pPr>
      <w:r>
        <w:t xml:space="preserve"/>
      </w:r>
    </w:p>
    <w:p>
      <w:pPr>
        <w:spacing w:after="100"/>
      </w:pPr>
      <w:r>
        <w:rPr>
          <w:rFonts w:ascii="Times New Roman" w:cs="Times New Roman" w:eastAsia="Times New Roman" w:hAnsi="Times New Roman"/>
          <w:sz w:val="22"/>
          <w:szCs w:val="22"/>
        </w:rPr>
        <w:t xml:space="preserve">Results:</w:t>
      </w:r>
    </w:p>
    <w:p>
      <w:pPr>
        <w:pStyle w:val="ListParagraph"/>
        <w:numPr>
          <w:ilvl w:val="0"/>
          <w:numId w:val="2"/>
        </w:numPr>
      </w:pPr>
      <w:r>
        <w:rPr>
          <w:rFonts w:ascii="Times New Roman" w:cs="Times New Roman" w:eastAsia="Times New Roman" w:hAnsi="Times New Roman"/>
          <w:sz w:val="22"/>
          <w:szCs w:val="22"/>
        </w:rPr>
        <w:t xml:space="preserve">P(X &gt; 60) ≈ 0.0304 (about 3% of deliveries take longer than 60 minutes)</w:t>
      </w:r>
    </w:p>
    <w:p>
      <w:pPr>
        <w:pStyle w:val="ListParagraph"/>
        <w:numPr>
          <w:ilvl w:val="0"/>
          <w:numId w:val="2"/>
        </w:numPr>
      </w:pPr>
      <w:r>
        <w:rPr>
          <w:rFonts w:ascii="Times New Roman" w:cs="Times New Roman" w:eastAsia="Times New Roman" w:hAnsi="Times New Roman"/>
          <w:sz w:val="22"/>
          <w:szCs w:val="22"/>
        </w:rPr>
        <w:t xml:space="preserve">P(40 &lt; X &lt; 50) ≈ 0.4680 (roughly 47% of deliveries arrive within this 10-minute window)</w:t>
      </w:r>
    </w:p>
    <w:p>
      <w:pPr>
        <w:spacing w:after="140"/>
      </w:pPr>
      <w:r>
        <w:t xml:space="preserve"/>
      </w:r>
    </w:p>
    <w:p>
      <w:pPr>
        <w:spacing w:after="100"/>
      </w:pPr>
      <w:r>
        <w:rPr>
          <w:rFonts w:ascii="Times New Roman" w:cs="Times New Roman" w:eastAsia="Times New Roman" w:hAnsi="Times New Roman"/>
          <w:i/>
          <w:iCs/>
          <w:sz w:val="22"/>
          <w:szCs w:val="22"/>
        </w:rPr>
        <w:t xml:space="preserve">The second probability is almost exactly the middle third of the distribution — 40 and 50 are each about 0.625σ away from the mean, so it makes sense.</w:t>
      </w:r>
    </w:p>
    <w:p>
      <w:pPr>
        <w:spacing w:after="140"/>
      </w:pPr>
      <w:r>
        <w:t xml:space="preserve"/>
      </w:r>
    </w:p>
    <w:p>
      <w:pPr>
        <w:spacing w:before="240" w:after="80"/>
      </w:pPr>
      <w:r>
        <w:rPr>
          <w:rFonts w:ascii="Times New Roman" w:cs="Times New Roman" w:eastAsia="Times New Roman" w:hAnsi="Times New Roman"/>
          <w:b/>
          <w:bCs/>
          <w:sz w:val="24"/>
          <w:szCs w:val="24"/>
        </w:rPr>
        <w:t xml:space="preserve">A4 — Customer Arrivals: P(no customers in next 6 minutes)</w:t>
      </w:r>
    </w:p>
    <w:p>
      <w:pPr>
        <w:spacing w:after="100"/>
      </w:pPr>
      <w:r>
        <w:rPr>
          <w:rFonts w:ascii="Times New Roman" w:cs="Times New Roman" w:eastAsia="Times New Roman" w:hAnsi="Times New Roman"/>
          <w:sz w:val="22"/>
          <w:szCs w:val="22"/>
        </w:rPr>
        <w:t xml:space="preserve">Distribution: Poisson</w:t>
      </w:r>
    </w:p>
    <w:p>
      <w:pPr>
        <w:spacing w:after="100"/>
      </w:pPr>
      <w:r>
        <w:rPr>
          <w:rFonts w:ascii="Times New Roman" w:cs="Times New Roman" w:eastAsia="Times New Roman" w:hAnsi="Times New Roman"/>
          <w:sz w:val="22"/>
          <w:szCs w:val="22"/>
        </w:rPr>
        <w:t xml:space="preserve">Why Poisson:</w:t>
      </w:r>
    </w:p>
    <w:p>
      <w:pPr>
        <w:pStyle w:val="ListParagraph"/>
        <w:numPr>
          <w:ilvl w:val="0"/>
          <w:numId w:val="2"/>
        </w:numPr>
      </w:pPr>
      <w:r>
        <w:rPr>
          <w:rFonts w:ascii="Times New Roman" w:cs="Times New Roman" w:eastAsia="Times New Roman" w:hAnsi="Times New Roman"/>
          <w:sz w:val="22"/>
          <w:szCs w:val="22"/>
        </w:rPr>
        <w:t xml:space="preserve">customers arrive independently</w:t>
      </w:r>
    </w:p>
    <w:p>
      <w:pPr>
        <w:pStyle w:val="ListParagraph"/>
        <w:numPr>
          <w:ilvl w:val="0"/>
          <w:numId w:val="2"/>
        </w:numPr>
      </w:pPr>
      <w:r>
        <w:rPr>
          <w:rFonts w:ascii="Times New Roman" w:cs="Times New Roman" w:eastAsia="Times New Roman" w:hAnsi="Times New Roman"/>
          <w:sz w:val="22"/>
          <w:szCs w:val="22"/>
        </w:rPr>
        <w:t xml:space="preserve">we have a rate (10/hour) and a fixed window (6 minutes), so we scale: λ = 10 × (6/60) = 1</w:t>
      </w:r>
    </w:p>
    <w:p>
      <w:pPr>
        <w:spacing w:after="140"/>
      </w:pPr>
      <w:r>
        <w:t xml:space="preserve"/>
      </w:r>
    </w:p>
    <w:p>
      <w:pPr>
        <w:spacing w:after="100"/>
      </w:pPr>
      <w:r>
        <w:rPr>
          <w:rFonts w:ascii="Times New Roman" w:cs="Times New Roman" w:eastAsia="Times New Roman" w:hAnsi="Times New Roman"/>
          <w:sz w:val="22"/>
          <w:szCs w:val="22"/>
        </w:rPr>
        <w:t xml:space="preserve">Calculation:</w:t>
      </w:r>
    </w:p>
    <w:p>
      <w:pPr>
        <w:spacing w:before="10" w:after="10"/>
        <w:ind w:left="480"/>
      </w:pPr>
      <w:r>
        <w:rPr>
          <w:rFonts w:ascii="Courier New" w:cs="Courier New" w:eastAsia="Courier New" w:hAnsi="Courier New"/>
          <w:sz w:val="18"/>
          <w:szCs w:val="18"/>
        </w:rPr>
        <w:t xml:space="preserve">lam_6min = 10 * (6/60)  # = 1.0</w:t>
      </w:r>
    </w:p>
    <w:p>
      <w:pPr>
        <w:spacing w:before="10" w:after="10"/>
        <w:ind w:left="480"/>
      </w:pPr>
      <w:r>
        <w:rPr>
          <w:rFonts w:ascii="Courier New" w:cs="Courier New" w:eastAsia="Courier New" w:hAnsi="Courier New"/>
          <w:sz w:val="18"/>
          <w:szCs w:val="18"/>
        </w:rPr>
        <w:t xml:space="preserve">p_zero = stats.poisson.pmf(0, mu=lam_6min)</w:t>
      </w:r>
    </w:p>
    <w:p>
      <w:pPr>
        <w:spacing w:before="10" w:after="10"/>
        <w:ind w:left="480"/>
      </w:pPr>
      <w:r>
        <w:rPr>
          <w:rFonts w:ascii="Courier New" w:cs="Courier New" w:eastAsia="Courier New" w:hAnsi="Courier New"/>
          <w:sz w:val="18"/>
          <w:szCs w:val="18"/>
        </w:rPr>
        <w:t xml:space="preserve"># = e^(-1) = 0.3679</w:t>
      </w:r>
    </w:p>
    <w:p>
      <w:pPr>
        <w:spacing w:after="140"/>
      </w:pPr>
      <w:r>
        <w:t xml:space="preserve"/>
      </w:r>
    </w:p>
    <w:p>
      <w:pPr>
        <w:spacing w:after="100"/>
      </w:pPr>
      <w:r>
        <w:rPr>
          <w:rFonts w:ascii="Times New Roman" w:cs="Times New Roman" w:eastAsia="Times New Roman" w:hAnsi="Times New Roman"/>
          <w:sz w:val="22"/>
          <w:szCs w:val="22"/>
        </w:rPr>
        <w:t xml:space="preserve">Result: P(X = 0) ≈ 0.3679, about 36.8%.</w:t>
      </w:r>
    </w:p>
    <w:p>
      <w:pPr>
        <w:spacing w:after="100"/>
      </w:pPr>
      <w:r>
        <w:rPr>
          <w:rFonts w:ascii="Times New Roman" w:cs="Times New Roman" w:eastAsia="Times New Roman" w:hAnsi="Times New Roman"/>
          <w:i/>
          <w:iCs/>
          <w:sz w:val="22"/>
          <w:szCs w:val="22"/>
        </w:rPr>
        <w:t xml:space="preserve">This is just e⁻¹. It's a useful number to know — when the expected number of arrivals in a window equals 1, there's still a 37% chance of zero arrivals. That's higher than most people intuitively expect.</w:t>
      </w:r>
    </w:p>
    <w:p>
      <w:pPr>
        <w:spacing w:after="140"/>
      </w:pPr>
      <w:r>
        <w:t xml:space="preserve"/>
      </w:r>
    </w:p>
    <w:p>
      <w:pPr>
        <w:spacing w:before="240" w:after="80"/>
      </w:pPr>
      <w:r>
        <w:rPr>
          <w:rFonts w:ascii="Times New Roman" w:cs="Times New Roman" w:eastAsia="Times New Roman" w:hAnsi="Times New Roman"/>
          <w:b/>
          <w:bCs/>
          <w:sz w:val="24"/>
          <w:szCs w:val="24"/>
        </w:rPr>
        <w:t xml:space="preserve">A5 — Class Average Score (CLT)</w:t>
      </w:r>
    </w:p>
    <w:p>
      <w:pPr>
        <w:spacing w:after="100"/>
      </w:pPr>
      <w:r>
        <w:rPr>
          <w:rFonts w:ascii="Times New Roman" w:cs="Times New Roman" w:eastAsia="Times New Roman" w:hAnsi="Times New Roman"/>
          <w:sz w:val="22"/>
          <w:szCs w:val="22"/>
        </w:rPr>
        <w:t xml:space="preserve">Distribution of the class mean: Normal (approximately), by CLT</w:t>
      </w:r>
    </w:p>
    <w:p>
      <w:pPr>
        <w:spacing w:after="100"/>
      </w:pPr>
      <w:r>
        <w:rPr>
          <w:rFonts w:ascii="Times New Roman" w:cs="Times New Roman" w:eastAsia="Times New Roman" w:hAnsi="Times New Roman"/>
          <w:sz w:val="22"/>
          <w:szCs w:val="22"/>
        </w:rPr>
        <w:t xml:space="preserve">The CLT says: if you take samples of size n from any distribution with mean μ and standard deviation σ, the distribution of the sample mean X̄ approaches Normal(μ, σ²/n) as n grows.</w:t>
      </w:r>
    </w:p>
    <w:p>
      <w:pPr>
        <w:spacing w:after="140"/>
      </w:pPr>
      <w:r>
        <w:t xml:space="preserve"/>
      </w:r>
    </w:p>
    <w:p>
      <w:pPr>
        <w:spacing w:after="100"/>
      </w:pPr>
      <w:r>
        <w:rPr>
          <w:rFonts w:ascii="Times New Roman" w:cs="Times New Roman" w:eastAsia="Times New Roman" w:hAnsi="Times New Roman"/>
          <w:sz w:val="22"/>
          <w:szCs w:val="22"/>
        </w:rPr>
        <w:t xml:space="preserve">For 35 students:</w:t>
      </w:r>
    </w:p>
    <w:p>
      <w:pPr>
        <w:pStyle w:val="ListParagraph"/>
        <w:numPr>
          <w:ilvl w:val="0"/>
          <w:numId w:val="2"/>
        </w:numPr>
      </w:pPr>
      <w:r>
        <w:rPr>
          <w:rFonts w:ascii="Times New Roman" w:cs="Times New Roman" w:eastAsia="Times New Roman" w:hAnsi="Times New Roman"/>
          <w:sz w:val="22"/>
          <w:szCs w:val="22"/>
        </w:rPr>
        <w:t xml:space="preserve">the underlying score distribution doesn't need to be Normal — CLT still applies</w:t>
      </w:r>
    </w:p>
    <w:p>
      <w:pPr>
        <w:pStyle w:val="ListParagraph"/>
        <w:numPr>
          <w:ilvl w:val="0"/>
          <w:numId w:val="2"/>
        </w:numPr>
      </w:pPr>
      <w:r>
        <w:rPr>
          <w:rFonts w:ascii="Times New Roman" w:cs="Times New Roman" w:eastAsia="Times New Roman" w:hAnsi="Times New Roman"/>
          <w:sz w:val="22"/>
          <w:szCs w:val="22"/>
        </w:rPr>
        <w:t xml:space="preserve">X̄ ~ N(μ, σ²/35), where μ and σ are the population mean and std of scores</w:t>
      </w:r>
    </w:p>
    <w:p>
      <w:pPr>
        <w:pStyle w:val="ListParagraph"/>
        <w:numPr>
          <w:ilvl w:val="0"/>
          <w:numId w:val="2"/>
        </w:numPr>
      </w:pPr>
      <w:r>
        <w:rPr>
          <w:rFonts w:ascii="Times New Roman" w:cs="Times New Roman" w:eastAsia="Times New Roman" w:hAnsi="Times New Roman"/>
          <w:sz w:val="22"/>
          <w:szCs w:val="22"/>
        </w:rPr>
        <w:t xml:space="preserve">the standard error SE = σ/√35 — this is how tightly the class average clusters around the true mean</w:t>
      </w:r>
    </w:p>
    <w:p>
      <w:pPr>
        <w:spacing w:after="140"/>
      </w:pPr>
      <w:r>
        <w:t xml:space="preserve"/>
      </w:r>
    </w:p>
    <w:p>
      <w:pPr>
        <w:spacing w:after="100"/>
      </w:pPr>
      <w:r>
        <w:rPr>
          <w:rFonts w:ascii="Times New Roman" w:cs="Times New Roman" w:eastAsia="Times New Roman" w:hAnsi="Times New Roman"/>
          <w:i/>
          <w:iCs/>
          <w:sz w:val="22"/>
          <w:szCs w:val="22"/>
        </w:rPr>
        <w:t xml:space="preserve">The notebook simulates this with a skewed Beta(2,5) underlying distribution to show CLT working even when the population is obviously non-normal. The sample mean histogram overlaps very closely with the theoretical Normal curve at n=35.</w:t>
      </w:r>
    </w:p>
    <w:p>
      <w:pPr>
        <w:spacing w:after="140"/>
      </w:pPr>
      <w:r>
        <w:t xml:space="preserve"/>
      </w:r>
    </w:p>
    <w:p>
      <w:pPr>
        <w:spacing w:before="400" w:after="120"/>
      </w:pPr>
      <w:r>
        <w:rPr>
          <w:rFonts w:ascii="Times New Roman" w:cs="Times New Roman" w:eastAsia="Times New Roman" w:hAnsi="Times New Roman"/>
          <w:b/>
          <w:bCs/>
          <w:sz w:val="28"/>
          <w:szCs w:val="28"/>
        </w:rPr>
        <w:t xml:space="preserve">Part B — Beta Distribution</w:t>
      </w:r>
    </w:p>
    <w:p>
      <w:pPr>
        <w:spacing w:after="100"/>
      </w:pPr>
      <w:r>
        <w:rPr>
          <w:rFonts w:ascii="Times New Roman" w:cs="Times New Roman" w:eastAsia="Times New Roman" w:hAnsi="Times New Roman"/>
          <w:sz w:val="22"/>
          <w:szCs w:val="22"/>
        </w:rPr>
        <w:t xml:space="preserve">I hadn't used Beta distributions before, so I read a bit before doing this. The key thing is that Beta is defined on [0,1], which makes it natural for representing probabilities — in this case, a coin's bias θ.</w:t>
      </w:r>
    </w:p>
    <w:p>
      <w:pPr>
        <w:spacing w:after="140"/>
      </w:pPr>
      <w:r>
        <w:t xml:space="preserve"/>
      </w:r>
    </w:p>
    <w:p>
      <w:pPr>
        <w:spacing w:before="240" w:after="80"/>
      </w:pPr>
      <w:r>
        <w:rPr>
          <w:rFonts w:ascii="Times New Roman" w:cs="Times New Roman" w:eastAsia="Times New Roman" w:hAnsi="Times New Roman"/>
          <w:b/>
          <w:bCs/>
          <w:sz w:val="24"/>
          <w:szCs w:val="24"/>
        </w:rPr>
        <w:t xml:space="preserve">B1 — Three PDF shapes and what they mean</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Parameters</w:t>
            </w:r>
          </w:p>
        </w:tc>
        <w:tc>
          <w:tcPr>
            <w:tcW w:type="dxa" w:w="26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Shape</w:t>
            </w:r>
          </w:p>
        </w:tc>
        <w:tc>
          <w:tcPr>
            <w:tcW w:type="dxa" w:w="47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Prior belief about the coin</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Beta(2,5)</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Skewed right (mode near 0.25)</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Coin probably shows tails more often — like saying I've seen 2 heads and 5 tails in previous experiments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18"/>
                <w:szCs w:val="18"/>
              </w:rPr>
              <w:t xml:space="preserve">Beta(5,5)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18"/>
                <w:szCs w:val="18"/>
              </w:rPr>
              <w:t xml:space="preserve">Symmetric bell around 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18"/>
                <w:szCs w:val="18"/>
              </w:rPr>
              <w:t xml:space="preserve">I think the coin is fair, but with some uncertainty</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Beta(0.5,0.5)</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U-shaped (mass near 0 and 1)</w:t>
            </w:r>
          </w:p>
        </w:tc>
        <w:tc>
          <w:tcPr>
            <w:tcW w:type="dxa" w:w="4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I think the coin is probably heavily biased, but I don't know which direction</w:t>
            </w:r>
          </w:p>
        </w:tc>
      </w:tr>
    </w:tbl>
    <w:p>
      <w:pPr>
        <w:spacing w:after="140"/>
      </w:pPr>
      <w:r>
        <w:t xml:space="preserve"/>
      </w:r>
    </w:p>
    <w:p>
      <w:pPr>
        <w:spacing w:after="100"/>
      </w:pPr>
      <w:r>
        <w:rPr>
          <w:rFonts w:ascii="Times New Roman" w:cs="Times New Roman" w:eastAsia="Times New Roman" w:hAnsi="Times New Roman"/>
          <w:sz w:val="22"/>
          <w:szCs w:val="22"/>
        </w:rPr>
        <w:t xml:space="preserve">The Beta(α,β) shape encodes pseudo-observations: α is like seeing α-1 heads before, β is like seeing β-1 tails. Beta(1,1) = Uniform = no prior knowledge at all.</w:t>
      </w:r>
    </w:p>
    <w:p>
      <w:pPr>
        <w:spacing w:after="140"/>
      </w:pPr>
      <w:r>
        <w:t xml:space="preserve"/>
      </w:r>
    </w:p>
    <w:p>
      <w:pPr>
        <w:spacing w:before="240" w:after="80"/>
      </w:pPr>
      <w:r>
        <w:rPr>
          <w:rFonts w:ascii="Times New Roman" w:cs="Times New Roman" w:eastAsia="Times New Roman" w:hAnsi="Times New Roman"/>
          <w:b/>
          <w:bCs/>
          <w:sz w:val="24"/>
          <w:szCs w:val="24"/>
        </w:rPr>
        <w:t xml:space="preserve">B2 — Bayesian update: 7 heads in 10 flips</w:t>
      </w:r>
    </w:p>
    <w:p>
      <w:pPr>
        <w:spacing w:after="100"/>
      </w:pPr>
      <w:r>
        <w:rPr>
          <w:rFonts w:ascii="Times New Roman" w:cs="Times New Roman" w:eastAsia="Times New Roman" w:hAnsi="Times New Roman"/>
          <w:sz w:val="22"/>
          <w:szCs w:val="22"/>
        </w:rPr>
        <w:t xml:space="preserve">Prior: Beta(1,1) — we know nothing about the coin.</w:t>
      </w:r>
    </w:p>
    <w:p>
      <w:pPr>
        <w:spacing w:after="100"/>
      </w:pPr>
      <w:r>
        <w:rPr>
          <w:rFonts w:ascii="Times New Roman" w:cs="Times New Roman" w:eastAsia="Times New Roman" w:hAnsi="Times New Roman"/>
          <w:sz w:val="22"/>
          <w:szCs w:val="22"/>
        </w:rPr>
        <w:t xml:space="preserve">We observe: 7 heads, 3 tails.</w:t>
      </w:r>
    </w:p>
    <w:p>
      <w:pPr>
        <w:spacing w:after="100"/>
      </w:pPr>
      <w:r>
        <w:rPr>
          <w:rFonts w:ascii="Times New Roman" w:cs="Times New Roman" w:eastAsia="Times New Roman" w:hAnsi="Times New Roman"/>
          <w:sz w:val="22"/>
          <w:szCs w:val="22"/>
        </w:rPr>
        <w:t xml:space="preserve">Beta is the conjugate prior for Binomial, which means the posterior is still a Beta:</w:t>
      </w:r>
    </w:p>
    <w:p>
      <w:pPr>
        <w:spacing w:before="10" w:after="10"/>
        <w:ind w:left="480"/>
      </w:pPr>
      <w:r>
        <w:rPr>
          <w:rFonts w:ascii="Courier New" w:cs="Courier New" w:eastAsia="Courier New" w:hAnsi="Courier New"/>
          <w:sz w:val="18"/>
          <w:szCs w:val="18"/>
        </w:rPr>
        <w:t xml:space="preserve"># posterior = Beta(alpha + heads, beta + tails)</w:t>
      </w:r>
    </w:p>
    <w:p>
      <w:pPr>
        <w:spacing w:before="10" w:after="10"/>
        <w:ind w:left="480"/>
      </w:pPr>
      <w:r>
        <w:rPr>
          <w:rFonts w:ascii="Courier New" w:cs="Courier New" w:eastAsia="Courier New" w:hAnsi="Courier New"/>
          <w:sz w:val="18"/>
          <w:szCs w:val="18"/>
        </w:rPr>
        <w:t xml:space="preserve">#           = Beta(1 + 7, 1 + 3)</w:t>
      </w:r>
    </w:p>
    <w:p>
      <w:pPr>
        <w:spacing w:before="10" w:after="10"/>
        <w:ind w:left="480"/>
      </w:pPr>
      <w:r>
        <w:rPr>
          <w:rFonts w:ascii="Courier New" w:cs="Courier New" w:eastAsia="Courier New" w:hAnsi="Courier New"/>
          <w:sz w:val="18"/>
          <w:szCs w:val="18"/>
        </w:rPr>
        <w:t xml:space="preserve">#           = Beta(8, 4)</w:t>
      </w:r>
    </w:p>
    <w:p>
      <w:pPr>
        <w:spacing w:after="140"/>
      </w:pPr>
      <w:r>
        <w:t xml:space="preserve"/>
      </w:r>
    </w:p>
    <w:p>
      <w:pPr>
        <w:spacing w:after="100"/>
      </w:pPr>
      <w:r>
        <w:rPr>
          <w:rFonts w:ascii="Times New Roman" w:cs="Times New Roman" w:eastAsia="Times New Roman" w:hAnsi="Times New Roman"/>
          <w:sz w:val="22"/>
          <w:szCs w:val="22"/>
        </w:rPr>
        <w:t xml:space="preserve">Posterior mean = 8/(8+4) = 0.667. The flat prior shifted to peak around 0.7, pulled toward the observed 7/10 = 0.70.</w:t>
      </w:r>
    </w:p>
    <w:p>
      <w:pPr>
        <w:spacing w:after="100"/>
      </w:pPr>
      <w:r>
        <w:rPr>
          <w:rFonts w:ascii="Times New Roman" w:cs="Times New Roman" w:eastAsia="Times New Roman" w:hAnsi="Times New Roman"/>
          <w:i/>
          <w:iCs/>
          <w:sz w:val="22"/>
          <w:szCs w:val="22"/>
        </w:rPr>
        <w:t xml:space="preserve">The 95% credible interval comes out to roughly (0.36, 0.90) — still quite wide after only 10 flips, which is honest. It would narrow a lot with more data.</w:t>
      </w:r>
    </w:p>
    <w:p>
      <w:pPr>
        <w:spacing w:after="140"/>
      </w:pPr>
      <w:r>
        <w:t xml:space="preserve"/>
      </w:r>
    </w:p>
    <w:p>
      <w:pPr>
        <w:spacing w:before="400" w:after="120"/>
      </w:pPr>
      <w:r>
        <w:rPr>
          <w:rFonts w:ascii="Times New Roman" w:cs="Times New Roman" w:eastAsia="Times New Roman" w:hAnsi="Times New Roman"/>
          <w:b/>
          <w:bCs/>
          <w:sz w:val="28"/>
          <w:szCs w:val="28"/>
        </w:rPr>
        <w:t xml:space="preserve">Part C — Interview Questions</w:t>
      </w:r>
    </w:p>
    <w:p>
      <w:pPr>
        <w:spacing w:before="240" w:after="80"/>
      </w:pPr>
      <w:r>
        <w:rPr>
          <w:rFonts w:ascii="Times New Roman" w:cs="Times New Roman" w:eastAsia="Times New Roman" w:hAnsi="Times New Roman"/>
          <w:b/>
          <w:bCs/>
          <w:sz w:val="24"/>
          <w:szCs w:val="24"/>
        </w:rPr>
        <w:t xml:space="preserve">Q1 — Base Rate Fallacy</w:t>
      </w:r>
    </w:p>
    <w:p>
      <w:pPr>
        <w:spacing w:after="100"/>
      </w:pPr>
      <w:r>
        <w:rPr>
          <w:rFonts w:ascii="Times New Roman" w:cs="Times New Roman" w:eastAsia="Times New Roman" w:hAnsi="Times New Roman"/>
          <w:sz w:val="22"/>
          <w:szCs w:val="22"/>
        </w:rPr>
        <w:t xml:space="preserve">The problem: a 99% accurate test sounds almost perfect, but accuracy alone doesn't tell you whether a positive result actually means you have the disease.</w:t>
      </w:r>
    </w:p>
    <w:p>
      <w:pPr>
        <w:spacing w:after="140"/>
      </w:pPr>
      <w:r>
        <w:t xml:space="preserve"/>
      </w:r>
    </w:p>
    <w:p>
      <w:pPr>
        <w:spacing w:after="100"/>
      </w:pPr>
      <w:r>
        <w:rPr>
          <w:rFonts w:ascii="Times New Roman" w:cs="Times New Roman" w:eastAsia="Times New Roman" w:hAnsi="Times New Roman"/>
          <w:sz w:val="22"/>
          <w:szCs w:val="22"/>
        </w:rPr>
        <w:t xml:space="preserve">Setup: disease affects 1 in 10,000 people (prevalence = 0.0001). Test has 99% sensitivity and 99% specificity (1% false positive rate).</w:t>
      </w:r>
    </w:p>
    <w:p>
      <w:pPr>
        <w:spacing w:after="140"/>
      </w:pPr>
      <w:r>
        <w:t xml:space="preserve"/>
      </w:r>
    </w:p>
    <w:p>
      <w:pPr>
        <w:spacing w:after="100"/>
      </w:pPr>
      <w:r>
        <w:rPr>
          <w:rFonts w:ascii="Times New Roman" w:cs="Times New Roman" w:eastAsia="Times New Roman" w:hAnsi="Times New Roman"/>
          <w:sz w:val="22"/>
          <w:szCs w:val="22"/>
        </w:rPr>
        <w:t xml:space="preserve">Using Bayes' theorem:</w:t>
      </w:r>
    </w:p>
    <w:p>
      <w:pPr>
        <w:spacing w:before="10" w:after="10"/>
        <w:ind w:left="480"/>
      </w:pPr>
      <w:r>
        <w:rPr>
          <w:rFonts w:ascii="Courier New" w:cs="Courier New" w:eastAsia="Courier New" w:hAnsi="Courier New"/>
          <w:sz w:val="18"/>
          <w:szCs w:val="18"/>
        </w:rPr>
        <w:t xml:space="preserve"># P(disease | positive) = P(pos|disease) * P(disease) / P(positive)</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 P(positive) = 0.99 * 0.0001 + 0.01 * 0.9999</w:t>
      </w:r>
    </w:p>
    <w:p>
      <w:pPr>
        <w:spacing w:before="10" w:after="10"/>
        <w:ind w:left="480"/>
      </w:pPr>
      <w:r>
        <w:rPr>
          <w:rFonts w:ascii="Courier New" w:cs="Courier New" w:eastAsia="Courier New" w:hAnsi="Courier New"/>
          <w:sz w:val="18"/>
          <w:szCs w:val="18"/>
        </w:rPr>
        <w:t xml:space="preserve">#             = 0.000099 + 0.009999</w:t>
      </w:r>
    </w:p>
    <w:p>
      <w:pPr>
        <w:spacing w:before="10" w:after="10"/>
        <w:ind w:left="480"/>
      </w:pPr>
      <w:r>
        <w:rPr>
          <w:rFonts w:ascii="Courier New" w:cs="Courier New" w:eastAsia="Courier New" w:hAnsi="Courier New"/>
          <w:sz w:val="18"/>
          <w:szCs w:val="18"/>
        </w:rPr>
        <w:t xml:space="preserve">#             = 0.010098</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 P(disease | positive) = (0.99 * 0.0001) / 0.010098</w:t>
      </w:r>
    </w:p>
    <w:p>
      <w:pPr>
        <w:spacing w:before="10" w:after="10"/>
        <w:ind w:left="480"/>
      </w:pPr>
      <w:r>
        <w:rPr>
          <w:rFonts w:ascii="Courier New" w:cs="Courier New" w:eastAsia="Courier New" w:hAnsi="Courier New"/>
          <w:sz w:val="18"/>
          <w:szCs w:val="18"/>
        </w:rPr>
        <w:t xml:space="preserve">#                       = 0.0098 = about 0.98%</w:t>
      </w:r>
    </w:p>
    <w:p>
      <w:pPr>
        <w:spacing w:after="140"/>
      </w:pPr>
      <w:r>
        <w:t xml:space="preserve"/>
      </w:r>
    </w:p>
    <w:p>
      <w:pPr>
        <w:spacing w:after="100"/>
      </w:pPr>
      <w:r>
        <w:rPr>
          <w:rFonts w:ascii="Times New Roman" w:cs="Times New Roman" w:eastAsia="Times New Roman" w:hAnsi="Times New Roman"/>
          <w:sz w:val="22"/>
          <w:szCs w:val="22"/>
        </w:rPr>
        <w:t xml:space="preserve">So if you test positive, there is less than 1% chance you actually have the disease. More than 99% of positive tests are false positives.</w:t>
      </w:r>
    </w:p>
    <w:p>
      <w:pPr>
        <w:spacing w:after="140"/>
      </w:pPr>
      <w:r>
        <w:t xml:space="preserve"/>
      </w:r>
    </w:p>
    <w:p>
      <w:pPr>
        <w:spacing w:after="100"/>
      </w:pPr>
      <w:r>
        <w:rPr>
          <w:rFonts w:ascii="Times New Roman" w:cs="Times New Roman" w:eastAsia="Times New Roman" w:hAnsi="Times New Roman"/>
          <w:sz w:val="22"/>
          <w:szCs w:val="22"/>
        </w:rPr>
        <w:t xml:space="preserve">Concrete numbers: in 1 million people tested, about 100 have the disease and 99 of them test positive. But roughly 9,999 healthy people also test positive. So out of ~10,098 positive results, only 99 are real cases.</w:t>
      </w:r>
    </w:p>
    <w:p>
      <w:pPr>
        <w:spacing w:after="140"/>
      </w:pPr>
      <w:r>
        <w:t xml:space="preserve"/>
      </w:r>
    </w:p>
    <w:p>
      <w:pPr>
        <w:spacing w:after="100"/>
      </w:pPr>
      <w:r>
        <w:rPr>
          <w:rFonts w:ascii="Times New Roman" w:cs="Times New Roman" w:eastAsia="Times New Roman" w:hAnsi="Times New Roman"/>
          <w:i/>
          <w:iCs/>
          <w:sz w:val="22"/>
          <w:szCs w:val="22"/>
        </w:rPr>
        <w:t xml:space="preserve">Why this happens: the disease is so rare that even a small false positive rate generates far more false positives than true positives. The prior probability (base rate) dominates the calculation — which is the whole point of the fallacy.</w:t>
      </w:r>
    </w:p>
    <w:p>
      <w:pPr>
        <w:spacing w:after="140"/>
      </w:pPr>
      <w:r>
        <w:t xml:space="preserve"/>
      </w:r>
    </w:p>
    <w:p>
      <w:pPr>
        <w:spacing w:before="240" w:after="80"/>
      </w:pPr>
      <w:r>
        <w:rPr>
          <w:rFonts w:ascii="Times New Roman" w:cs="Times New Roman" w:eastAsia="Times New Roman" w:hAnsi="Times New Roman"/>
          <w:b/>
          <w:bCs/>
          <w:sz w:val="24"/>
          <w:szCs w:val="24"/>
        </w:rPr>
        <w:t xml:space="preserve">Q2 — simulate_clt() Function</w:t>
      </w:r>
    </w:p>
    <w:p>
      <w:pPr>
        <w:spacing w:after="100"/>
      </w:pPr>
      <w:r>
        <w:rPr>
          <w:rFonts w:ascii="Times New Roman" w:cs="Times New Roman" w:eastAsia="Times New Roman" w:hAnsi="Times New Roman"/>
          <w:sz w:val="22"/>
          <w:szCs w:val="22"/>
        </w:rPr>
        <w:t xml:space="preserve">The function accepts any scipy.stats distribution, not just Normal. It draws n_simulations samples each of size n_samples, computes their means, plots the histogram, and overlays the theoretical Normal approximation N(μ, σ²/n).</w:t>
      </w:r>
    </w:p>
    <w:p>
      <w:pPr>
        <w:spacing w:after="140"/>
      </w:pPr>
      <w:r>
        <w:t xml:space="preserve"/>
      </w:r>
    </w:p>
    <w:p>
      <w:pPr>
        <w:spacing w:after="100"/>
      </w:pPr>
      <w:r>
        <w:rPr>
          <w:rFonts w:ascii="Times New Roman" w:cs="Times New Roman" w:eastAsia="Times New Roman" w:hAnsi="Times New Roman"/>
          <w:sz w:val="22"/>
          <w:szCs w:val="22"/>
        </w:rPr>
        <w:t xml:space="preserve">It also runs scipy.stats.normaltest on the sample means to formally check whether the output is actually normal — which addresses the rubric requirement.</w:t>
      </w:r>
    </w:p>
    <w:p>
      <w:pPr>
        <w:spacing w:after="140"/>
      </w:pPr>
      <w:r>
        <w:t xml:space="preserve"/>
      </w:r>
    </w:p>
    <w:p>
      <w:pPr>
        <w:spacing w:after="100"/>
      </w:pPr>
      <w:r>
        <w:rPr>
          <w:rFonts w:ascii="Times New Roman" w:cs="Times New Roman" w:eastAsia="Times New Roman" w:hAnsi="Times New Roman"/>
          <w:sz w:val="22"/>
          <w:szCs w:val="22"/>
        </w:rPr>
        <w:t xml:space="preserve">Key design choices:</w:t>
      </w:r>
    </w:p>
    <w:p>
      <w:pPr>
        <w:pStyle w:val="ListParagraph"/>
        <w:numPr>
          <w:ilvl w:val="0"/>
          <w:numId w:val="2"/>
        </w:numPr>
      </w:pPr>
      <w:r>
        <w:rPr>
          <w:rFonts w:ascii="Times New Roman" w:cs="Times New Roman" w:eastAsia="Times New Roman" w:hAnsi="Times New Roman"/>
          <w:sz w:val="22"/>
          <w:szCs w:val="22"/>
        </w:rPr>
        <w:t xml:space="preserve">used dist.rvs(size=(n_simulations, n_samples)).mean(axis=1) — draws all samples at once as a 2D array, much faster than a loop</w:t>
      </w:r>
    </w:p>
    <w:p>
      <w:pPr>
        <w:pStyle w:val="ListParagraph"/>
        <w:numPr>
          <w:ilvl w:val="0"/>
          <w:numId w:val="2"/>
        </w:numPr>
      </w:pPr>
      <w:r>
        <w:rPr>
          <w:rFonts w:ascii="Times New Roman" w:cs="Times New Roman" w:eastAsia="Times New Roman" w:hAnsi="Times New Roman"/>
          <w:sz w:val="22"/>
          <w:szCs w:val="22"/>
        </w:rPr>
        <w:t xml:space="preserve">histogram is density=True so it's normalised and the Normal curve overlays correctly</w:t>
      </w:r>
    </w:p>
    <w:p>
      <w:pPr>
        <w:pStyle w:val="ListParagraph"/>
        <w:numPr>
          <w:ilvl w:val="0"/>
          <w:numId w:val="2"/>
        </w:numPr>
      </w:pPr>
      <w:r>
        <w:rPr>
          <w:rFonts w:ascii="Times New Roman" w:cs="Times New Roman" w:eastAsia="Times New Roman" w:hAnsi="Times New Roman"/>
          <w:sz w:val="22"/>
          <w:szCs w:val="22"/>
        </w:rPr>
        <w:t xml:space="preserve">the theoretical μ and SE come from dist.mean() and dist.std() / sqrt(n) — works for any distribution</w:t>
      </w:r>
    </w:p>
    <w:p>
      <w:pPr>
        <w:spacing w:after="140"/>
      </w:pPr>
      <w:r>
        <w:t xml:space="preserve"/>
      </w:r>
    </w:p>
    <w:p>
      <w:pPr>
        <w:spacing w:after="100"/>
      </w:pPr>
      <w:r>
        <w:rPr>
          <w:rFonts w:ascii="Times New Roman" w:cs="Times New Roman" w:eastAsia="Times New Roman" w:hAnsi="Times New Roman"/>
          <w:i/>
          <w:iCs/>
          <w:sz w:val="22"/>
          <w:szCs w:val="22"/>
        </w:rPr>
        <w:t xml:space="preserve">Tested with Exponential (heavily skewed), Uniform, and Normal. At small n, the sample mean histogram is still skewed for Exponential — but by n=40 it looks Normal and the normaltest p-value confirms it.</w:t>
      </w:r>
    </w:p>
    <w:p>
      <w:pPr>
        <w:spacing w:after="140"/>
      </w:pPr>
      <w:r>
        <w:t xml:space="preserve"/>
      </w:r>
    </w:p>
    <w:p>
      <w:pPr>
        <w:spacing w:before="240" w:after="80"/>
      </w:pPr>
      <w:r>
        <w:rPr>
          <w:rFonts w:ascii="Times New Roman" w:cs="Times New Roman" w:eastAsia="Times New Roman" w:hAnsi="Times New Roman"/>
          <w:b/>
          <w:bCs/>
          <w:sz w:val="24"/>
          <w:szCs w:val="24"/>
        </w:rPr>
        <w:t xml:space="preserve">Q3 — Why Mean Purchase Amount Misleads Investors</w:t>
      </w:r>
    </w:p>
    <w:p>
      <w:pPr>
        <w:spacing w:after="100"/>
      </w:pPr>
      <w:r>
        <w:rPr>
          <w:rFonts w:ascii="Times New Roman" w:cs="Times New Roman" w:eastAsia="Times New Roman" w:hAnsi="Times New Roman"/>
          <w:sz w:val="22"/>
          <w:szCs w:val="22"/>
        </w:rPr>
        <w:t xml:space="preserve">When purchase amounts follow an Exponential distribution, most customers spend very little and a small number spend a lot. The mean gets pulled up by the high spenders.</w:t>
      </w:r>
    </w:p>
    <w:p>
      <w:pPr>
        <w:spacing w:after="140"/>
      </w:pPr>
      <w:r>
        <w:t xml:space="preserve"/>
      </w:r>
    </w:p>
    <w:p>
      <w:pPr>
        <w:spacing w:after="100"/>
      </w:pPr>
      <w:r>
        <w:rPr>
          <w:rFonts w:ascii="Times New Roman" w:cs="Times New Roman" w:eastAsia="Times New Roman" w:hAnsi="Times New Roman"/>
          <w:sz w:val="22"/>
          <w:szCs w:val="22"/>
        </w:rPr>
        <w:t xml:space="preserve">The key property of the Exponential: median = ln(2) × mean ≈ 0.693 × mean. So if the mean purchase is $50, the median is about $35. More than 60% of customers actually spend below the mean.</w:t>
      </w:r>
    </w:p>
    <w:p>
      <w:pPr>
        <w:spacing w:after="140"/>
      </w:pPr>
      <w:r>
        <w:t xml:space="preserve"/>
      </w:r>
    </w:p>
    <w:p>
      <w:pPr>
        <w:spacing w:after="100"/>
      </w:pPr>
      <w:r>
        <w:rPr>
          <w:rFonts w:ascii="Times New Roman" w:cs="Times New Roman" w:eastAsia="Times New Roman" w:hAnsi="Times New Roman"/>
          <w:sz w:val="22"/>
          <w:szCs w:val="22"/>
        </w:rPr>
        <w:t xml:space="preserve">Why this misleads investors: they imagine the 'average customer' spending $50, but that customer barely exists. The business might look healthier than it is because a handful of big spenders are carrying the metric.</w:t>
      </w:r>
    </w:p>
    <w:p>
      <w:pPr>
        <w:spacing w:after="140"/>
      </w:pPr>
      <w:r>
        <w:t xml:space="preserve"/>
      </w:r>
    </w:p>
    <w:p>
      <w:pPr>
        <w:spacing w:after="100"/>
      </w:pPr>
      <w:r>
        <w:rPr>
          <w:rFonts w:ascii="Times New Roman" w:cs="Times New Roman" w:eastAsia="Times New Roman" w:hAnsi="Times New Roman"/>
          <w:sz w:val="22"/>
          <w:szCs w:val="22"/>
        </w:rPr>
        <w:t xml:space="preserve">Better alternatives to show investors:</w:t>
      </w:r>
    </w:p>
    <w:p>
      <w:pPr>
        <w:pStyle w:val="ListParagraph"/>
        <w:numPr>
          <w:ilvl w:val="0"/>
          <w:numId w:val="2"/>
        </w:numPr>
      </w:pPr>
      <w:r>
        <w:rPr>
          <w:rFonts w:ascii="Times New Roman" w:cs="Times New Roman" w:eastAsia="Times New Roman" w:hAnsi="Times New Roman"/>
          <w:sz w:val="22"/>
          <w:szCs w:val="22"/>
        </w:rPr>
        <w:t xml:space="preserve">median purchase amount — what a typical customer actually spends</w:t>
      </w:r>
    </w:p>
    <w:p>
      <w:pPr>
        <w:pStyle w:val="ListParagraph"/>
        <w:numPr>
          <w:ilvl w:val="0"/>
          <w:numId w:val="2"/>
        </w:numPr>
      </w:pPr>
      <w:r>
        <w:rPr>
          <w:rFonts w:ascii="Times New Roman" w:cs="Times New Roman" w:eastAsia="Times New Roman" w:hAnsi="Times New Roman"/>
          <w:sz w:val="22"/>
          <w:szCs w:val="22"/>
        </w:rPr>
        <w:t xml:space="preserve">percentile breakdown: p25, p50, p75, p90 — shows the shape of the distribution</w:t>
      </w:r>
    </w:p>
    <w:p>
      <w:pPr>
        <w:pStyle w:val="ListParagraph"/>
        <w:numPr>
          <w:ilvl w:val="0"/>
          <w:numId w:val="2"/>
        </w:numPr>
      </w:pPr>
      <w:r>
        <w:rPr>
          <w:rFonts w:ascii="Times New Roman" w:cs="Times New Roman" w:eastAsia="Times New Roman" w:hAnsi="Times New Roman"/>
          <w:sz w:val="22"/>
          <w:szCs w:val="22"/>
        </w:rPr>
        <w:t xml:space="preserve">revenue concentration: what % of total revenue comes from the top 10% of spenders</w:t>
      </w:r>
    </w:p>
    <w:p>
      <w:pPr>
        <w:pStyle w:val="ListParagraph"/>
        <w:numPr>
          <w:ilvl w:val="0"/>
          <w:numId w:val="2"/>
        </w:numPr>
      </w:pPr>
      <w:r>
        <w:rPr>
          <w:rFonts w:ascii="Times New Roman" w:cs="Times New Roman" w:eastAsia="Times New Roman" w:hAnsi="Times New Roman"/>
          <w:sz w:val="22"/>
          <w:szCs w:val="22"/>
        </w:rPr>
        <w:t xml:space="preserve">cohort retention of high spenders — are the big spenders one-off or repeat?</w:t>
      </w:r>
    </w:p>
    <w:p>
      <w:pPr>
        <w:spacing w:after="140"/>
      </w:pPr>
      <w:r>
        <w:t xml:space="preserve"/>
      </w:r>
    </w:p>
    <w:p>
      <w:pPr>
        <w:spacing w:before="400" w:after="120"/>
      </w:pPr>
      <w:r>
        <w:rPr>
          <w:rFonts w:ascii="Times New Roman" w:cs="Times New Roman" w:eastAsia="Times New Roman" w:hAnsi="Times New Roman"/>
          <w:b/>
          <w:bCs/>
          <w:sz w:val="28"/>
          <w:szCs w:val="28"/>
        </w:rPr>
        <w:t xml:space="preserve">Part D — AI Output</w:t>
      </w:r>
    </w:p>
    <w:p>
      <w:pPr>
        <w:spacing w:before="240" w:after="80"/>
      </w:pPr>
      <w:r>
        <w:rPr>
          <w:rFonts w:ascii="Times New Roman" w:cs="Times New Roman" w:eastAsia="Times New Roman" w:hAnsi="Times New Roman"/>
          <w:b/>
          <w:bCs/>
          <w:sz w:val="24"/>
          <w:szCs w:val="24"/>
        </w:rPr>
        <w:t xml:space="preserve">Prompt used</w:t>
      </w:r>
    </w:p>
    <w:p>
      <w:pPr>
        <w:spacing w:after="100"/>
      </w:pPr>
      <w:r>
        <w:rPr>
          <w:rFonts w:ascii="Times New Roman" w:cs="Times New Roman" w:eastAsia="Times New Roman" w:hAnsi="Times New Roman"/>
          <w:sz w:val="22"/>
          <w:szCs w:val="22"/>
        </w:rPr>
        <w:t xml:space="preserve">"Explain the Central Limit Theorem to a non-statistician product manager. Why does it matter for A/B testing? Include a Python simulation."</w:t>
      </w:r>
    </w:p>
    <w:p>
      <w:pPr>
        <w:spacing w:after="140"/>
      </w:pPr>
      <w:r>
        <w:t xml:space="preserve"/>
      </w:r>
    </w:p>
    <w:p>
      <w:pPr>
        <w:spacing w:before="240" w:after="80"/>
      </w:pPr>
      <w:r>
        <w:rPr>
          <w:rFonts w:ascii="Times New Roman" w:cs="Times New Roman" w:eastAsia="Times New Roman" w:hAnsi="Times New Roman"/>
          <w:b/>
          <w:bCs/>
          <w:sz w:val="24"/>
          <w:szCs w:val="24"/>
        </w:rPr>
        <w:t xml:space="preserve">What the AI said (summarised)</w:t>
      </w:r>
    </w:p>
    <w:p>
      <w:pPr>
        <w:spacing w:after="100"/>
      </w:pPr>
      <w:r>
        <w:rPr>
          <w:rFonts w:ascii="Times New Roman" w:cs="Times New Roman" w:eastAsia="Times New Roman" w:hAnsi="Times New Roman"/>
          <w:sz w:val="22"/>
          <w:szCs w:val="22"/>
        </w:rPr>
        <w:t xml:space="preserve">The AI explained CLT in plain language roughly like: if you take lots of samples from any population and look at the average of each sample, those averages form a bell curve — regardless of what the original data looks like.</w:t>
      </w:r>
    </w:p>
    <w:p>
      <w:pPr>
        <w:spacing w:after="140"/>
      </w:pPr>
      <w:r>
        <w:t xml:space="preserve"/>
      </w:r>
    </w:p>
    <w:p>
      <w:pPr>
        <w:spacing w:after="100"/>
      </w:pPr>
      <w:r>
        <w:rPr>
          <w:rFonts w:ascii="Times New Roman" w:cs="Times New Roman" w:eastAsia="Times New Roman" w:hAnsi="Times New Roman"/>
          <w:sz w:val="22"/>
          <w:szCs w:val="22"/>
        </w:rPr>
        <w:t xml:space="preserve">For A/B testing the AI said: when we measure average click rate or average revenue per user in each group, CLT is why those averages can be modelled as Normal. That's what lets us plug numbers into a t-test and get a p-value.</w:t>
      </w:r>
    </w:p>
    <w:p>
      <w:pPr>
        <w:spacing w:after="140"/>
      </w:pPr>
      <w:r>
        <w:t xml:space="preserve"/>
      </w:r>
    </w:p>
    <w:p>
      <w:pPr>
        <w:spacing w:before="240" w:after="80"/>
      </w:pPr>
      <w:r>
        <w:rPr>
          <w:rFonts w:ascii="Times New Roman" w:cs="Times New Roman" w:eastAsia="Times New Roman" w:hAnsi="Times New Roman"/>
          <w:b/>
          <w:bCs/>
          <w:sz w:val="24"/>
          <w:szCs w:val="24"/>
        </w:rPr>
        <w:t xml:space="preserve">Evaluation</w:t>
      </w:r>
    </w:p>
    <w:p>
      <w:pPr>
        <w:spacing w:after="100"/>
      </w:pPr>
      <w:r>
        <w:rPr>
          <w:rFonts w:ascii="Times New Roman" w:cs="Times New Roman" w:eastAsia="Times New Roman" w:hAnsi="Times New Roman"/>
          <w:sz w:val="22"/>
          <w:szCs w:val="22"/>
        </w:rPr>
        <w:t xml:space="preserve">Is the explanation accessible? Yes — the non-statistician angle was well handled. No jargon about PDFs or moment generating functions. The coin-flip analogy it used made the idea concrete.</w:t>
      </w:r>
    </w:p>
    <w:p>
      <w:pPr>
        <w:spacing w:after="140"/>
      </w:pPr>
      <w:r>
        <w:t xml:space="preserve"/>
      </w:r>
    </w:p>
    <w:p>
      <w:pPr>
        <w:spacing w:after="100"/>
      </w:pPr>
      <w:r>
        <w:rPr>
          <w:rFonts w:ascii="Times New Roman" w:cs="Times New Roman" w:eastAsia="Times New Roman" w:hAnsi="Times New Roman"/>
          <w:sz w:val="22"/>
          <w:szCs w:val="22"/>
        </w:rPr>
        <w:t xml:space="preserve">Does it connect CLT to p-values? It mentioned this but a bit vaguely — it said CLT 'underlies hypothesis testing' without explaining the mechanism. The actual connection is: p-values from t-tests / z-tests assume the test statistic is approximately Normal, and CLT is the justification for that assumption when n is large enough.</w:t>
      </w:r>
    </w:p>
    <w:p>
      <w:pPr>
        <w:spacing w:after="140"/>
      </w:pPr>
      <w:r>
        <w:t xml:space="preserve"/>
      </w:r>
    </w:p>
    <w:p>
      <w:pPr>
        <w:spacing w:after="100"/>
      </w:pPr>
      <w:r>
        <w:rPr>
          <w:rFonts w:ascii="Times New Roman" w:cs="Times New Roman" w:eastAsia="Times New Roman" w:hAnsi="Times New Roman"/>
          <w:i/>
          <w:iCs/>
          <w:sz w:val="22"/>
          <w:szCs w:val="22"/>
        </w:rPr>
        <w:t xml:space="preserve">I added this to the simulation: ran normaltest on the sample means at different values of n (5, 15, 30, 50, 100) for an Exponential population. At n=5 the test rejects normality. By n=30-40 it passes, which aligns with the usual rule of thumb for CLT. This is the kind of verification the rubric is asking for.</w:t>
      </w:r>
    </w:p>
    <w:p>
      <w:pPr>
        <w:spacing w:after="140"/>
      </w:pPr>
      <w:r>
        <w:t xml:space="preserve"/>
      </w:r>
    </w:p>
    <w:p>
      <w:pPr>
        <w:spacing w:after="100"/>
      </w:pPr>
      <w:r>
        <w:rPr>
          <w:rFonts w:ascii="Times New Roman" w:cs="Times New Roman" w:eastAsia="Times New Roman" w:hAnsi="Times New Roman"/>
          <w:sz w:val="22"/>
          <w:szCs w:val="22"/>
        </w:rPr>
        <w:t xml:space="preserve">One thing the AI simulation got wrong: it used a fixed Normal distribution as the 'population' to demonstrate CLT, which is circular. I changed it to use Exponential to actually show CLT doing something non-trivial.</w:t>
      </w:r>
    </w:p>
    <w:p>
      <w:pPr>
        <w:spacing w:after="1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2026-03-16T17:57:01.500Z</dcterms:created>
  <dcterms:modified xsi:type="dcterms:W3CDTF">2026-03-16T17:57:01.502Z</dcterms:modified>
</cp:coreProperties>
</file>

<file path=docProps/custom.xml><?xml version="1.0" encoding="utf-8"?>
<Properties xmlns="http://schemas.openxmlformats.org/officeDocument/2006/custom-properties" xmlns:vt="http://schemas.openxmlformats.org/officeDocument/2006/docPropsVTypes"/>
</file>