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ENTERPRISE INTELLIGENCE</w:t>
        <w:br/>
        <w:t>&amp; CUSTOMER RETENTION PLATFORM</w:t>
      </w:r>
    </w:p>
    <w:p>
      <w:pPr>
        <w:jc w:val="center"/>
      </w:pPr>
      <w:r>
        <w:rPr>
          <w:b/>
          <w:sz w:val="34"/>
        </w:rPr>
        <w:t>Project Report</w:t>
      </w:r>
    </w:p>
    <w:p>
      <w:pPr>
        <w:jc w:val="center"/>
      </w:pPr>
      <w:r>
        <w:rPr>
          <w:sz w:val="24"/>
        </w:rPr>
        <w:t>End-to-End Data Quality, Business Analytics, Predictive Churn &amp; Executive Reporting</w:t>
      </w:r>
    </w:p>
    <w:p>
      <w:pPr>
        <w:jc w:val="center"/>
      </w:pPr>
      <w:r>
        <w:rPr>
          <w:sz w:val="20"/>
        </w:rPr>
        <w:t>Python • Pandas • Scikit-learn • Streamlit • PostgreSQL • SQLAlchemy • Docker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Enterprise Intelligence &amp; Customer Retention Platform is an end-to-end analytics application that transforms raw transaction data into validated data, business insights, customer RFM profiles, leakage-safe churn predictions, interactive dashboards, and executive reports. The supplied specification defines four stages: data hygiene, visual EDA/storytelling, predictive churn, and Streamlit deployment with automated executive presentation generation.</w:t>
      </w:r>
    </w:p>
    <w:p>
      <w:pPr>
        <w:pStyle w:val="Heading1"/>
      </w:pPr>
      <w:r>
        <w:t>2. Problem Statement</w:t>
      </w:r>
    </w:p>
    <w:p>
      <w:r>
        <w:t>Raw transaction data can contain invalid dates, negative quantities, mixed currency formats, inconsistent text, duplicates, and missing values. Using such data directly can compromise analytics and machine-learning results. The project therefore establishes a repeatable pipeline for data validation, cleaning, analysis, customer feature engineering, churn prediction, and reporting.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Build an automated data-quality and hygiene pipeline.</w:t>
      </w:r>
    </w:p>
    <w:p>
      <w:pPr>
        <w:pStyle w:val="ListBullet"/>
      </w:pPr>
      <w:r>
        <w:t>Preserve raw data and produce a separate analysis-ready dataset.</w:t>
      </w:r>
    </w:p>
    <w:p>
      <w:pPr>
        <w:pStyle w:val="ListBullet"/>
      </w:pPr>
      <w:r>
        <w:t>Generate a data dictionary and quality report.</w:t>
      </w:r>
    </w:p>
    <w:p>
      <w:pPr>
        <w:pStyle w:val="ListBullet"/>
      </w:pPr>
      <w:r>
        <w:t>Perform visual EDA using business-oriented KPIs and charts.</w:t>
      </w:r>
    </w:p>
    <w:p>
      <w:pPr>
        <w:pStyle w:val="ListBullet"/>
      </w:pPr>
      <w:r>
        <w:t>Use Observation → Insight → Hypothesis → Recommendation for business storytelling.</w:t>
      </w:r>
    </w:p>
    <w:p>
      <w:pPr>
        <w:pStyle w:val="ListBullet"/>
      </w:pPr>
      <w:r>
        <w:t>Calculate customer Recency, Frequency, Monetary value, and Average Order Value.</w:t>
      </w:r>
    </w:p>
    <w:p>
      <w:pPr>
        <w:pStyle w:val="ListBullet"/>
      </w:pPr>
      <w:r>
        <w:t>Use historical snapshot windows to reduce target leakage.</w:t>
      </w:r>
    </w:p>
    <w:p>
      <w:pPr>
        <w:pStyle w:val="ListBullet"/>
      </w:pPr>
      <w:r>
        <w:t>Train and evaluate a Logistic Regression churn model.</w:t>
      </w:r>
    </w:p>
    <w:p>
      <w:pPr>
        <w:pStyle w:val="ListBullet"/>
      </w:pPr>
      <w:r>
        <w:t>Segment customers using configurable churn-risk thresholds.</w:t>
      </w:r>
    </w:p>
    <w:p>
      <w:pPr>
        <w:pStyle w:val="ListBullet"/>
      </w:pPr>
      <w:r>
        <w:t>Provide interactive Streamlit dashboards and downloadable outputs.</w:t>
      </w:r>
    </w:p>
    <w:p>
      <w:pPr>
        <w:pStyle w:val="ListBullet"/>
      </w:pPr>
      <w:r>
        <w:t>Generate executive summaries and PowerPoint reports.</w:t>
      </w:r>
    </w:p>
    <w:p>
      <w:pPr>
        <w:pStyle w:val="Heading1"/>
      </w:pPr>
      <w:r>
        <w:t>4. System Architecture</w:t>
      </w:r>
    </w:p>
    <w:p>
      <w:pPr>
        <w:ind w:left="360"/>
      </w:pPr>
      <w:r>
        <w:rPr>
          <w:rFonts w:ascii="Consolas" w:hAnsi="Consolas"/>
          <w:sz w:val="18"/>
        </w:rPr>
        <w:t>Raw CSV / Excel</w:t>
        <w:br/>
        <w:t xml:space="preserve">      ↓</w:t>
        <w:br/>
        <w:t>Data Ingestion</w:t>
        <w:br/>
        <w:t xml:space="preserve">      ↓</w:t>
        <w:br/>
        <w:t>Validation + Cleaning</w:t>
        <w:br/>
        <w:t xml:space="preserve">      ↓</w:t>
        <w:br/>
        <w:t>Clean Dataset + Data Dictionary</w:t>
        <w:br/>
        <w:t xml:space="preserve">      ├───────────────┐</w:t>
        <w:br/>
        <w:t xml:space="preserve">      ↓               ↓</w:t>
        <w:br/>
        <w:t>Business EDA      Customer/RFM</w:t>
        <w:br/>
        <w:t xml:space="preserve">      │               ↓</w:t>
        <w:br/>
        <w:t xml:space="preserve">      │          Historical Snapshot</w:t>
        <w:br/>
        <w:t xml:space="preserve">      │               ↓</w:t>
        <w:br/>
        <w:t xml:space="preserve">      │          Churn Model</w:t>
        <w:br/>
        <w:t xml:space="preserve">      └───────┬───────┘</w:t>
        <w:br/>
        <w:t xml:space="preserve">              ↓</w:t>
        <w:br/>
        <w:t xml:space="preserve">       Streamlit Dashboard</w:t>
        <w:br/>
        <w:t xml:space="preserve">          ├──────┬──────┐</w:t>
        <w:br/>
        <w:t xml:space="preserve">          ↓      ↓      ↓</w:t>
        <w:br/>
        <w:t xml:space="preserve">       Insights Risk   Exports</w:t>
        <w:br/>
        <w:t xml:space="preserve">              ↓</w:t>
        <w:br/>
        <w:t xml:space="preserve">       Executive Report / PPT</w:t>
      </w:r>
    </w:p>
    <w:p>
      <w:r>
        <w:t>The 2,000-row transaction dataset should be the primary pipeline. If the separate 500-row supermarket dataset is used, treat it as a dashboard demo dataset or map it into the same canonical schema so the application remains coherent.</w:t>
      </w:r>
    </w:p>
    <w:p>
      <w:pPr>
        <w:pStyle w:val="Heading1"/>
      </w:pPr>
      <w:r>
        <w:t>5. Dataset and Canonical Schema</w:t>
      </w:r>
    </w:p>
    <w:p>
      <w:r>
        <w:t>The supplied specification describes 2,000 transaction records covering January–October 2026 across seven metro regions. The core fields 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t>Order_ID</w:t>
            </w:r>
          </w:p>
        </w:tc>
        <w:tc>
          <w:tcPr>
            <w:tcW w:type="dxa" w:w="3312"/>
          </w:tcPr>
          <w:p>
            <w:r>
              <w:t>Identifier</w:t>
            </w:r>
          </w:p>
        </w:tc>
        <w:tc>
          <w:tcPr>
            <w:tcW w:type="dxa" w:w="3312"/>
          </w:tcPr>
          <w:p>
            <w:r>
              <w:t>Unique order reference</w:t>
            </w:r>
          </w:p>
        </w:tc>
      </w:tr>
      <w:tr>
        <w:tc>
          <w:tcPr>
            <w:tcW w:type="dxa" w:w="3312"/>
          </w:tcPr>
          <w:p>
            <w:r>
              <w:t>Customer_ID</w:t>
            </w:r>
          </w:p>
        </w:tc>
        <w:tc>
          <w:tcPr>
            <w:tcW w:type="dxa" w:w="3312"/>
          </w:tcPr>
          <w:p>
            <w:r>
              <w:t>Identifier</w:t>
            </w:r>
          </w:p>
        </w:tc>
        <w:tc>
          <w:tcPr>
            <w:tcW w:type="dxa" w:w="3312"/>
          </w:tcPr>
          <w:p>
            <w:r>
              <w:t>Customer-level aggregation</w:t>
            </w:r>
          </w:p>
        </w:tc>
      </w:tr>
      <w:tr>
        <w:tc>
          <w:tcPr>
            <w:tcW w:type="dxa" w:w="3312"/>
          </w:tcPr>
          <w:p>
            <w:r>
              <w:t>Order_Date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Time analysis and snapshot windows</w:t>
            </w:r>
          </w:p>
        </w:tc>
      </w:tr>
      <w:tr>
        <w:tc>
          <w:tcPr>
            <w:tcW w:type="dxa" w:w="3312"/>
          </w:tcPr>
          <w:p>
            <w:r>
              <w:t>Product</w:t>
            </w:r>
          </w:p>
        </w:tc>
        <w:tc>
          <w:tcPr>
            <w:tcW w:type="dxa" w:w="3312"/>
          </w:tcPr>
          <w:p>
            <w:r>
              <w:t>Categorical</w:t>
            </w:r>
          </w:p>
        </w:tc>
        <w:tc>
          <w:tcPr>
            <w:tcW w:type="dxa" w:w="3312"/>
          </w:tcPr>
          <w:p>
            <w:r>
              <w:t>Product/SKU analysis</w:t>
            </w:r>
          </w:p>
        </w:tc>
      </w:tr>
      <w:tr>
        <w:tc>
          <w:tcPr>
            <w:tcW w:type="dxa" w:w="3312"/>
          </w:tcPr>
          <w:p>
            <w:r>
              <w:t>Category</w:t>
            </w:r>
          </w:p>
        </w:tc>
        <w:tc>
          <w:tcPr>
            <w:tcW w:type="dxa" w:w="3312"/>
          </w:tcPr>
          <w:p>
            <w:r>
              <w:t>Categorical</w:t>
            </w:r>
          </w:p>
        </w:tc>
        <w:tc>
          <w:tcPr>
            <w:tcW w:type="dxa" w:w="3312"/>
          </w:tcPr>
          <w:p>
            <w:r>
              <w:t>Category analysis</w:t>
            </w:r>
          </w:p>
        </w:tc>
      </w:tr>
      <w:tr>
        <w:tc>
          <w:tcPr>
            <w:tcW w:type="dxa" w:w="3312"/>
          </w:tcPr>
          <w:p>
            <w:r>
              <w:t>Region</w:t>
            </w:r>
          </w:p>
        </w:tc>
        <w:tc>
          <w:tcPr>
            <w:tcW w:type="dxa" w:w="3312"/>
          </w:tcPr>
          <w:p>
            <w:r>
              <w:t>Categorical</w:t>
            </w:r>
          </w:p>
        </w:tc>
        <w:tc>
          <w:tcPr>
            <w:tcW w:type="dxa" w:w="3312"/>
          </w:tcPr>
          <w:p>
            <w:r>
              <w:t>Regional analysis</w:t>
            </w:r>
          </w:p>
        </w:tc>
      </w:tr>
      <w:tr>
        <w:tc>
          <w:tcPr>
            <w:tcW w:type="dxa" w:w="3312"/>
          </w:tcPr>
          <w:p>
            <w:r>
              <w:t>Quantity</w:t>
            </w:r>
          </w:p>
        </w:tc>
        <w:tc>
          <w:tcPr>
            <w:tcW w:type="dxa" w:w="3312"/>
          </w:tcPr>
          <w:p>
            <w:r>
              <w:t>Numeric</w:t>
            </w:r>
          </w:p>
        </w:tc>
        <w:tc>
          <w:tcPr>
            <w:tcW w:type="dxa" w:w="3312"/>
          </w:tcPr>
          <w:p>
            <w:r>
              <w:t>Transaction volume</w:t>
            </w:r>
          </w:p>
        </w:tc>
      </w:tr>
      <w:tr>
        <w:tc>
          <w:tcPr>
            <w:tcW w:type="dxa" w:w="3312"/>
          </w:tcPr>
          <w:p>
            <w:r>
              <w:t>Revenue</w:t>
            </w:r>
          </w:p>
        </w:tc>
        <w:tc>
          <w:tcPr>
            <w:tcW w:type="dxa" w:w="3312"/>
          </w:tcPr>
          <w:p>
            <w:r>
              <w:t>Numeric</w:t>
            </w:r>
          </w:p>
        </w:tc>
        <w:tc>
          <w:tcPr>
            <w:tcW w:type="dxa" w:w="3312"/>
          </w:tcPr>
          <w:p>
            <w:r>
              <w:t>Revenue and Monetary value</w:t>
            </w:r>
          </w:p>
        </w:tc>
      </w:tr>
      <w:tr>
        <w:tc>
          <w:tcPr>
            <w:tcW w:type="dxa" w:w="3312"/>
          </w:tcPr>
          <w:p>
            <w:r>
              <w:t>Profit</w:t>
            </w:r>
          </w:p>
        </w:tc>
        <w:tc>
          <w:tcPr>
            <w:tcW w:type="dxa" w:w="3312"/>
          </w:tcPr>
          <w:p>
            <w:r>
              <w:t>Numeric</w:t>
            </w:r>
          </w:p>
        </w:tc>
        <w:tc>
          <w:tcPr>
            <w:tcW w:type="dxa" w:w="3312"/>
          </w:tcPr>
          <w:p>
            <w:r>
              <w:t>Profitability analysis</w:t>
            </w:r>
          </w:p>
        </w:tc>
      </w:tr>
    </w:tbl>
    <w:p>
      <w:pPr>
        <w:pStyle w:val="Heading1"/>
      </w:pPr>
      <w:r>
        <w:t>6. Module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968"/>
          </w:tcPr>
          <w:p>
            <w:r>
              <w:t>Ingestion</w:t>
            </w:r>
          </w:p>
        </w:tc>
        <w:tc>
          <w:tcPr>
            <w:tcW w:type="dxa" w:w="4968"/>
          </w:tcPr>
          <w:p>
            <w:r>
              <w:t>Load CSV/XLSX, validate files, map columns, preserve raw data</w:t>
            </w:r>
          </w:p>
        </w:tc>
      </w:tr>
      <w:tr>
        <w:tc>
          <w:tcPr>
            <w:tcW w:type="dxa" w:w="4968"/>
          </w:tcPr>
          <w:p>
            <w:r>
              <w:t>Quality</w:t>
            </w:r>
          </w:p>
        </w:tc>
        <w:tc>
          <w:tcPr>
            <w:tcW w:type="dxa" w:w="4968"/>
          </w:tcPr>
          <w:p>
            <w:r>
              <w:t>Validate and clean dates, quantities, currency, text, duplicates and missing values</w:t>
            </w:r>
          </w:p>
        </w:tc>
      </w:tr>
      <w:tr>
        <w:tc>
          <w:tcPr>
            <w:tcW w:type="dxa" w:w="4968"/>
          </w:tcPr>
          <w:p>
            <w:r>
              <w:t>Data Dictionary</w:t>
            </w:r>
          </w:p>
        </w:tc>
        <w:tc>
          <w:tcPr>
            <w:tcW w:type="dxa" w:w="4968"/>
          </w:tcPr>
          <w:p>
            <w:r>
              <w:t>Describe types, roles, missing counts, unique counts and examples</w:t>
            </w:r>
          </w:p>
        </w:tc>
      </w:tr>
      <w:tr>
        <w:tc>
          <w:tcPr>
            <w:tcW w:type="dxa" w:w="4968"/>
          </w:tcPr>
          <w:p>
            <w:r>
              <w:t>Analytics</w:t>
            </w:r>
          </w:p>
        </w:tc>
        <w:tc>
          <w:tcPr>
            <w:tcW w:type="dxa" w:w="4968"/>
          </w:tcPr>
          <w:p>
            <w:r>
              <w:t>KPIs, EDA, business findings and interactive visualizations</w:t>
            </w:r>
          </w:p>
        </w:tc>
      </w:tr>
      <w:tr>
        <w:tc>
          <w:tcPr>
            <w:tcW w:type="dxa" w:w="4968"/>
          </w:tcPr>
          <w:p>
            <w:r>
              <w:t>Customer</w:t>
            </w:r>
          </w:p>
        </w:tc>
        <w:tc>
          <w:tcPr>
            <w:tcW w:type="dxa" w:w="4968"/>
          </w:tcPr>
          <w:p>
            <w:r>
              <w:t>New/Repeat cohort classification</w:t>
            </w:r>
          </w:p>
        </w:tc>
      </w:tr>
      <w:tr>
        <w:tc>
          <w:tcPr>
            <w:tcW w:type="dxa" w:w="4968"/>
          </w:tcPr>
          <w:p>
            <w:r>
              <w:t>ML</w:t>
            </w:r>
          </w:p>
        </w:tc>
        <w:tc>
          <w:tcPr>
            <w:tcW w:type="dxa" w:w="4968"/>
          </w:tcPr>
          <w:p>
            <w:r>
              <w:t>RFM, historical snapshot, training, evaluation and prediction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Optional PostgreSQL persistence using SQLAlchemy</w:t>
            </w:r>
          </w:p>
        </w:tc>
      </w:tr>
      <w:tr>
        <w:tc>
          <w:tcPr>
            <w:tcW w:type="dxa" w:w="4968"/>
          </w:tcPr>
          <w:p>
            <w:r>
              <w:t>Reports</w:t>
            </w:r>
          </w:p>
        </w:tc>
        <w:tc>
          <w:tcPr>
            <w:tcW w:type="dxa" w:w="4968"/>
          </w:tcPr>
          <w:p>
            <w:r>
              <w:t>Executive summary and PowerPoint generation</w:t>
            </w:r>
          </w:p>
        </w:tc>
      </w:tr>
      <w:tr>
        <w:tc>
          <w:tcPr>
            <w:tcW w:type="dxa" w:w="4968"/>
          </w:tcPr>
          <w:p>
            <w:r>
              <w:t>Streamlit Pages</w:t>
            </w:r>
          </w:p>
        </w:tc>
        <w:tc>
          <w:tcPr>
            <w:tcW w:type="dxa" w:w="4968"/>
          </w:tcPr>
          <w:p>
            <w:r>
              <w:t>User-facing dashboards, filters, tables and downloads</w:t>
            </w:r>
          </w:p>
        </w:tc>
      </w:tr>
    </w:tbl>
    <w:p>
      <w:pPr>
        <w:pStyle w:val="Heading1"/>
      </w:pPr>
      <w:r>
        <w:t>7. Required Project Structure</w:t>
      </w:r>
    </w:p>
    <w:p>
      <w:pPr>
        <w:ind w:left="360"/>
      </w:pPr>
      <w:r>
        <w:rPr>
          <w:rFonts w:ascii="Consolas" w:hAnsi="Consolas"/>
          <w:sz w:val="18"/>
        </w:rPr>
        <w:t>enterprise-intelligence-platform/</w:t>
        <w:br/>
        <w:t>├── .env.example</w:t>
        <w:br/>
        <w:t>├── .gitignore</w:t>
        <w:br/>
        <w:t>├── Dockerfile</w:t>
        <w:br/>
        <w:t>├── README.md</w:t>
        <w:br/>
        <w:t>├── requirements.txt</w:t>
        <w:br/>
        <w:t>├── app.py</w:t>
        <w:br/>
        <w:t>├── config/settings.py</w:t>
        <w:br/>
        <w:t>├── pages/</w:t>
        <w:br/>
        <w:t>│   ├── 01_Data_Quality.py</w:t>
        <w:br/>
        <w:t>│   ├── 02_Business_Analytics.py</w:t>
        <w:br/>
        <w:t>│   ├── 03_Customer_Churn.py</w:t>
        <w:br/>
        <w:t>│   └── 04_Executive_Report.py</w:t>
        <w:br/>
        <w:t>├── src/</w:t>
        <w:br/>
        <w:t>│   ├── analytics/{eda.py,insights.py,kpis.py}</w:t>
        <w:br/>
        <w:t>│   ├── customer/cohorts.py</w:t>
        <w:br/>
        <w:t>│   ├── database/{models.py,repository.py}</w:t>
        <w:br/>
        <w:t>│   ├── ingestion/loader.py</w:t>
        <w:br/>
        <w:t>│   ├── ml/{dataset.py,evaluate.py,predict.py,rfm.py,train.py}</w:t>
        <w:br/>
        <w:t>│   ├── quality/{cleaner.py,data_dictionary.py,validator.py}</w:t>
        <w:br/>
        <w:t>│   └── reports/{executive_summary.py,ppt_generator.py}</w:t>
        <w:br/>
        <w:t>└── tests/test_pipeline.py</w:t>
      </w:r>
    </w:p>
    <w:p>
      <w:pPr>
        <w:pStyle w:val="Heading1"/>
      </w:pPr>
      <w:r>
        <w:t>8. Data Quality Requirements</w:t>
      </w:r>
    </w:p>
    <w:p>
      <w:pPr>
        <w:pStyle w:val="ListBullet"/>
      </w:pPr>
      <w:r>
        <w:t>Detect missing values and duplicate records.</w:t>
      </w:r>
    </w:p>
    <w:p>
      <w:pPr>
        <w:pStyle w:val="ListBullet"/>
      </w:pPr>
      <w:r>
        <w:t>Validate dates and flag non-existent dates rather than silently inventing replacements.</w:t>
      </w:r>
    </w:p>
    <w:p>
      <w:pPr>
        <w:pStyle w:val="ListBullet"/>
      </w:pPr>
      <w:r>
        <w:t>Normalize mixed currency strings to numeric values.</w:t>
      </w:r>
    </w:p>
    <w:p>
      <w:pPr>
        <w:pStyle w:val="ListBullet"/>
      </w:pPr>
      <w:r>
        <w:t>Normalize whitespace and category casing.</w:t>
      </w:r>
    </w:p>
    <w:p>
      <w:pPr>
        <w:pStyle w:val="ListBullet"/>
      </w:pPr>
      <w:r>
        <w:t>Detect negative quantities and classify them according to explicit business rules.</w:t>
      </w:r>
    </w:p>
    <w:p>
      <w:pPr>
        <w:pStyle w:val="ListBullet"/>
      </w:pPr>
      <w:r>
        <w:t>Detect blank/unlabeled products.</w:t>
      </w:r>
    </w:p>
    <w:p>
      <w:pPr>
        <w:pStyle w:val="ListBullet"/>
      </w:pPr>
      <w:r>
        <w:t>Produce structured INFO/WARNING/ERROR validation results.</w:t>
      </w:r>
    </w:p>
    <w:p>
      <w:pPr>
        <w:pStyle w:val="ListBullet"/>
      </w:pPr>
      <w:r>
        <w:t>Calculate a transparent data-quality score.</w:t>
      </w:r>
    </w:p>
    <w:p>
      <w:pPr>
        <w:pStyle w:val="ListBullet"/>
      </w:pPr>
      <w:r>
        <w:t>Never overwrite raw input.</w:t>
      </w:r>
    </w:p>
    <w:p>
      <w:pPr>
        <w:pStyle w:val="Heading1"/>
      </w:pPr>
      <w:r>
        <w:t>9. Business Analytics and EDA</w:t>
      </w:r>
    </w:p>
    <w:p>
      <w:pPr>
        <w:pStyle w:val="ListNumber"/>
      </w:pPr>
      <w:r>
        <w:t>Monthly revenue trend.</w:t>
      </w:r>
    </w:p>
    <w:p>
      <w:pPr>
        <w:pStyle w:val="ListNumber"/>
      </w:pPr>
      <w:r>
        <w:t>Category revenue/profit comparison.</w:t>
      </w:r>
    </w:p>
    <w:p>
      <w:pPr>
        <w:pStyle w:val="ListNumber"/>
      </w:pPr>
      <w:r>
        <w:t>New versus repeat customer distribution.</w:t>
      </w:r>
    </w:p>
    <w:p>
      <w:pPr>
        <w:pStyle w:val="ListNumber"/>
      </w:pPr>
      <w:r>
        <w:t>Regional revenue ranking.</w:t>
      </w:r>
    </w:p>
    <w:p>
      <w:pPr>
        <w:pStyle w:val="ListNumber"/>
      </w:pPr>
      <w:r>
        <w:t>Product/SKU performance and data-governance analysis.</w:t>
      </w:r>
    </w:p>
    <w:p>
      <w:r>
        <w:t>All values must be calculated dynamically. The example findings in the supplied specification are dataset-specific and should not be hard-coded.</w:t>
      </w:r>
    </w:p>
    <w:p>
      <w:pPr>
        <w:pStyle w:val="Heading1"/>
      </w:pPr>
      <w:r>
        <w:t>10. Customer Churn Methodology</w:t>
      </w:r>
    </w:p>
    <w:p>
      <w:r>
        <w:t>RFM features must be calculated only from an observation window. Churn must be determined using a separate future evaluation window. This historical snapshot method is required to reduce target leakage.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968"/>
          </w:tcPr>
          <w:p>
            <w:r>
              <w:t>Recency</w:t>
            </w:r>
          </w:p>
        </w:tc>
        <w:tc>
          <w:tcPr>
            <w:tcW w:type="dxa" w:w="4968"/>
          </w:tcPr>
          <w:p>
            <w:r>
              <w:t>Days since last purchase within the observation window</w:t>
            </w:r>
          </w:p>
        </w:tc>
      </w:tr>
      <w:tr>
        <w:tc>
          <w:tcPr>
            <w:tcW w:type="dxa" w:w="4968"/>
          </w:tcPr>
          <w:p>
            <w:r>
              <w:t>Frequency</w:t>
            </w:r>
          </w:p>
        </w:tc>
        <w:tc>
          <w:tcPr>
            <w:tcW w:type="dxa" w:w="4968"/>
          </w:tcPr>
          <w:p>
            <w:r>
              <w:t>Number of unique orders in the observation window</w:t>
            </w:r>
          </w:p>
        </w:tc>
      </w:tr>
      <w:tr>
        <w:tc>
          <w:tcPr>
            <w:tcW w:type="dxa" w:w="4968"/>
          </w:tcPr>
          <w:p>
            <w:r>
              <w:t>Monetary</w:t>
            </w:r>
          </w:p>
        </w:tc>
        <w:tc>
          <w:tcPr>
            <w:tcW w:type="dxa" w:w="4968"/>
          </w:tcPr>
          <w:p>
            <w:r>
              <w:t>Total customer spending in the observation window</w:t>
            </w:r>
          </w:p>
        </w:tc>
      </w:tr>
      <w:tr>
        <w:tc>
          <w:tcPr>
            <w:tcW w:type="dxa" w:w="4968"/>
          </w:tcPr>
          <w:p>
            <w:r>
              <w:t>AOV</w:t>
            </w:r>
          </w:p>
        </w:tc>
        <w:tc>
          <w:tcPr>
            <w:tcW w:type="dxa" w:w="4968"/>
          </w:tcPr>
          <w:p>
            <w:r>
              <w:t>Average spend per order/transaction</w:t>
            </w:r>
          </w:p>
        </w:tc>
      </w:tr>
      <w:tr>
        <w:tc>
          <w:tcPr>
            <w:tcW w:type="dxa" w:w="4968"/>
          </w:tcPr>
          <w:p>
            <w:r>
              <w:t>Churn</w:t>
            </w:r>
          </w:p>
        </w:tc>
        <w:tc>
          <w:tcPr>
            <w:tcW w:type="dxa" w:w="4968"/>
          </w:tcPr>
          <w:p>
            <w:r>
              <w:t>Configured inactivity criterion in the future window</w:t>
            </w:r>
          </w:p>
        </w:tc>
      </w:tr>
    </w:tbl>
    <w:p>
      <w:pPr>
        <w:pStyle w:val="Heading1"/>
      </w:pPr>
      <w:r>
        <w:t>11. Machine Learning</w:t>
      </w:r>
    </w:p>
    <w:p>
      <w:pPr>
        <w:pStyle w:val="ListBullet"/>
      </w:pPr>
      <w:r>
        <w:t>Baseline: Logistic Regression.</w:t>
      </w:r>
    </w:p>
    <w:p>
      <w:pPr>
        <w:pStyle w:val="ListBullet"/>
      </w:pPr>
      <w:r>
        <w:t>Use a reproducible train/test split and stratification where appropriate.</w:t>
      </w:r>
    </w:p>
    <w:p>
      <w:pPr>
        <w:pStyle w:val="ListBullet"/>
      </w:pPr>
      <w:r>
        <w:t>Use a Scikit-learn Pipeline for preprocessing/modeling where suitable.</w:t>
      </w:r>
    </w:p>
    <w:p>
      <w:pPr>
        <w:pStyle w:val="ListBullet"/>
      </w:pPr>
      <w:r>
        <w:t>Calculate Accuracy, Precision, Recall, F1, ROC-AUC and a confusion matrix.</w:t>
      </w:r>
    </w:p>
    <w:p>
      <w:pPr>
        <w:pStyle w:val="ListBullet"/>
      </w:pPr>
      <w:r>
        <w:t>Generate a probability for each scored customer.</w:t>
      </w:r>
    </w:p>
    <w:p>
      <w:pPr>
        <w:pStyle w:val="ListBullet"/>
      </w:pPr>
      <w:r>
        <w:t>Do not hard-code model metrics.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Default Threshold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Suggested Use</w:t>
            </w:r>
          </w:p>
        </w:tc>
      </w:tr>
      <w:tr>
        <w:tc>
          <w:tcPr>
            <w:tcW w:type="dxa" w:w="3312"/>
          </w:tcPr>
          <w:p>
            <w:r>
              <w:t>High</w:t>
            </w:r>
          </w:p>
        </w:tc>
        <w:tc>
          <w:tcPr>
            <w:tcW w:type="dxa" w:w="3312"/>
          </w:tcPr>
          <w:p>
            <w:r>
              <w:t>≥ 70%</w:t>
            </w:r>
          </w:p>
        </w:tc>
        <w:tc>
          <w:tcPr>
            <w:tcW w:type="dxa" w:w="3312"/>
          </w:tcPr>
          <w:p>
            <w:r>
              <w:t>Prioritize retention outreach</w:t>
            </w:r>
          </w:p>
        </w:tc>
      </w:tr>
      <w:tr>
        <w:tc>
          <w:tcPr>
            <w:tcW w:type="dxa" w:w="3312"/>
          </w:tcPr>
          <w:p>
            <w:r>
              <w:t>Medium</w:t>
            </w:r>
          </w:p>
        </w:tc>
        <w:tc>
          <w:tcPr>
            <w:tcW w:type="dxa" w:w="3312"/>
          </w:tcPr>
          <w:p>
            <w:r>
              <w:t>40% to &lt;70%</w:t>
            </w:r>
          </w:p>
        </w:tc>
        <w:tc>
          <w:tcPr>
            <w:tcW w:type="dxa" w:w="3312"/>
          </w:tcPr>
          <w:p>
            <w:r>
              <w:t>Consider loyalty engagement or feedback</w:t>
            </w:r>
          </w:p>
        </w:tc>
      </w:tr>
      <w:tr>
        <w:tc>
          <w:tcPr>
            <w:tcW w:type="dxa" w:w="3312"/>
          </w:tcPr>
          <w:p>
            <w:r>
              <w:t>Low</w:t>
            </w:r>
          </w:p>
        </w:tc>
        <w:tc>
          <w:tcPr>
            <w:tcW w:type="dxa" w:w="3312"/>
          </w:tcPr>
          <w:p>
            <w:r>
              <w:t>&lt; 40%</w:t>
            </w:r>
          </w:p>
        </w:tc>
        <w:tc>
          <w:tcPr>
            <w:tcW w:type="dxa" w:w="3312"/>
          </w:tcPr>
          <w:p>
            <w:r>
              <w:t>Continue standard engagement</w:t>
            </w:r>
          </w:p>
        </w:tc>
      </w:tr>
    </w:tbl>
    <w:p>
      <w:pPr>
        <w:pStyle w:val="Heading1"/>
      </w:pPr>
      <w:r>
        <w:t>12. Streamlit Application</w:t>
      </w:r>
    </w:p>
    <w:p>
      <w:pPr>
        <w:pStyle w:val="ListBullet"/>
      </w:pPr>
      <w:r>
        <w:t>Executive Overview</w:t>
      </w:r>
    </w:p>
    <w:p>
      <w:pPr>
        <w:pStyle w:val="ListBullet"/>
      </w:pPr>
      <w:r>
        <w:t>Data Quality</w:t>
      </w:r>
    </w:p>
    <w:p>
      <w:pPr>
        <w:pStyle w:val="ListBullet"/>
      </w:pPr>
      <w:r>
        <w:t>Business Analytics</w:t>
      </w:r>
    </w:p>
    <w:p>
      <w:pPr>
        <w:pStyle w:val="ListBullet"/>
      </w:pPr>
      <w:r>
        <w:t>Customer Churn</w:t>
      </w:r>
    </w:p>
    <w:p>
      <w:pPr>
        <w:pStyle w:val="ListBullet"/>
      </w:pPr>
      <w:r>
        <w:t>Executive Report</w:t>
      </w:r>
    </w:p>
    <w:p>
      <w:r>
        <w:t>Provide filters for date range, region, category, product, customer cohort, and payment method where available. KPIs, charts, tables and customer-risk results should respond to active filters.</w:t>
      </w:r>
    </w:p>
    <w:p>
      <w:pPr>
        <w:pStyle w:val="Heading1"/>
      </w:pPr>
      <w:r>
        <w:t>13. Reporting and Exports</w:t>
      </w:r>
    </w:p>
    <w:p>
      <w:pPr>
        <w:pStyle w:val="ListBullet"/>
      </w:pPr>
      <w:r>
        <w:t>Cleaned CSV</w:t>
      </w:r>
    </w:p>
    <w:p>
      <w:pPr>
        <w:pStyle w:val="ListBullet"/>
      </w:pPr>
      <w:r>
        <w:t>Data-quality report CSV</w:t>
      </w:r>
    </w:p>
    <w:p>
      <w:pPr>
        <w:pStyle w:val="ListBullet"/>
      </w:pPr>
      <w:r>
        <w:t>Data dictionary CSV</w:t>
      </w:r>
    </w:p>
    <w:p>
      <w:pPr>
        <w:pStyle w:val="ListBullet"/>
      </w:pPr>
      <w:r>
        <w:t>Customer RFM/risk CSV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PowerPoint presentation</w:t>
      </w:r>
    </w:p>
    <w:p>
      <w:r>
        <w:t>Recommended PowerPoint slides:</w:t>
      </w:r>
    </w:p>
    <w:p>
      <w:pPr>
        <w:pStyle w:val="ListNumber"/>
      </w:pPr>
      <w:r>
        <w:t>Title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Revenue Performance</w:t>
      </w:r>
    </w:p>
    <w:p>
      <w:pPr>
        <w:pStyle w:val="ListNumber"/>
      </w:pPr>
      <w:r>
        <w:t>Category Performance</w:t>
      </w:r>
    </w:p>
    <w:p>
      <w:pPr>
        <w:pStyle w:val="ListNumber"/>
      </w:pPr>
      <w:r>
        <w:t>Regional Performance</w:t>
      </w:r>
    </w:p>
    <w:p>
      <w:pPr>
        <w:pStyle w:val="ListNumber"/>
      </w:pPr>
      <w:r>
        <w:t>Customer Analysis</w:t>
      </w:r>
    </w:p>
    <w:p>
      <w:pPr>
        <w:pStyle w:val="ListNumber"/>
      </w:pPr>
      <w:r>
        <w:t>Churn Risk</w:t>
      </w:r>
    </w:p>
    <w:p>
      <w:pPr>
        <w:pStyle w:val="ListNumber"/>
      </w:pPr>
      <w:r>
        <w:t>Model Performance</w:t>
      </w:r>
    </w:p>
    <w:p>
      <w:pPr>
        <w:pStyle w:val="ListNumber"/>
      </w:pPr>
      <w:r>
        <w:t>Data Quality</w:t>
      </w:r>
    </w:p>
    <w:p>
      <w:pPr>
        <w:pStyle w:val="ListNumber"/>
      </w:pPr>
      <w:r>
        <w:t>Key Takeaways / Next Steps</w:t>
      </w:r>
    </w:p>
    <w:p>
      <w:pPr>
        <w:pStyle w:val="Heading1"/>
      </w:pPr>
      <w:r>
        <w:t>14. Instructions to Run</w:t>
      </w:r>
    </w:p>
    <w:p>
      <w:pPr>
        <w:pStyle w:val="Heading2"/>
      </w:pPr>
      <w:r>
        <w:t>14.1 Prerequisites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Git</w:t>
      </w:r>
    </w:p>
    <w:p>
      <w:pPr>
        <w:pStyle w:val="ListBullet"/>
      </w:pPr>
      <w:r>
        <w:t>Optional PostgreSQL</w:t>
      </w:r>
    </w:p>
    <w:p>
      <w:pPr>
        <w:pStyle w:val="ListBullet"/>
      </w:pPr>
      <w:r>
        <w:t>Optional Docker Desktop</w:t>
      </w:r>
    </w:p>
    <w:p>
      <w:pPr>
        <w:pStyle w:val="ListBullet"/>
      </w:pPr>
      <w:r>
        <w:t>A supported CSV/XLSX transaction dataset</w:t>
      </w:r>
    </w:p>
    <w:p>
      <w:pPr>
        <w:pStyle w:val="Heading2"/>
      </w:pPr>
      <w:r>
        <w:t>14.2 Windows Setup</w:t>
      </w:r>
    </w:p>
    <w:p>
      <w:pPr>
        <w:ind w:left="360"/>
      </w:pPr>
      <w:r>
        <w:rPr>
          <w:rFonts w:ascii="Consolas" w:hAnsi="Consolas"/>
          <w:sz w:val="18"/>
        </w:rPr>
        <w:t>cd path\to\enterprise-intelligence-platform</w:t>
        <w:br/>
        <w:t>python -m venv .venv</w:t>
        <w:br/>
        <w:t>.venv\Scripts\activate</w:t>
        <w:br/>
        <w:t>python -m pip install --upgrade pip</w:t>
        <w:br/>
        <w:t>pip install -r requirements.txt</w:t>
      </w:r>
    </w:p>
    <w:p>
      <w:pPr>
        <w:pStyle w:val="Heading2"/>
      </w:pPr>
      <w:r>
        <w:t>14.3 Environment Configuration</w:t>
      </w:r>
    </w:p>
    <w:p>
      <w:pPr>
        <w:ind w:left="360"/>
      </w:pPr>
      <w:r>
        <w:rPr>
          <w:rFonts w:ascii="Consolas" w:hAnsi="Consolas"/>
          <w:sz w:val="18"/>
        </w:rPr>
        <w:t>copy .env.example .env</w:t>
        <w:br/>
        <w:t># Edit .env with safe local configuration.</w:t>
        <w:br/>
        <w:t># Example:</w:t>
        <w:br/>
        <w:t>DATABASE_URL=postgresql+psycopg2://username:password@localhost:5432/enterprise_intelligence</w:t>
      </w:r>
    </w:p>
    <w:p>
      <w:r>
        <w:t>Never commit .env, passwords, API keys, or database credentials.</w:t>
      </w:r>
    </w:p>
    <w:p>
      <w:pPr>
        <w:pStyle w:val="Heading2"/>
      </w:pPr>
      <w:r>
        <w:t>14.4 Start Streamlit</w:t>
      </w:r>
    </w:p>
    <w:p>
      <w:pPr>
        <w:ind w:left="360"/>
      </w:pPr>
      <w:r>
        <w:rPr>
          <w:rFonts w:ascii="Consolas" w:hAnsi="Consolas"/>
          <w:sz w:val="18"/>
        </w:rPr>
        <w:t>streamlit run app.py</w:t>
      </w:r>
    </w:p>
    <w:p>
      <w:r>
        <w:t>Open the local URL printed by Streamlit and upload the transaction dataset.</w:t>
      </w:r>
    </w:p>
    <w:p>
      <w:pPr>
        <w:pStyle w:val="Heading2"/>
      </w:pPr>
      <w:r>
        <w:t>14.5 Run with Docker</w:t>
      </w:r>
    </w:p>
    <w:p>
      <w:pPr>
        <w:ind w:left="360"/>
      </w:pPr>
      <w:r>
        <w:rPr>
          <w:rFonts w:ascii="Consolas" w:hAnsi="Consolas"/>
          <w:sz w:val="18"/>
        </w:rPr>
        <w:t>docker build -t enterprise-intelligence-platform .</w:t>
        <w:br/>
        <w:t>docker run --rm -p 8501:8501 enterprise-intelligence-platform</w:t>
      </w:r>
    </w:p>
    <w:p>
      <w:pPr>
        <w:pStyle w:val="Heading1"/>
      </w:pPr>
      <w:r>
        <w:t>15. Instructions to Test</w:t>
      </w:r>
    </w:p>
    <w:p>
      <w:pPr>
        <w:pStyle w:val="Heading2"/>
      </w:pPr>
      <w:r>
        <w:t>15.1 Automated Tests</w:t>
      </w:r>
    </w:p>
    <w:p>
      <w:pPr>
        <w:ind w:left="360"/>
      </w:pPr>
      <w:r>
        <w:rPr>
          <w:rFonts w:ascii="Consolas" w:hAnsi="Consolas"/>
          <w:sz w:val="18"/>
        </w:rPr>
        <w:t>pytest -q</w:t>
        <w:br/>
        <w:t>pytest -v</w:t>
      </w:r>
    </w:p>
    <w:p>
      <w:r>
        <w:t>The tests should cover validation, cleaning, cohorts, RFM, leakage prevention, risk thresholds, KPI calculations, and report generation.</w:t>
      </w:r>
    </w:p>
    <w:p>
      <w:pPr>
        <w:pStyle w:val="Heading2"/>
      </w:pPr>
      <w:r>
        <w:t>15.2 End-to-End Test</w:t>
      </w:r>
    </w:p>
    <w:p>
      <w:pPr>
        <w:pStyle w:val="ListNumber"/>
      </w:pPr>
      <w:r>
        <w:t>Upload a valid dataset.</w:t>
      </w:r>
    </w:p>
    <w:p>
      <w:pPr>
        <w:pStyle w:val="ListNumber"/>
      </w:pPr>
      <w:r>
        <w:t>Confirm row count and column mapping.</w:t>
      </w:r>
    </w:p>
    <w:p>
      <w:pPr>
        <w:pStyle w:val="ListNumber"/>
      </w:pPr>
      <w:r>
        <w:t>Confirm invalid dates, negative quantities, currency issues and duplicates are reported.</w:t>
      </w:r>
    </w:p>
    <w:p>
      <w:pPr>
        <w:pStyle w:val="ListNumber"/>
      </w:pPr>
      <w:r>
        <w:t>Confirm raw data remains unchanged.</w:t>
      </w:r>
    </w:p>
    <w:p>
      <w:pPr>
        <w:pStyle w:val="ListNumber"/>
      </w:pPr>
      <w:r>
        <w:t>Download and inspect the cleaned dataset.</w:t>
      </w:r>
    </w:p>
    <w:p>
      <w:pPr>
        <w:pStyle w:val="ListNumber"/>
      </w:pPr>
      <w:r>
        <w:t>Verify KPI and chart calculations.</w:t>
      </w:r>
    </w:p>
    <w:p>
      <w:pPr>
        <w:pStyle w:val="ListNumber"/>
      </w:pPr>
      <w:r>
        <w:t>Verify new/repeat customer counts.</w:t>
      </w:r>
    </w:p>
    <w:p>
      <w:pPr>
        <w:pStyle w:val="ListNumber"/>
      </w:pPr>
      <w:r>
        <w:t>Verify RFM values.</w:t>
      </w:r>
    </w:p>
    <w:p>
      <w:pPr>
        <w:pStyle w:val="ListNumber"/>
      </w:pPr>
      <w:r>
        <w:t>Verify observation and future churn windows.</w:t>
      </w:r>
    </w:p>
    <w:p>
      <w:pPr>
        <w:pStyle w:val="ListNumber"/>
      </w:pPr>
      <w:r>
        <w:t>Verify no future features are used in model inputs.</w:t>
      </w:r>
    </w:p>
    <w:p>
      <w:pPr>
        <w:pStyle w:val="ListNumber"/>
      </w:pPr>
      <w:r>
        <w:t>Train the model and verify calculated metrics.</w:t>
      </w:r>
    </w:p>
    <w:p>
      <w:pPr>
        <w:pStyle w:val="ListNumber"/>
      </w:pPr>
      <w:r>
        <w:t>Verify probabilities are between 0 and 1.</w:t>
      </w:r>
    </w:p>
    <w:p>
      <w:pPr>
        <w:pStyle w:val="ListNumber"/>
      </w:pPr>
      <w:r>
        <w:t>Verify risk tiers follow configured thresholds.</w:t>
      </w:r>
    </w:p>
    <w:p>
      <w:pPr>
        <w:pStyle w:val="ListNumber"/>
      </w:pPr>
      <w:r>
        <w:t>Export customer-risk data.</w:t>
      </w:r>
    </w:p>
    <w:p>
      <w:pPr>
        <w:pStyle w:val="ListNumber"/>
      </w:pPr>
      <w:r>
        <w:t>Generate the executive summary and PowerPoint.</w:t>
      </w:r>
    </w:p>
    <w:p>
      <w:pPr>
        <w:pStyle w:val="ListNumber"/>
      </w:pPr>
      <w:r>
        <w:t>Repeat with an intentionally malformed dataset to verify graceful error handling.</w:t>
      </w:r>
    </w:p>
    <w:p>
      <w:pPr>
        <w:pStyle w:val="Heading1"/>
      </w:pPr>
      <w:r>
        <w:t>16. Debugging Instructions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3312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312"/>
          </w:tcPr>
          <w:p>
            <w:r>
              <w:t>ModuleNotFoundError</w:t>
            </w:r>
          </w:p>
        </w:tc>
        <w:tc>
          <w:tcPr>
            <w:tcW w:type="dxa" w:w="3312"/>
          </w:tcPr>
          <w:p>
            <w:r>
              <w:t>Environment/dependency issue</w:t>
            </w:r>
          </w:p>
        </w:tc>
        <w:tc>
          <w:tcPr>
            <w:tcW w:type="dxa" w:w="3312"/>
          </w:tcPr>
          <w:p>
            <w:r>
              <w:t>Activate .venv and reinstall requirements</w:t>
            </w:r>
          </w:p>
        </w:tc>
      </w:tr>
      <w:tr>
        <w:tc>
          <w:tcPr>
            <w:tcW w:type="dxa" w:w="3312"/>
          </w:tcPr>
          <w:p>
            <w:r>
              <w:t>Missing required columns</w:t>
            </w:r>
          </w:p>
        </w:tc>
        <w:tc>
          <w:tcPr>
            <w:tcW w:type="dxa" w:w="3312"/>
          </w:tcPr>
          <w:p>
            <w:r>
              <w:t>Different dataset naming</w:t>
            </w:r>
          </w:p>
        </w:tc>
        <w:tc>
          <w:tcPr>
            <w:tcW w:type="dxa" w:w="3312"/>
          </w:tcPr>
          <w:p>
            <w:r>
              <w:t>Inspect canonical column mapping</w:t>
            </w:r>
          </w:p>
        </w:tc>
      </w:tr>
      <w:tr>
        <w:tc>
          <w:tcPr>
            <w:tcW w:type="dxa" w:w="3312"/>
          </w:tcPr>
          <w:p>
            <w:r>
              <w:t>Date parsing error</w:t>
            </w:r>
          </w:p>
        </w:tc>
        <w:tc>
          <w:tcPr>
            <w:tcW w:type="dxa" w:w="3312"/>
          </w:tcPr>
          <w:p>
            <w:r>
              <w:t>Mixed/invalid formats</w:t>
            </w:r>
          </w:p>
        </w:tc>
        <w:tc>
          <w:tcPr>
            <w:tcW w:type="dxa" w:w="3312"/>
          </w:tcPr>
          <w:p>
            <w:r>
              <w:t>Inspect raw date values and validator output</w:t>
            </w:r>
          </w:p>
        </w:tc>
      </w:tr>
      <w:tr>
        <w:tc>
          <w:tcPr>
            <w:tcW w:type="dxa" w:w="3312"/>
          </w:tcPr>
          <w:p>
            <w:r>
              <w:t>Model training failure</w:t>
            </w:r>
          </w:p>
        </w:tc>
        <w:tc>
          <w:tcPr>
            <w:tcW w:type="dxa" w:w="3312"/>
          </w:tcPr>
          <w:p>
            <w:r>
              <w:t>Insufficient classes/data</w:t>
            </w:r>
          </w:p>
        </w:tc>
        <w:tc>
          <w:tcPr>
            <w:tcW w:type="dxa" w:w="3312"/>
          </w:tcPr>
          <w:p>
            <w:r>
              <w:t>Inspect churn-label distribution and windows</w:t>
            </w:r>
          </w:p>
        </w:tc>
      </w:tr>
      <w:tr>
        <w:tc>
          <w:tcPr>
            <w:tcW w:type="dxa" w:w="3312"/>
          </w:tcPr>
          <w:p>
            <w:r>
              <w:t>PostgreSQL connection failure</w:t>
            </w:r>
          </w:p>
        </w:tc>
        <w:tc>
          <w:tcPr>
            <w:tcW w:type="dxa" w:w="3312"/>
          </w:tcPr>
          <w:p>
            <w:r>
              <w:t>Service/config issue</w:t>
            </w:r>
          </w:p>
        </w:tc>
        <w:tc>
          <w:tcPr>
            <w:tcW w:type="dxa" w:w="3312"/>
          </w:tcPr>
          <w:p>
            <w:r>
              <w:t>Verify PostgreSQL, credentials and DATABASE_URL</w:t>
            </w:r>
          </w:p>
        </w:tc>
      </w:tr>
      <w:tr>
        <w:tc>
          <w:tcPr>
            <w:tcW w:type="dxa" w:w="3312"/>
          </w:tcPr>
          <w:p>
            <w:r>
              <w:t>Streamlit page error</w:t>
            </w:r>
          </w:p>
        </w:tc>
        <w:tc>
          <w:tcPr>
            <w:tcW w:type="dxa" w:w="3312"/>
          </w:tcPr>
          <w:p>
            <w:r>
              <w:t>Python exception</w:t>
            </w:r>
          </w:p>
        </w:tc>
        <w:tc>
          <w:tcPr>
            <w:tcW w:type="dxa" w:w="3312"/>
          </w:tcPr>
          <w:p>
            <w:r>
              <w:t>Read terminal traceback and fix source module</w:t>
            </w:r>
          </w:p>
        </w:tc>
      </w:tr>
      <w:tr>
        <w:tc>
          <w:tcPr>
            <w:tcW w:type="dxa" w:w="3312"/>
          </w:tcPr>
          <w:p>
            <w:r>
              <w:t>Empty charts</w:t>
            </w:r>
          </w:p>
        </w:tc>
        <w:tc>
          <w:tcPr>
            <w:tcW w:type="dxa" w:w="3312"/>
          </w:tcPr>
          <w:p>
            <w:r>
              <w:t>Filters remove all rows</w:t>
            </w:r>
          </w:p>
        </w:tc>
        <w:tc>
          <w:tcPr>
            <w:tcW w:type="dxa" w:w="3312"/>
          </w:tcPr>
          <w:p>
            <w:r>
              <w:t>Reset filters and inspect filtered row count</w:t>
            </w:r>
          </w:p>
        </w:tc>
      </w:tr>
      <w:tr>
        <w:tc>
          <w:tcPr>
            <w:tcW w:type="dxa" w:w="3312"/>
          </w:tcPr>
          <w:p>
            <w:r>
              <w:t>PPT failure</w:t>
            </w:r>
          </w:p>
        </w:tc>
        <w:tc>
          <w:tcPr>
            <w:tcW w:type="dxa" w:w="3312"/>
          </w:tcPr>
          <w:p>
            <w:r>
              <w:t>Artifact/path/python-pptx issue</w:t>
            </w:r>
          </w:p>
        </w:tc>
        <w:tc>
          <w:tcPr>
            <w:tcW w:type="dxa" w:w="3312"/>
          </w:tcPr>
          <w:p>
            <w:r>
              <w:t>Inspect generated files and report module</w:t>
            </w:r>
          </w:p>
        </w:tc>
      </w:tr>
      <w:tr>
        <w:tc>
          <w:tcPr>
            <w:tcW w:type="dxa" w:w="3312"/>
          </w:tcPr>
          <w:p>
            <w:r>
              <w:t>Unexpected ML score</w:t>
            </w:r>
          </w:p>
        </w:tc>
        <w:tc>
          <w:tcPr>
            <w:tcW w:type="dxa" w:w="3312"/>
          </w:tcPr>
          <w:p>
            <w:r>
              <w:t>Changed data/window/features</w:t>
            </w:r>
          </w:p>
        </w:tc>
        <w:tc>
          <w:tcPr>
            <w:tcW w:type="dxa" w:w="3312"/>
          </w:tcPr>
          <w:p>
            <w:r>
              <w:t>Check dataset version, cutoff and model metadata</w:t>
            </w:r>
          </w:p>
        </w:tc>
      </w:tr>
    </w:tbl>
    <w:p>
      <w:pPr>
        <w:pStyle w:val="Heading2"/>
      </w:pPr>
      <w:r>
        <w:t>16.1 Debugging Sequence</w:t>
      </w:r>
    </w:p>
    <w:p>
      <w:pPr>
        <w:pStyle w:val="ListNumber"/>
      </w:pPr>
      <w:r>
        <w:t>Read the terminal traceback.</w:t>
      </w:r>
    </w:p>
    <w:p>
      <w:pPr>
        <w:pStyle w:val="ListNumber"/>
      </w:pPr>
      <w:r>
        <w:t>Identify the failing layer: ingestion, quality, analytics, ML, database, or reporting.</w:t>
      </w:r>
    </w:p>
    <w:p>
      <w:pPr>
        <w:pStyle w:val="ListNumber"/>
      </w:pPr>
      <w:r>
        <w:t>Reproduce the issue with the smallest valid dataset.</w:t>
      </w:r>
    </w:p>
    <w:p>
      <w:pPr>
        <w:pStyle w:val="ListNumber"/>
      </w:pPr>
      <w:r>
        <w:t>Test the affected function independently.</w:t>
      </w:r>
    </w:p>
    <w:p>
      <w:pPr>
        <w:pStyle w:val="ListNumber"/>
      </w:pPr>
      <w:r>
        <w:t>Run the relevant Pytest test.</w:t>
      </w:r>
    </w:p>
    <w:p>
      <w:pPr>
        <w:pStyle w:val="ListNumber"/>
      </w:pPr>
      <w:r>
        <w:t>Fix the underlying module rather than adding a UI workaround.</w:t>
      </w:r>
    </w:p>
    <w:p>
      <w:pPr>
        <w:pStyle w:val="ListNumber"/>
      </w:pPr>
      <w:r>
        <w:t>Run the complete test suite.</w:t>
      </w:r>
    </w:p>
    <w:p>
      <w:pPr>
        <w:pStyle w:val="ListNumber"/>
      </w:pPr>
      <w:r>
        <w:t>Restart Streamlit and repeat the affected user workflow.</w:t>
      </w:r>
    </w:p>
    <w:p>
      <w:pPr>
        <w:pStyle w:val="Heading1"/>
      </w:pPr>
      <w:r>
        <w:t>17. Finalization Checklist</w:t>
      </w:r>
    </w:p>
    <w:p>
      <w:pPr>
        <w:pStyle w:val="ListBullet"/>
      </w:pPr>
      <w:r>
        <w:t>☐ Clean virtual-environment installation works.</w:t>
      </w:r>
    </w:p>
    <w:p>
      <w:pPr>
        <w:pStyle w:val="ListBullet"/>
      </w:pPr>
      <w:r>
        <w:t>☐ requirements.txt is complete.</w:t>
      </w:r>
    </w:p>
    <w:p>
      <w:pPr>
        <w:pStyle w:val="ListBullet"/>
      </w:pPr>
      <w:r>
        <w:t>☐ .env.example contains only placeholders.</w:t>
      </w:r>
    </w:p>
    <w:p>
      <w:pPr>
        <w:pStyle w:val="ListBullet"/>
      </w:pPr>
      <w:r>
        <w:t>☐ .gitignore protects secrets and generated files.</w:t>
      </w:r>
    </w:p>
    <w:p>
      <w:pPr>
        <w:pStyle w:val="ListBullet"/>
      </w:pPr>
      <w:r>
        <w:t>☐ Raw data is never overwritten.</w:t>
      </w:r>
    </w:p>
    <w:p>
      <w:pPr>
        <w:pStyle w:val="ListBullet"/>
      </w:pPr>
      <w:r>
        <w:t>☐ Quality rules are documented and deterministic.</w:t>
      </w:r>
    </w:p>
    <w:p>
      <w:pPr>
        <w:pStyle w:val="ListBullet"/>
      </w:pPr>
      <w:r>
        <w:t>☐ KPIs and charts are dynamic.</w:t>
      </w:r>
    </w:p>
    <w:p>
      <w:pPr>
        <w:pStyle w:val="ListBullet"/>
      </w:pPr>
      <w:r>
        <w:t>☐ RFM uses only the observation window.</w:t>
      </w:r>
    </w:p>
    <w:p>
      <w:pPr>
        <w:pStyle w:val="ListBullet"/>
      </w:pPr>
      <w:r>
        <w:t>☐ Churn labels use the future window.</w:t>
      </w:r>
    </w:p>
    <w:p>
      <w:pPr>
        <w:pStyle w:val="ListBullet"/>
      </w:pPr>
      <w:r>
        <w:t>☐ No target leakage is introduced.</w:t>
      </w:r>
    </w:p>
    <w:p>
      <w:pPr>
        <w:pStyle w:val="ListBullet"/>
      </w:pPr>
      <w:r>
        <w:t>☐ ML metrics come from the actual run.</w:t>
      </w:r>
    </w:p>
    <w:p>
      <w:pPr>
        <w:pStyle w:val="ListBullet"/>
      </w:pPr>
      <w:r>
        <w:t>☐ Risk thresholds are configurable.</w:t>
      </w:r>
    </w:p>
    <w:p>
      <w:pPr>
        <w:pStyle w:val="ListBullet"/>
      </w:pPr>
      <w:r>
        <w:t>☐ CSV exports work.</w:t>
      </w:r>
    </w:p>
    <w:p>
      <w:pPr>
        <w:pStyle w:val="ListBullet"/>
      </w:pPr>
      <w:r>
        <w:t>☐ PowerPoint generation works.</w:t>
      </w:r>
    </w:p>
    <w:p>
      <w:pPr>
        <w:pStyle w:val="ListBullet"/>
      </w:pPr>
      <w:r>
        <w:t>☐ Pytest suite passes.</w:t>
      </w:r>
    </w:p>
    <w:p>
      <w:pPr>
        <w:pStyle w:val="ListBullet"/>
      </w:pPr>
      <w:r>
        <w:t>☐ Docker build and run work.</w:t>
      </w:r>
    </w:p>
    <w:p>
      <w:pPr>
        <w:pStyle w:val="ListBullet"/>
      </w:pPr>
      <w:r>
        <w:t>☐ README is complete.</w:t>
      </w:r>
    </w:p>
    <w:p>
      <w:pPr>
        <w:pStyle w:val="ListBullet"/>
      </w:pPr>
      <w:r>
        <w:t>☐ No credentials or API keys are committed.</w:t>
      </w:r>
    </w:p>
    <w:p>
      <w:pPr>
        <w:pStyle w:val="ListBullet"/>
      </w:pPr>
      <w:r>
        <w:t>☐ No dataset-specific sample metric is hard-coded as a universal result.</w:t>
      </w:r>
    </w:p>
    <w:p>
      <w:pPr>
        <w:pStyle w:val="Heading1"/>
      </w:pPr>
      <w:r>
        <w:t>18. Recommended Development Order</w:t>
      </w:r>
    </w:p>
    <w:p>
      <w:pPr>
        <w:pStyle w:val="ListNumber"/>
      </w:pPr>
      <w:r>
        <w:t>Create structure and configuration.</w:t>
      </w:r>
    </w:p>
    <w:p>
      <w:pPr>
        <w:pStyle w:val="ListNumber"/>
      </w:pPr>
      <w:r>
        <w:t>Implement ingestion and schema mapping.</w:t>
      </w:r>
    </w:p>
    <w:p>
      <w:pPr>
        <w:pStyle w:val="ListNumber"/>
      </w:pPr>
      <w:r>
        <w:t>Implement validation and cleaning.</w:t>
      </w:r>
    </w:p>
    <w:p>
      <w:pPr>
        <w:pStyle w:val="ListNumber"/>
      </w:pPr>
      <w:r>
        <w:t>Implement data dictionary and quality scoring.</w:t>
      </w:r>
    </w:p>
    <w:p>
      <w:pPr>
        <w:pStyle w:val="ListNumber"/>
      </w:pPr>
      <w:r>
        <w:t>Implement KPI and EDA modules.</w:t>
      </w:r>
    </w:p>
    <w:p>
      <w:pPr>
        <w:pStyle w:val="ListNumber"/>
      </w:pPr>
      <w:r>
        <w:t>Implement customer cohorts.</w:t>
      </w:r>
    </w:p>
    <w:p>
      <w:pPr>
        <w:pStyle w:val="ListNumber"/>
      </w:pPr>
      <w:r>
        <w:t>Implement RFM.</w:t>
      </w:r>
    </w:p>
    <w:p>
      <w:pPr>
        <w:pStyle w:val="ListNumber"/>
      </w:pPr>
      <w:r>
        <w:t>Implement historical snapshot churn dataset.</w:t>
      </w:r>
    </w:p>
    <w:p>
      <w:pPr>
        <w:pStyle w:val="ListNumber"/>
      </w:pPr>
      <w:r>
        <w:t>Implement Logistic Regression and evaluation.</w:t>
      </w:r>
    </w:p>
    <w:p>
      <w:pPr>
        <w:pStyle w:val="ListNumber"/>
      </w:pPr>
      <w:r>
        <w:t>Implement prediction and risk segmentation.</w:t>
      </w:r>
    </w:p>
    <w:p>
      <w:pPr>
        <w:pStyle w:val="ListNumber"/>
      </w:pPr>
      <w:r>
        <w:t>Build Streamlit pages.</w:t>
      </w:r>
    </w:p>
    <w:p>
      <w:pPr>
        <w:pStyle w:val="ListNumber"/>
      </w:pPr>
      <w:r>
        <w:t>Implement exports.</w:t>
      </w:r>
    </w:p>
    <w:p>
      <w:pPr>
        <w:pStyle w:val="ListNumber"/>
      </w:pPr>
      <w:r>
        <w:t>Implement executive summary.</w:t>
      </w:r>
    </w:p>
    <w:p>
      <w:pPr>
        <w:pStyle w:val="ListNumber"/>
      </w:pPr>
      <w:r>
        <w:t>Implement PowerPoint generation.</w:t>
      </w:r>
    </w:p>
    <w:p>
      <w:pPr>
        <w:pStyle w:val="ListNumber"/>
      </w:pPr>
      <w:r>
        <w:t>Add PostgreSQL persistence.</w:t>
      </w:r>
    </w:p>
    <w:p>
      <w:pPr>
        <w:pStyle w:val="ListNumber"/>
      </w:pPr>
      <w:r>
        <w:t>Add automated tests.</w:t>
      </w:r>
    </w:p>
    <w:p>
      <w:pPr>
        <w:pStyle w:val="ListNumber"/>
      </w:pPr>
      <w:r>
        <w:t>Add Docker support.</w:t>
      </w:r>
    </w:p>
    <w:p>
      <w:pPr>
        <w:pStyle w:val="ListNumber"/>
      </w:pPr>
      <w:r>
        <w:t>Perform complete end-to-end validation.</w:t>
      </w:r>
    </w:p>
    <w:p>
      <w:pPr>
        <w:pStyle w:val="ListNumber"/>
      </w:pPr>
      <w:r>
        <w:t>Finalize README and documentation.</w:t>
      </w:r>
    </w:p>
    <w:p>
      <w:pPr>
        <w:pStyle w:val="Heading1"/>
      </w:pPr>
      <w:r>
        <w:t>19. Acceptance Criteria</w:t>
      </w:r>
    </w:p>
    <w:p>
      <w:pPr>
        <w:pStyle w:val="ListNumber"/>
      </w:pPr>
      <w:r>
        <w:t>A user can start the application locally.</w:t>
      </w:r>
    </w:p>
    <w:p>
      <w:pPr>
        <w:pStyle w:val="ListNumber"/>
      </w:pPr>
      <w:r>
        <w:t>A CSV/XLSX dataset can be uploaded.</w:t>
      </w:r>
    </w:p>
    <w:p>
      <w:pPr>
        <w:pStyle w:val="ListNumber"/>
      </w:pPr>
      <w:r>
        <w:t>Data-quality issues are displayed.</w:t>
      </w:r>
    </w:p>
    <w:p>
      <w:pPr>
        <w:pStyle w:val="ListNumber"/>
      </w:pPr>
      <w:r>
        <w:t>A cleaned dataset and data dictionary can be downloaded.</w:t>
      </w:r>
    </w:p>
    <w:p>
      <w:pPr>
        <w:pStyle w:val="ListNumber"/>
      </w:pPr>
      <w:r>
        <w:t>KPIs and EDA charts work dynamically.</w:t>
      </w:r>
    </w:p>
    <w:p>
      <w:pPr>
        <w:pStyle w:val="ListNumber"/>
      </w:pPr>
      <w:r>
        <w:t>Filters update the dashboard.</w:t>
      </w:r>
    </w:p>
    <w:p>
      <w:pPr>
        <w:pStyle w:val="ListNumber"/>
      </w:pPr>
      <w:r>
        <w:t>Customer cohorts are calculated dynamically.</w:t>
      </w:r>
    </w:p>
    <w:p>
      <w:pPr>
        <w:pStyle w:val="ListNumber"/>
      </w:pPr>
      <w:r>
        <w:t>RFM features are generated.</w:t>
      </w:r>
    </w:p>
    <w:p>
      <w:pPr>
        <w:pStyle w:val="ListNumber"/>
      </w:pPr>
      <w:r>
        <w:t>Historical snapshot windows are visible.</w:t>
      </w:r>
    </w:p>
    <w:p>
      <w:pPr>
        <w:pStyle w:val="ListNumber"/>
      </w:pPr>
      <w:r>
        <w:t>Churn model training and evaluation work when data is sufficient.</w:t>
      </w:r>
    </w:p>
    <w:p>
      <w:pPr>
        <w:pStyle w:val="ListNumber"/>
      </w:pPr>
      <w:r>
        <w:t>Customer probabilities and risk tiers are generated.</w:t>
      </w:r>
    </w:p>
    <w:p>
      <w:pPr>
        <w:pStyle w:val="ListNumber"/>
      </w:pPr>
      <w:r>
        <w:t>Risk results can be exported.</w:t>
      </w:r>
    </w:p>
    <w:p>
      <w:pPr>
        <w:pStyle w:val="ListNumber"/>
      </w:pPr>
      <w:r>
        <w:t>Executive summary can be generated.</w:t>
      </w:r>
    </w:p>
    <w:p>
      <w:pPr>
        <w:pStyle w:val="ListNumber"/>
      </w:pPr>
      <w:r>
        <w:t>PowerPoint can be downloaded.</w:t>
      </w:r>
    </w:p>
    <w:p>
      <w:pPr>
        <w:pStyle w:val="ListNumber"/>
      </w:pPr>
      <w:r>
        <w:t>Automated tests pass.</w:t>
      </w:r>
    </w:p>
    <w:p>
      <w:pPr>
        <w:pStyle w:val="ListNumber"/>
      </w:pPr>
      <w:r>
        <w:t>Docker execution works.</w:t>
      </w:r>
    </w:p>
    <w:p>
      <w:pPr>
        <w:pStyle w:val="Heading1"/>
      </w:pPr>
      <w:r>
        <w:t>20. Conclusion</w:t>
      </w:r>
    </w:p>
    <w:p>
      <w:r>
        <w:t>The project combines data engineering, business intelligence, machine learning, application development, and automated reporting in one coherent platform. The key implementation priority is correctness: raw data must remain protected, calculations must be dynamic, and the churn model must keep observation-period features separate from future churn labels. The platform should only be considered finalized after the full workflow passes automated and manual end-to-end testing.</w:t>
      </w:r>
    </w:p>
    <w:p>
      <w:pPr>
        <w:pStyle w:val="Heading1"/>
      </w:pPr>
      <w:r>
        <w:t>Source Basis</w:t>
      </w:r>
    </w:p>
    <w:p>
      <w:r>
        <w:t>This report is based on the supplied Integrated Capstone specification and the project directory structure provided for the Enterprise Intelligence Platform. Dataset-specific findings and model metrics described in the source should be recalculated by the application when a different dataset is used.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