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56A5B" w:rsidRDefault="00F11810" w:rsidP="00F56A5B">
      <w:pPr>
        <w:numPr>
          <w:ilvl w:val="0"/>
          <w:numId w:val="5"/>
        </w:numPr>
        <w:ind w:right="-270"/>
      </w:pPr>
      <w:r w:rsidRPr="00F56A5B">
        <w:t>Recognize that students who are D/</w:t>
      </w:r>
      <w:proofErr w:type="spellStart"/>
      <w:r w:rsidRPr="00F56A5B">
        <w:t>HoH</w:t>
      </w:r>
      <w:proofErr w:type="spellEnd"/>
      <w:r w:rsidRPr="00F56A5B">
        <w:t xml:space="preserve"> may use a variety of di</w:t>
      </w:r>
      <w:r w:rsidRPr="00F56A5B">
        <w:t>fferent communication methods and strategies.</w:t>
      </w:r>
    </w:p>
    <w:p w:rsidR="00000000" w:rsidRPr="00F56A5B" w:rsidRDefault="00F11810" w:rsidP="00F56A5B">
      <w:pPr>
        <w:numPr>
          <w:ilvl w:val="0"/>
          <w:numId w:val="5"/>
        </w:numPr>
        <w:ind w:right="-270"/>
      </w:pPr>
      <w:r w:rsidRPr="00F56A5B">
        <w:t>Speak to/address them directly, not the interpreter.</w:t>
      </w:r>
    </w:p>
    <w:p w:rsidR="00000000" w:rsidRPr="00F56A5B" w:rsidRDefault="00F11810" w:rsidP="00F56A5B">
      <w:pPr>
        <w:numPr>
          <w:ilvl w:val="0"/>
          <w:numId w:val="5"/>
        </w:numPr>
        <w:ind w:right="-270"/>
      </w:pPr>
      <w:r w:rsidRPr="00F56A5B">
        <w:t>Pre-teach technical vocabulary to student(s) and/or interpreter.</w:t>
      </w:r>
    </w:p>
    <w:p w:rsidR="00000000" w:rsidRPr="00F56A5B" w:rsidRDefault="00F11810" w:rsidP="00F56A5B">
      <w:pPr>
        <w:numPr>
          <w:ilvl w:val="0"/>
          <w:numId w:val="5"/>
        </w:numPr>
        <w:ind w:right="-270"/>
      </w:pPr>
      <w:r w:rsidRPr="00F56A5B">
        <w:t xml:space="preserve">Utilize access services on campus (C-print, </w:t>
      </w:r>
      <w:proofErr w:type="spellStart"/>
      <w:r w:rsidRPr="00F56A5B">
        <w:t>notetaker</w:t>
      </w:r>
      <w:proofErr w:type="spellEnd"/>
      <w:r w:rsidRPr="00F56A5B">
        <w:t>, FM).</w:t>
      </w:r>
    </w:p>
    <w:p w:rsidR="00000000" w:rsidRPr="00F56A5B" w:rsidRDefault="005D0A97" w:rsidP="00F56A5B">
      <w:pPr>
        <w:numPr>
          <w:ilvl w:val="0"/>
          <w:numId w:val="5"/>
        </w:numPr>
        <w:ind w:right="-270"/>
      </w:pPr>
      <w:r>
        <w:t xml:space="preserve">Encourage </w:t>
      </w:r>
      <w:r w:rsidR="00F11810" w:rsidRPr="00F56A5B">
        <w:t xml:space="preserve">interaction </w:t>
      </w:r>
      <w:r w:rsidR="00F11810" w:rsidRPr="00F56A5B">
        <w:t>amongst all group members.</w:t>
      </w:r>
    </w:p>
    <w:p w:rsidR="00000000" w:rsidRPr="00F56A5B" w:rsidRDefault="00F11810" w:rsidP="00F56A5B">
      <w:pPr>
        <w:numPr>
          <w:ilvl w:val="0"/>
          <w:numId w:val="5"/>
        </w:numPr>
        <w:ind w:right="-270"/>
      </w:pPr>
      <w:r w:rsidRPr="00F56A5B">
        <w:t>Establish roles, responsibilities, and expectations in group interactions.</w:t>
      </w:r>
    </w:p>
    <w:p w:rsidR="00000000" w:rsidRPr="00F56A5B" w:rsidRDefault="00F11810" w:rsidP="00F56A5B">
      <w:pPr>
        <w:numPr>
          <w:ilvl w:val="0"/>
          <w:numId w:val="5"/>
        </w:numPr>
        <w:ind w:right="-270"/>
      </w:pPr>
      <w:r w:rsidRPr="00F56A5B">
        <w:t>Developing communication rules or ‘communication courtesy’ within a group.</w:t>
      </w:r>
    </w:p>
    <w:p w:rsidR="00000000" w:rsidRPr="00F56A5B" w:rsidRDefault="00F11810" w:rsidP="005D0A97">
      <w:pPr>
        <w:numPr>
          <w:ilvl w:val="2"/>
          <w:numId w:val="6"/>
        </w:numPr>
        <w:ind w:right="-270"/>
      </w:pPr>
      <w:r w:rsidRPr="00F56A5B">
        <w:t>acknowledge speaker</w:t>
      </w:r>
    </w:p>
    <w:p w:rsidR="00000000" w:rsidRPr="00F56A5B" w:rsidRDefault="00F11810" w:rsidP="005D0A97">
      <w:pPr>
        <w:numPr>
          <w:ilvl w:val="2"/>
          <w:numId w:val="6"/>
        </w:numPr>
        <w:ind w:right="-270"/>
      </w:pPr>
      <w:r w:rsidRPr="00F56A5B">
        <w:t xml:space="preserve">one person speaks at a time </w:t>
      </w:r>
    </w:p>
    <w:p w:rsidR="00000000" w:rsidRPr="00F56A5B" w:rsidRDefault="00F11810" w:rsidP="005D0A97">
      <w:pPr>
        <w:numPr>
          <w:ilvl w:val="2"/>
          <w:numId w:val="6"/>
        </w:numPr>
        <w:ind w:right="-270"/>
      </w:pPr>
      <w:r w:rsidRPr="00F56A5B">
        <w:t>limit interjections and distractions</w:t>
      </w:r>
    </w:p>
    <w:p w:rsidR="005D0A97" w:rsidRDefault="00F11810" w:rsidP="005D0A97">
      <w:pPr>
        <w:numPr>
          <w:ilvl w:val="2"/>
          <w:numId w:val="6"/>
        </w:numPr>
        <w:ind w:right="-270"/>
      </w:pPr>
      <w:r w:rsidRPr="00F56A5B">
        <w:t>utilize a note taker in the group</w:t>
      </w:r>
    </w:p>
    <w:p w:rsidR="00F56A5B" w:rsidRDefault="00F56A5B" w:rsidP="005D0A97">
      <w:pPr>
        <w:numPr>
          <w:ilvl w:val="2"/>
          <w:numId w:val="6"/>
        </w:numPr>
        <w:ind w:right="-270"/>
      </w:pPr>
      <w:r w:rsidRPr="00F56A5B">
        <w:t>consider environment and lighting</w:t>
      </w:r>
    </w:p>
    <w:p w:rsidR="00F56A5B" w:rsidRDefault="00F56A5B" w:rsidP="006234CA">
      <w:pPr>
        <w:ind w:right="-270"/>
      </w:pPr>
    </w:p>
    <w:p w:rsidR="00F56A5B" w:rsidRDefault="00F56A5B" w:rsidP="006234CA">
      <w:pPr>
        <w:ind w:right="-270"/>
      </w:pPr>
    </w:p>
    <w:p w:rsidR="006234CA" w:rsidRDefault="006234CA" w:rsidP="00F56A5B">
      <w:pPr>
        <w:pStyle w:val="ListParagraph"/>
        <w:numPr>
          <w:ilvl w:val="0"/>
          <w:numId w:val="1"/>
        </w:numPr>
        <w:ind w:right="-270"/>
      </w:pPr>
      <w:r>
        <w:t>For Instructors</w:t>
      </w:r>
    </w:p>
    <w:p w:rsidR="006234CA" w:rsidRDefault="006234CA" w:rsidP="005D0A97">
      <w:pPr>
        <w:pStyle w:val="ListParagraph"/>
        <w:ind w:left="540" w:right="-270"/>
        <w:jc w:val="left"/>
      </w:pPr>
    </w:p>
    <w:p w:rsidR="006234CA" w:rsidRDefault="006234CA" w:rsidP="005D0A97">
      <w:pPr>
        <w:pStyle w:val="ListParagraph"/>
        <w:ind w:left="540" w:right="-270"/>
        <w:jc w:val="left"/>
      </w:pPr>
      <w:r>
        <w:t>Working with a Deaf/</w:t>
      </w:r>
      <w:proofErr w:type="spellStart"/>
      <w:r>
        <w:t>HoH</w:t>
      </w:r>
      <w:proofErr w:type="spellEnd"/>
      <w:r>
        <w:t xml:space="preserve"> student will be a new experience for many professors. Historically, Deaf students have been most often taught by teachers who specialize in teaching those who are Deaf/</w:t>
      </w:r>
      <w:proofErr w:type="spellStart"/>
      <w:r>
        <w:t>HoH</w:t>
      </w:r>
      <w:proofErr w:type="spellEnd"/>
      <w:r>
        <w:t>. This is a specific subset of teachers who abide by their own standards for teaching</w:t>
      </w:r>
      <w:r w:rsidR="005D0A97">
        <w:t xml:space="preserve"> and have been taught how to best present information to Deaf/</w:t>
      </w:r>
      <w:proofErr w:type="spellStart"/>
      <w:r w:rsidR="005D0A97">
        <w:t>HoH</w:t>
      </w:r>
      <w:proofErr w:type="spellEnd"/>
      <w:r w:rsidR="005D0A97">
        <w:t xml:space="preserve"> students</w:t>
      </w:r>
      <w:r>
        <w:t xml:space="preserve">. Professors at the university level, unlike teachers at the </w:t>
      </w:r>
      <w:proofErr w:type="spellStart"/>
      <w:r>
        <w:t>highschool</w:t>
      </w:r>
      <w:proofErr w:type="spellEnd"/>
      <w:r>
        <w:t xml:space="preserve"> level, do not need to have a background in teaching philosophies or in best practices for teaching students of varying levels. Because of this, Professors entering a university where they may have students of mixed backgrounds, learning styles or abilities may feel unprepared for differentiating their instruction style. They may also be unaware that small accommodations in the classroom can make for a </w:t>
      </w:r>
      <w:r w:rsidR="001E30AF">
        <w:t>much different communication and learning environment. In this section we will discuss some measures instructors can take to communicate and teach more effectively to any class, but specifically a class of both hearing and Deaf/</w:t>
      </w:r>
      <w:proofErr w:type="spellStart"/>
      <w:r w:rsidR="001E30AF">
        <w:t>HoH</w:t>
      </w:r>
      <w:proofErr w:type="spellEnd"/>
      <w:r w:rsidR="001E30AF">
        <w:t xml:space="preserve"> students. </w:t>
      </w:r>
    </w:p>
    <w:p w:rsidR="001E30AF" w:rsidRDefault="001E30AF" w:rsidP="005D0A97">
      <w:pPr>
        <w:pStyle w:val="ListParagraph"/>
        <w:ind w:left="540" w:right="-270"/>
        <w:jc w:val="left"/>
      </w:pPr>
    </w:p>
    <w:p w:rsidR="001E30AF" w:rsidRDefault="001E30AF" w:rsidP="005D0A97">
      <w:pPr>
        <w:pStyle w:val="ListParagraph"/>
        <w:ind w:left="540" w:right="-270"/>
        <w:jc w:val="left"/>
      </w:pPr>
    </w:p>
    <w:p w:rsidR="00A466F1" w:rsidRDefault="00A466F1" w:rsidP="005D0A97">
      <w:pPr>
        <w:pStyle w:val="ListParagraph"/>
        <w:ind w:left="540" w:right="-270"/>
        <w:jc w:val="left"/>
        <w:rPr>
          <w:rFonts w:ascii="Arial" w:hAnsi="Arial" w:cs="Arial"/>
          <w:color w:val="222222"/>
          <w:u w:val="single"/>
          <w:shd w:val="clear" w:color="auto" w:fill="FFFFFF"/>
        </w:rPr>
      </w:pPr>
      <w:r>
        <w:rPr>
          <w:rFonts w:ascii="Arial" w:hAnsi="Arial" w:cs="Arial"/>
          <w:color w:val="222222"/>
          <w:u w:val="single"/>
          <w:shd w:val="clear" w:color="auto" w:fill="FFFFFF"/>
        </w:rPr>
        <w:t>1:1 interactions and Interpreters</w:t>
      </w:r>
      <w:r w:rsidRPr="001E30AF">
        <w:rPr>
          <w:rFonts w:ascii="Arial" w:hAnsi="Arial" w:cs="Arial"/>
          <w:color w:val="222222"/>
          <w:u w:val="single"/>
          <w:shd w:val="clear" w:color="auto" w:fill="FFFFFF"/>
        </w:rPr>
        <w:t xml:space="preserve"> </w:t>
      </w:r>
    </w:p>
    <w:p w:rsidR="00A466F1" w:rsidRPr="001E30AF" w:rsidRDefault="00A466F1" w:rsidP="005D0A97">
      <w:pPr>
        <w:pStyle w:val="ListParagraph"/>
        <w:numPr>
          <w:ilvl w:val="0"/>
          <w:numId w:val="2"/>
        </w:numPr>
        <w:ind w:right="-270"/>
        <w:jc w:val="left"/>
      </w:pPr>
      <w:r>
        <w:rPr>
          <w:rFonts w:ascii="Arial" w:hAnsi="Arial" w:cs="Arial"/>
          <w:color w:val="222222"/>
          <w:u w:val="single"/>
          <w:shd w:val="clear" w:color="auto" w:fill="FFFFFF"/>
        </w:rPr>
        <w:softHyphen/>
      </w:r>
      <w:r>
        <w:rPr>
          <w:rFonts w:ascii="Arial" w:hAnsi="Arial" w:cs="Arial"/>
          <w:color w:val="222222"/>
          <w:shd w:val="clear" w:color="auto" w:fill="FFFFFF"/>
        </w:rPr>
        <w:t>When speaking to a Deaf/</w:t>
      </w:r>
      <w:proofErr w:type="spellStart"/>
      <w:r>
        <w:rPr>
          <w:rFonts w:ascii="Arial" w:hAnsi="Arial" w:cs="Arial"/>
          <w:color w:val="222222"/>
          <w:shd w:val="clear" w:color="auto" w:fill="FFFFFF"/>
        </w:rPr>
        <w:t>HoH</w:t>
      </w:r>
      <w:proofErr w:type="spellEnd"/>
      <w:r>
        <w:rPr>
          <w:rFonts w:ascii="Arial" w:hAnsi="Arial" w:cs="Arial"/>
          <w:color w:val="222222"/>
          <w:shd w:val="clear" w:color="auto" w:fill="FFFFFF"/>
        </w:rPr>
        <w:t xml:space="preserve"> student, look at and speak to the individual not toward the interpreter. </w:t>
      </w:r>
    </w:p>
    <w:p w:rsidR="00A466F1" w:rsidRPr="00E55685" w:rsidRDefault="00A466F1" w:rsidP="005D0A97">
      <w:pPr>
        <w:pStyle w:val="ListParagraph"/>
        <w:numPr>
          <w:ilvl w:val="0"/>
          <w:numId w:val="2"/>
        </w:numPr>
        <w:ind w:right="-270"/>
        <w:jc w:val="left"/>
      </w:pPr>
      <w:r>
        <w:rPr>
          <w:rFonts w:ascii="Arial" w:hAnsi="Arial" w:cs="Arial"/>
          <w:color w:val="222222"/>
          <w:shd w:val="clear" w:color="auto" w:fill="FFFFFF"/>
        </w:rPr>
        <w:t xml:space="preserve">Clarify/repeat messages and/or give examples if the student or interpreter is having difficulty with the translation of information. Do not say ‘never mind’ if the information was missed. </w:t>
      </w:r>
    </w:p>
    <w:p w:rsidR="00A466F1" w:rsidRPr="00A466F1" w:rsidRDefault="00A466F1" w:rsidP="005D0A97">
      <w:pPr>
        <w:pStyle w:val="ListParagraph"/>
        <w:numPr>
          <w:ilvl w:val="0"/>
          <w:numId w:val="2"/>
        </w:numPr>
        <w:ind w:right="-270"/>
        <w:jc w:val="left"/>
      </w:pPr>
      <w:r>
        <w:rPr>
          <w:rFonts w:ascii="Arial" w:hAnsi="Arial" w:cs="Arial"/>
          <w:color w:val="222222"/>
          <w:shd w:val="clear" w:color="auto" w:fill="FFFFFF"/>
        </w:rPr>
        <w:t xml:space="preserve">Allow for and account for lag time with interpreters. Although most skilled interpreters are extremely fast and efficient at relaying information, there will always be a bit of a lag time when interpreting. Consider the situation where – an instructor may call on a hearing student to answer a posed question before the interpreter has finished signing the original question (Long, </w:t>
      </w:r>
      <w:proofErr w:type="spellStart"/>
      <w:r>
        <w:rPr>
          <w:rFonts w:ascii="Arial" w:hAnsi="Arial" w:cs="Arial"/>
          <w:color w:val="222222"/>
          <w:shd w:val="clear" w:color="auto" w:fill="FFFFFF"/>
        </w:rPr>
        <w:t>Marchetti</w:t>
      </w:r>
      <w:proofErr w:type="spellEnd"/>
      <w:r>
        <w:rPr>
          <w:rFonts w:ascii="Arial" w:hAnsi="Arial" w:cs="Arial"/>
          <w:color w:val="222222"/>
          <w:shd w:val="clear" w:color="auto" w:fill="FFFFFF"/>
        </w:rPr>
        <w:t xml:space="preserve">, &amp; </w:t>
      </w:r>
      <w:proofErr w:type="spellStart"/>
      <w:r>
        <w:rPr>
          <w:rFonts w:ascii="Arial" w:hAnsi="Arial" w:cs="Arial"/>
          <w:color w:val="222222"/>
          <w:shd w:val="clear" w:color="auto" w:fill="FFFFFF"/>
        </w:rPr>
        <w:t>Fasse</w:t>
      </w:r>
      <w:proofErr w:type="spellEnd"/>
      <w:r>
        <w:rPr>
          <w:rFonts w:ascii="Arial" w:hAnsi="Arial" w:cs="Arial"/>
          <w:color w:val="222222"/>
          <w:shd w:val="clear" w:color="auto" w:fill="FFFFFF"/>
        </w:rPr>
        <w:t>, 2011).</w:t>
      </w:r>
    </w:p>
    <w:p w:rsidR="00A466F1" w:rsidRPr="005D0A97" w:rsidRDefault="00A466F1" w:rsidP="005D0A97">
      <w:pPr>
        <w:pStyle w:val="ListParagraph"/>
        <w:numPr>
          <w:ilvl w:val="0"/>
          <w:numId w:val="2"/>
        </w:numPr>
        <w:ind w:right="-270"/>
        <w:jc w:val="left"/>
        <w:rPr>
          <w:rFonts w:ascii="Arial" w:hAnsi="Arial" w:cs="Arial"/>
          <w:color w:val="222222"/>
          <w:u w:val="single"/>
          <w:shd w:val="clear" w:color="auto" w:fill="FFFFFF"/>
        </w:rPr>
      </w:pPr>
      <w:r>
        <w:rPr>
          <w:rFonts w:ascii="Arial" w:hAnsi="Arial" w:cs="Arial"/>
          <w:color w:val="222222"/>
          <w:shd w:val="clear" w:color="auto" w:fill="FFFFFF"/>
        </w:rPr>
        <w:t>Pre-teach vocabulary if possible. Discuss vocabulary terms with interpreter prior to the lecture to ensure that the terms will be explained clearly.</w:t>
      </w:r>
    </w:p>
    <w:p w:rsidR="005D0A97" w:rsidRDefault="005D0A97" w:rsidP="005D0A97">
      <w:pPr>
        <w:pStyle w:val="ListParagraph"/>
        <w:numPr>
          <w:ilvl w:val="0"/>
          <w:numId w:val="2"/>
        </w:numPr>
        <w:ind w:right="-270"/>
        <w:jc w:val="left"/>
        <w:rPr>
          <w:rFonts w:ascii="Arial" w:hAnsi="Arial" w:cs="Arial"/>
          <w:color w:val="222222"/>
          <w:u w:val="single"/>
          <w:shd w:val="clear" w:color="auto" w:fill="FFFFFF"/>
        </w:rPr>
      </w:pPr>
      <w:r>
        <w:rPr>
          <w:rFonts w:ascii="Arial" w:hAnsi="Arial" w:cs="Arial"/>
          <w:color w:val="222222"/>
          <w:shd w:val="clear" w:color="auto" w:fill="FFFFFF"/>
        </w:rPr>
        <w:t>Many Deaf/</w:t>
      </w:r>
      <w:proofErr w:type="spellStart"/>
      <w:r>
        <w:rPr>
          <w:rFonts w:ascii="Arial" w:hAnsi="Arial" w:cs="Arial"/>
          <w:color w:val="222222"/>
          <w:shd w:val="clear" w:color="auto" w:fill="FFFFFF"/>
        </w:rPr>
        <w:t>HoH</w:t>
      </w:r>
      <w:proofErr w:type="spellEnd"/>
      <w:r>
        <w:rPr>
          <w:rFonts w:ascii="Arial" w:hAnsi="Arial" w:cs="Arial"/>
          <w:color w:val="222222"/>
          <w:shd w:val="clear" w:color="auto" w:fill="FFFFFF"/>
        </w:rPr>
        <w:t xml:space="preserve"> students have access to auditory information via a hearing aid, cochlear implant and/or FM system. Each student will be different in their ability to utilize the auditory avenue for communication.  </w:t>
      </w:r>
    </w:p>
    <w:p w:rsidR="00A466F1" w:rsidRDefault="00A466F1" w:rsidP="005D0A97">
      <w:pPr>
        <w:pStyle w:val="ListParagraph"/>
        <w:ind w:left="540" w:right="-270"/>
        <w:jc w:val="left"/>
        <w:rPr>
          <w:rFonts w:ascii="Arial" w:hAnsi="Arial" w:cs="Arial"/>
          <w:color w:val="222222"/>
          <w:u w:val="single"/>
          <w:shd w:val="clear" w:color="auto" w:fill="FFFFFF"/>
        </w:rPr>
      </w:pPr>
    </w:p>
    <w:p w:rsidR="005D0A97" w:rsidRDefault="005D0A97" w:rsidP="005D0A97">
      <w:pPr>
        <w:pStyle w:val="ListParagraph"/>
        <w:ind w:left="540" w:right="-270"/>
        <w:jc w:val="left"/>
        <w:rPr>
          <w:rFonts w:ascii="Arial" w:hAnsi="Arial" w:cs="Arial"/>
          <w:color w:val="222222"/>
          <w:u w:val="single"/>
          <w:shd w:val="clear" w:color="auto" w:fill="FFFFFF"/>
        </w:rPr>
      </w:pPr>
    </w:p>
    <w:p w:rsidR="005D0A97" w:rsidRDefault="005D0A97" w:rsidP="005D0A97">
      <w:pPr>
        <w:pStyle w:val="ListParagraph"/>
        <w:ind w:left="540" w:right="-270"/>
        <w:jc w:val="left"/>
        <w:rPr>
          <w:rFonts w:ascii="Arial" w:hAnsi="Arial" w:cs="Arial"/>
          <w:color w:val="222222"/>
          <w:u w:val="single"/>
          <w:shd w:val="clear" w:color="auto" w:fill="FFFFFF"/>
        </w:rPr>
      </w:pPr>
    </w:p>
    <w:p w:rsidR="001E30AF" w:rsidRDefault="001E30AF" w:rsidP="005D0A97">
      <w:pPr>
        <w:pStyle w:val="ListParagraph"/>
        <w:ind w:left="540" w:right="-270"/>
        <w:jc w:val="left"/>
        <w:rPr>
          <w:rFonts w:ascii="Arial" w:hAnsi="Arial" w:cs="Arial"/>
          <w:color w:val="222222"/>
          <w:u w:val="single"/>
          <w:shd w:val="clear" w:color="auto" w:fill="FFFFFF"/>
        </w:rPr>
      </w:pPr>
      <w:r w:rsidRPr="001E30AF">
        <w:rPr>
          <w:rFonts w:ascii="Arial" w:hAnsi="Arial" w:cs="Arial"/>
          <w:color w:val="222222"/>
          <w:u w:val="single"/>
          <w:shd w:val="clear" w:color="auto" w:fill="FFFFFF"/>
        </w:rPr>
        <w:lastRenderedPageBreak/>
        <w:t>Lectures</w:t>
      </w:r>
    </w:p>
    <w:p w:rsidR="00E55685" w:rsidRPr="00E55685" w:rsidRDefault="00E55685" w:rsidP="005D0A97">
      <w:pPr>
        <w:pStyle w:val="ListParagraph"/>
        <w:ind w:left="540" w:right="-270"/>
        <w:jc w:val="left"/>
        <w:rPr>
          <w:rFonts w:ascii="Arial" w:hAnsi="Arial" w:cs="Arial"/>
          <w:color w:val="222222"/>
          <w:shd w:val="clear" w:color="auto" w:fill="FFFFFF"/>
        </w:rPr>
      </w:pPr>
      <w:r>
        <w:rPr>
          <w:rFonts w:ascii="Arial" w:hAnsi="Arial" w:cs="Arial"/>
          <w:color w:val="222222"/>
          <w:shd w:val="clear" w:color="auto" w:fill="FFFFFF"/>
        </w:rPr>
        <w:t>- Talk with the Deaf/</w:t>
      </w:r>
      <w:proofErr w:type="spellStart"/>
      <w:r>
        <w:rPr>
          <w:rFonts w:ascii="Arial" w:hAnsi="Arial" w:cs="Arial"/>
          <w:color w:val="222222"/>
          <w:shd w:val="clear" w:color="auto" w:fill="FFFFFF"/>
        </w:rPr>
        <w:t>HoH</w:t>
      </w:r>
      <w:proofErr w:type="spellEnd"/>
      <w:r>
        <w:rPr>
          <w:rFonts w:ascii="Arial" w:hAnsi="Arial" w:cs="Arial"/>
          <w:color w:val="222222"/>
          <w:shd w:val="clear" w:color="auto" w:fill="FFFFFF"/>
        </w:rPr>
        <w:t xml:space="preserve"> student(s) about their communication preferences and needs. Determine which services (if any) they will be using throughout the course (C-print, note taking, interpreting, etc).</w:t>
      </w:r>
    </w:p>
    <w:p w:rsidR="001E30AF" w:rsidRDefault="001E30AF" w:rsidP="005D0A97">
      <w:pPr>
        <w:pStyle w:val="ListParagraph"/>
        <w:ind w:left="540" w:right="-270"/>
        <w:jc w:val="left"/>
        <w:rPr>
          <w:rFonts w:ascii="Arial" w:hAnsi="Arial" w:cs="Arial"/>
          <w:color w:val="222222"/>
          <w:shd w:val="clear" w:color="auto" w:fill="FFFFFF"/>
        </w:rPr>
      </w:pPr>
      <w:r>
        <w:rPr>
          <w:rFonts w:ascii="Arial" w:hAnsi="Arial" w:cs="Arial"/>
          <w:color w:val="222222"/>
          <w:shd w:val="clear" w:color="auto" w:fill="FFFFFF"/>
        </w:rPr>
        <w:t xml:space="preserve">- </w:t>
      </w:r>
      <w:r w:rsidR="00E55685">
        <w:rPr>
          <w:rFonts w:ascii="Arial" w:hAnsi="Arial" w:cs="Arial"/>
          <w:color w:val="222222"/>
          <w:shd w:val="clear" w:color="auto" w:fill="FFFFFF"/>
        </w:rPr>
        <w:t>Allow for all information to be accessed visually, (p</w:t>
      </w:r>
      <w:r>
        <w:rPr>
          <w:rFonts w:ascii="Arial" w:hAnsi="Arial" w:cs="Arial"/>
          <w:color w:val="222222"/>
          <w:shd w:val="clear" w:color="auto" w:fill="FFFFFF"/>
        </w:rPr>
        <w:t>ut everything up on the board</w:t>
      </w:r>
      <w:r w:rsidR="00E55685">
        <w:rPr>
          <w:rFonts w:ascii="Arial" w:hAnsi="Arial" w:cs="Arial"/>
          <w:color w:val="222222"/>
          <w:shd w:val="clear" w:color="auto" w:fill="FFFFFF"/>
        </w:rPr>
        <w:t xml:space="preserve">, </w:t>
      </w:r>
      <w:r w:rsidR="00D550C2">
        <w:rPr>
          <w:rFonts w:ascii="Arial" w:hAnsi="Arial" w:cs="Arial"/>
          <w:color w:val="222222"/>
          <w:shd w:val="clear" w:color="auto" w:fill="FFFFFF"/>
        </w:rPr>
        <w:t>access slides on course website, etc.)</w:t>
      </w:r>
    </w:p>
    <w:p w:rsidR="00D550C2" w:rsidRDefault="001E30AF" w:rsidP="005D0A97">
      <w:pPr>
        <w:pStyle w:val="ListParagraph"/>
        <w:ind w:left="540" w:right="-270"/>
        <w:jc w:val="left"/>
        <w:rPr>
          <w:rFonts w:ascii="Arial" w:hAnsi="Arial" w:cs="Arial"/>
          <w:color w:val="222222"/>
          <w:shd w:val="clear" w:color="auto" w:fill="FFFFFF"/>
        </w:rPr>
      </w:pPr>
      <w:r>
        <w:rPr>
          <w:rFonts w:ascii="Arial" w:hAnsi="Arial" w:cs="Arial"/>
          <w:color w:val="222222"/>
          <w:shd w:val="clear" w:color="auto" w:fill="FFFFFF"/>
        </w:rPr>
        <w:t>- Dual</w:t>
      </w:r>
      <w:r w:rsidR="00D550C2">
        <w:rPr>
          <w:rFonts w:ascii="Arial" w:hAnsi="Arial" w:cs="Arial"/>
          <w:color w:val="222222"/>
          <w:shd w:val="clear" w:color="auto" w:fill="FFFFFF"/>
        </w:rPr>
        <w:t xml:space="preserve"> or multi </w:t>
      </w:r>
      <w:r w:rsidR="00C92B6A">
        <w:rPr>
          <w:rFonts w:ascii="Arial" w:hAnsi="Arial" w:cs="Arial"/>
          <w:color w:val="222222"/>
          <w:shd w:val="clear" w:color="auto" w:fill="FFFFFF"/>
        </w:rPr>
        <w:t>directional</w:t>
      </w:r>
      <w:r>
        <w:rPr>
          <w:rFonts w:ascii="Arial" w:hAnsi="Arial" w:cs="Arial"/>
          <w:color w:val="222222"/>
          <w:shd w:val="clear" w:color="auto" w:fill="FFFFFF"/>
        </w:rPr>
        <w:t xml:space="preserve"> attention</w:t>
      </w:r>
      <w:r w:rsidR="00D550C2">
        <w:rPr>
          <w:rFonts w:ascii="Arial" w:hAnsi="Arial" w:cs="Arial"/>
          <w:color w:val="222222"/>
          <w:shd w:val="clear" w:color="auto" w:fill="FFFFFF"/>
        </w:rPr>
        <w:t xml:space="preserve"> is a huge barrier in a classroom. Dual attention refers to the attention needed to</w:t>
      </w:r>
      <w:r w:rsidR="00D550C2" w:rsidRPr="00D550C2">
        <w:rPr>
          <w:rFonts w:ascii="Arial" w:hAnsi="Arial" w:cs="Arial"/>
          <w:color w:val="222222"/>
          <w:shd w:val="clear" w:color="auto" w:fill="FFFFFF"/>
        </w:rPr>
        <w:t xml:space="preserve"> </w:t>
      </w:r>
      <w:r w:rsidR="00F56A5B">
        <w:rPr>
          <w:rFonts w:ascii="Arial" w:hAnsi="Arial" w:cs="Arial"/>
          <w:color w:val="222222"/>
          <w:shd w:val="clear" w:color="auto" w:fill="FFFFFF"/>
        </w:rPr>
        <w:t>attend to two</w:t>
      </w:r>
      <w:r w:rsidR="00464787">
        <w:rPr>
          <w:rFonts w:ascii="Arial" w:hAnsi="Arial" w:cs="Arial"/>
          <w:color w:val="222222"/>
          <w:shd w:val="clear" w:color="auto" w:fill="FFFFFF"/>
        </w:rPr>
        <w:t xml:space="preserve"> stimuli simultaneously. Hearing people often do this with little effort (you may listen to a teacher while taking notes or looking at a handout). “In contrast to hearing students who use dual channels—auditory and visual—for the input of classroom information deaf and hard of hearing students tend to rely primarily on a single channel – the visual channel.”</w:t>
      </w:r>
      <w:r w:rsidR="00F56A5B">
        <w:rPr>
          <w:rFonts w:ascii="Arial" w:hAnsi="Arial" w:cs="Arial"/>
          <w:color w:val="222222"/>
          <w:shd w:val="clear" w:color="auto" w:fill="FFFFFF"/>
        </w:rPr>
        <w:t>[2]</w:t>
      </w:r>
      <w:r w:rsidR="00E96F0B">
        <w:t>. A</w:t>
      </w:r>
      <w:r w:rsidR="00464787">
        <w:rPr>
          <w:rFonts w:ascii="Arial" w:hAnsi="Arial" w:cs="Arial"/>
          <w:color w:val="222222"/>
          <w:shd w:val="clear" w:color="auto" w:fill="FFFFFF"/>
        </w:rPr>
        <w:t xml:space="preserve"> classroom is full of</w:t>
      </w:r>
      <w:r w:rsidR="00A466F1">
        <w:rPr>
          <w:rFonts w:ascii="Arial" w:hAnsi="Arial" w:cs="Arial"/>
          <w:color w:val="222222"/>
          <w:shd w:val="clear" w:color="auto" w:fill="FFFFFF"/>
        </w:rPr>
        <w:t xml:space="preserve"> auditory and visual channels that Deaf/</w:t>
      </w:r>
      <w:proofErr w:type="spellStart"/>
      <w:r w:rsidR="00A466F1">
        <w:rPr>
          <w:rFonts w:ascii="Arial" w:hAnsi="Arial" w:cs="Arial"/>
          <w:color w:val="222222"/>
          <w:shd w:val="clear" w:color="auto" w:fill="FFFFFF"/>
        </w:rPr>
        <w:t>HoH</w:t>
      </w:r>
      <w:proofErr w:type="spellEnd"/>
      <w:r w:rsidR="00A466F1">
        <w:rPr>
          <w:rFonts w:ascii="Arial" w:hAnsi="Arial" w:cs="Arial"/>
          <w:color w:val="222222"/>
          <w:shd w:val="clear" w:color="auto" w:fill="FFFFFF"/>
        </w:rPr>
        <w:t xml:space="preserve"> learner must process through a mostly visual sense.</w:t>
      </w:r>
      <w:r w:rsidR="00464787">
        <w:rPr>
          <w:rFonts w:ascii="Arial" w:hAnsi="Arial" w:cs="Arial"/>
          <w:color w:val="222222"/>
          <w:shd w:val="clear" w:color="auto" w:fill="FFFFFF"/>
        </w:rPr>
        <w:t xml:space="preserve">  </w:t>
      </w:r>
      <w:r w:rsidR="00A466F1">
        <w:rPr>
          <w:rFonts w:ascii="Arial" w:hAnsi="Arial" w:cs="Arial"/>
          <w:color w:val="222222"/>
          <w:shd w:val="clear" w:color="auto" w:fill="FFFFFF"/>
        </w:rPr>
        <w:t>-- W</w:t>
      </w:r>
      <w:r w:rsidR="00D550C2">
        <w:rPr>
          <w:rFonts w:ascii="Arial" w:hAnsi="Arial" w:cs="Arial"/>
          <w:color w:val="222222"/>
          <w:shd w:val="clear" w:color="auto" w:fill="FFFFFF"/>
        </w:rPr>
        <w:t>atch an interpreter, see information on the board,</w:t>
      </w:r>
      <w:r w:rsidR="00E96F0B">
        <w:rPr>
          <w:rFonts w:ascii="Arial" w:hAnsi="Arial" w:cs="Arial"/>
          <w:color w:val="222222"/>
          <w:shd w:val="clear" w:color="auto" w:fill="FFFFFF"/>
        </w:rPr>
        <w:t xml:space="preserve"> take notes,</w:t>
      </w:r>
      <w:r w:rsidR="00D550C2">
        <w:rPr>
          <w:rFonts w:ascii="Arial" w:hAnsi="Arial" w:cs="Arial"/>
          <w:color w:val="222222"/>
          <w:shd w:val="clear" w:color="auto" w:fill="FFFFFF"/>
        </w:rPr>
        <w:t xml:space="preserve"> and look at </w:t>
      </w:r>
      <w:r w:rsidR="00A466F1">
        <w:rPr>
          <w:rFonts w:ascii="Arial" w:hAnsi="Arial" w:cs="Arial"/>
          <w:color w:val="222222"/>
          <w:shd w:val="clear" w:color="auto" w:fill="FFFFFF"/>
        </w:rPr>
        <w:t>hand outs</w:t>
      </w:r>
      <w:r w:rsidR="00F56A5B">
        <w:rPr>
          <w:rFonts w:ascii="Arial" w:hAnsi="Arial" w:cs="Arial"/>
          <w:color w:val="222222"/>
          <w:shd w:val="clear" w:color="auto" w:fill="FFFFFF"/>
        </w:rPr>
        <w:t>.  F</w:t>
      </w:r>
      <w:r w:rsidR="00A466F1">
        <w:rPr>
          <w:rFonts w:ascii="Arial" w:hAnsi="Arial" w:cs="Arial"/>
          <w:color w:val="222222"/>
          <w:shd w:val="clear" w:color="auto" w:fill="FFFFFF"/>
        </w:rPr>
        <w:t>or those with some auditory access</w:t>
      </w:r>
      <w:r w:rsidR="00F56A5B">
        <w:rPr>
          <w:rFonts w:ascii="Arial" w:hAnsi="Arial" w:cs="Arial"/>
          <w:color w:val="222222"/>
          <w:shd w:val="clear" w:color="auto" w:fill="FFFFFF"/>
        </w:rPr>
        <w:t>—they must also try to process the spoken message</w:t>
      </w:r>
      <w:r w:rsidR="00E96F0B">
        <w:rPr>
          <w:rFonts w:ascii="Arial" w:hAnsi="Arial" w:cs="Arial"/>
          <w:color w:val="222222"/>
          <w:shd w:val="clear" w:color="auto" w:fill="FFFFFF"/>
        </w:rPr>
        <w:t xml:space="preserve"> from the professor and filter out extraneous conversations and noises. A</w:t>
      </w:r>
      <w:r w:rsidR="00D550C2">
        <w:rPr>
          <w:rFonts w:ascii="Arial" w:hAnsi="Arial" w:cs="Arial"/>
          <w:color w:val="222222"/>
          <w:shd w:val="clear" w:color="auto" w:fill="FFFFFF"/>
        </w:rPr>
        <w:t>ll</w:t>
      </w:r>
      <w:r w:rsidR="00F56A5B">
        <w:rPr>
          <w:rFonts w:ascii="Arial" w:hAnsi="Arial" w:cs="Arial"/>
          <w:color w:val="222222"/>
          <w:shd w:val="clear" w:color="auto" w:fill="FFFFFF"/>
        </w:rPr>
        <w:t xml:space="preserve"> of this can be overwhelming to try to focus on</w:t>
      </w:r>
      <w:r w:rsidR="00D550C2">
        <w:rPr>
          <w:rFonts w:ascii="Arial" w:hAnsi="Arial" w:cs="Arial"/>
          <w:color w:val="222222"/>
          <w:shd w:val="clear" w:color="auto" w:fill="FFFFFF"/>
        </w:rPr>
        <w:t xml:space="preserve"> at the same time. This is often </w:t>
      </w:r>
      <w:r w:rsidR="00A466F1">
        <w:rPr>
          <w:rFonts w:ascii="Arial" w:hAnsi="Arial" w:cs="Arial"/>
          <w:color w:val="222222"/>
          <w:shd w:val="clear" w:color="auto" w:fill="FFFFFF"/>
        </w:rPr>
        <w:t>results in the</w:t>
      </w:r>
      <w:r w:rsidR="00D550C2">
        <w:rPr>
          <w:rFonts w:ascii="Arial" w:hAnsi="Arial" w:cs="Arial"/>
          <w:color w:val="222222"/>
          <w:shd w:val="clear" w:color="auto" w:fill="FFFFFF"/>
        </w:rPr>
        <w:t xml:space="preserve"> Deaf/</w:t>
      </w:r>
      <w:proofErr w:type="spellStart"/>
      <w:r w:rsidR="00D550C2">
        <w:rPr>
          <w:rFonts w:ascii="Arial" w:hAnsi="Arial" w:cs="Arial"/>
          <w:color w:val="222222"/>
          <w:shd w:val="clear" w:color="auto" w:fill="FFFFFF"/>
        </w:rPr>
        <w:t>HoH</w:t>
      </w:r>
      <w:proofErr w:type="spellEnd"/>
      <w:r w:rsidR="00D550C2">
        <w:rPr>
          <w:rFonts w:ascii="Arial" w:hAnsi="Arial" w:cs="Arial"/>
          <w:color w:val="222222"/>
          <w:shd w:val="clear" w:color="auto" w:fill="FFFFFF"/>
        </w:rPr>
        <w:t xml:space="preserve"> student </w:t>
      </w:r>
      <w:r w:rsidR="00A466F1">
        <w:rPr>
          <w:rFonts w:ascii="Arial" w:hAnsi="Arial" w:cs="Arial"/>
          <w:color w:val="222222"/>
          <w:shd w:val="clear" w:color="auto" w:fill="FFFFFF"/>
        </w:rPr>
        <w:t>missing</w:t>
      </w:r>
      <w:r w:rsidR="00D550C2">
        <w:rPr>
          <w:rFonts w:ascii="Arial" w:hAnsi="Arial" w:cs="Arial"/>
          <w:color w:val="222222"/>
          <w:shd w:val="clear" w:color="auto" w:fill="FFFFFF"/>
        </w:rPr>
        <w:t xml:space="preserve"> information in one of these areas. To account for this, try to:</w:t>
      </w:r>
    </w:p>
    <w:p w:rsidR="00D550C2"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Speak</w:t>
      </w:r>
      <w:r w:rsidR="00D550C2">
        <w:rPr>
          <w:rFonts w:ascii="Arial" w:hAnsi="Arial" w:cs="Arial"/>
          <w:color w:val="222222"/>
          <w:shd w:val="clear" w:color="auto" w:fill="FFFFFF"/>
        </w:rPr>
        <w:t xml:space="preserve"> first –then </w:t>
      </w:r>
      <w:r>
        <w:rPr>
          <w:rFonts w:ascii="Arial" w:hAnsi="Arial" w:cs="Arial"/>
          <w:color w:val="222222"/>
          <w:shd w:val="clear" w:color="auto" w:fill="FFFFFF"/>
        </w:rPr>
        <w:t xml:space="preserve">write on the board – try not to speak while facing away from the class or writing information that the student will need to see at the same time. </w:t>
      </w:r>
    </w:p>
    <w:p w:rsidR="00D550C2"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A</w:t>
      </w:r>
      <w:r w:rsidR="00D550C2">
        <w:rPr>
          <w:rFonts w:ascii="Arial" w:hAnsi="Arial" w:cs="Arial"/>
          <w:color w:val="222222"/>
          <w:shd w:val="clear" w:color="auto" w:fill="FFFFFF"/>
        </w:rPr>
        <w:t>c</w:t>
      </w:r>
      <w:r>
        <w:rPr>
          <w:rFonts w:ascii="Arial" w:hAnsi="Arial" w:cs="Arial"/>
          <w:color w:val="222222"/>
          <w:shd w:val="clear" w:color="auto" w:fill="FFFFFF"/>
        </w:rPr>
        <w:t>count for interpreter lag time</w:t>
      </w:r>
    </w:p>
    <w:p w:rsidR="00F56A5B" w:rsidRDefault="00F56A5B"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Ask students to raise their hand and say who they are before speaking</w:t>
      </w:r>
      <w:r w:rsidR="00E96F0B">
        <w:rPr>
          <w:rFonts w:ascii="Arial" w:hAnsi="Arial" w:cs="Arial"/>
          <w:color w:val="222222"/>
          <w:shd w:val="clear" w:color="auto" w:fill="FFFFFF"/>
        </w:rPr>
        <w:t xml:space="preserve"> –this is helpful for the interpreter to be able to indicate who is speaking and to interpret only one message at a time. </w:t>
      </w:r>
    </w:p>
    <w:p w:rsidR="00D550C2" w:rsidRPr="00D550C2"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P</w:t>
      </w:r>
      <w:r w:rsidR="00D550C2">
        <w:rPr>
          <w:rFonts w:ascii="Arial" w:hAnsi="Arial" w:cs="Arial"/>
          <w:color w:val="222222"/>
          <w:shd w:val="clear" w:color="auto" w:fill="FFFFFF"/>
        </w:rPr>
        <w:t>rovide notes and new vocabulary in advance</w:t>
      </w:r>
      <w:r w:rsidR="00D550C2">
        <w:rPr>
          <w:rFonts w:ascii="Arial" w:hAnsi="Arial" w:cs="Arial"/>
          <w:color w:val="222222"/>
        </w:rPr>
        <w:t xml:space="preserve"> </w:t>
      </w:r>
    </w:p>
    <w:p w:rsidR="00D550C2" w:rsidRPr="00D550C2"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D</w:t>
      </w:r>
      <w:r w:rsidR="001E30AF">
        <w:rPr>
          <w:rFonts w:ascii="Arial" w:hAnsi="Arial" w:cs="Arial"/>
          <w:color w:val="222222"/>
          <w:shd w:val="clear" w:color="auto" w:fill="FFFFFF"/>
        </w:rPr>
        <w:t>ocument the goings on of the class and publish on class website</w:t>
      </w:r>
    </w:p>
    <w:p w:rsidR="00D550C2" w:rsidRPr="00D550C2"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D</w:t>
      </w:r>
      <w:r w:rsidR="001E30AF">
        <w:rPr>
          <w:rFonts w:ascii="Arial" w:hAnsi="Arial" w:cs="Arial"/>
          <w:color w:val="222222"/>
          <w:shd w:val="clear" w:color="auto" w:fill="FFFFFF"/>
        </w:rPr>
        <w:t>esign lesson plans in an organized, sequential manner</w:t>
      </w:r>
    </w:p>
    <w:p w:rsidR="001E30AF" w:rsidRDefault="00A466F1" w:rsidP="005D0A97">
      <w:pPr>
        <w:pStyle w:val="ListParagraph"/>
        <w:numPr>
          <w:ilvl w:val="0"/>
          <w:numId w:val="3"/>
        </w:numPr>
        <w:ind w:right="-270"/>
        <w:jc w:val="left"/>
        <w:rPr>
          <w:rFonts w:ascii="Arial" w:hAnsi="Arial" w:cs="Arial"/>
          <w:color w:val="222222"/>
          <w:shd w:val="clear" w:color="auto" w:fill="FFFFFF"/>
        </w:rPr>
      </w:pPr>
      <w:r>
        <w:rPr>
          <w:rFonts w:ascii="Arial" w:hAnsi="Arial" w:cs="Arial"/>
          <w:color w:val="222222"/>
          <w:shd w:val="clear" w:color="auto" w:fill="FFFFFF"/>
        </w:rPr>
        <w:t>U</w:t>
      </w:r>
      <w:r w:rsidR="001E30AF">
        <w:rPr>
          <w:rFonts w:ascii="Arial" w:hAnsi="Arial" w:cs="Arial"/>
          <w:color w:val="222222"/>
          <w:shd w:val="clear" w:color="auto" w:fill="FFFFFF"/>
        </w:rPr>
        <w:t>sing a chat program for discussions outside of class can help with communication process-</w:t>
      </w:r>
      <w:proofErr w:type="spellStart"/>
      <w:r w:rsidR="001E30AF">
        <w:rPr>
          <w:rFonts w:ascii="Arial" w:hAnsi="Arial" w:cs="Arial"/>
          <w:color w:val="222222"/>
          <w:shd w:val="clear" w:color="auto" w:fill="FFFFFF"/>
        </w:rPr>
        <w:t>google</w:t>
      </w:r>
      <w:proofErr w:type="spellEnd"/>
      <w:r w:rsidR="001E30AF">
        <w:rPr>
          <w:rFonts w:ascii="Arial" w:hAnsi="Arial" w:cs="Arial"/>
          <w:color w:val="222222"/>
          <w:shd w:val="clear" w:color="auto" w:fill="FFFFFF"/>
        </w:rPr>
        <w:t xml:space="preserve"> docs, </w:t>
      </w:r>
      <w:proofErr w:type="spellStart"/>
      <w:r w:rsidR="001E30AF">
        <w:rPr>
          <w:rFonts w:ascii="Arial" w:hAnsi="Arial" w:cs="Arial"/>
          <w:color w:val="222222"/>
          <w:shd w:val="clear" w:color="auto" w:fill="FFFFFF"/>
        </w:rPr>
        <w:t>gchat</w:t>
      </w:r>
      <w:proofErr w:type="spellEnd"/>
      <w:r w:rsidR="001E30AF">
        <w:rPr>
          <w:rFonts w:ascii="Arial" w:hAnsi="Arial" w:cs="Arial"/>
          <w:color w:val="222222"/>
          <w:shd w:val="clear" w:color="auto" w:fill="FFFFFF"/>
        </w:rPr>
        <w:t xml:space="preserve">, question forums, </w:t>
      </w:r>
      <w:r w:rsidR="001E30AF">
        <w:rPr>
          <w:rFonts w:ascii="Arial" w:hAnsi="Arial" w:cs="Arial"/>
          <w:color w:val="222222"/>
        </w:rPr>
        <w:br/>
      </w:r>
    </w:p>
    <w:p w:rsidR="001E30AF" w:rsidRDefault="001E30AF" w:rsidP="005D0A97">
      <w:pPr>
        <w:pStyle w:val="ListParagraph"/>
        <w:ind w:left="540" w:right="-270"/>
        <w:jc w:val="left"/>
        <w:rPr>
          <w:rFonts w:ascii="Arial" w:hAnsi="Arial" w:cs="Arial"/>
          <w:color w:val="222222"/>
          <w:shd w:val="clear" w:color="auto" w:fill="FFFFFF"/>
        </w:rPr>
      </w:pPr>
    </w:p>
    <w:p w:rsidR="00A466F1" w:rsidRPr="001E30AF" w:rsidRDefault="00A466F1" w:rsidP="005D0A97">
      <w:pPr>
        <w:pStyle w:val="ListParagraph"/>
        <w:ind w:left="900" w:right="-270"/>
        <w:jc w:val="left"/>
      </w:pPr>
    </w:p>
    <w:p w:rsidR="001E30AF" w:rsidRDefault="001E30AF" w:rsidP="005D0A97">
      <w:pPr>
        <w:ind w:left="-180" w:right="-270"/>
        <w:jc w:val="left"/>
        <w:rPr>
          <w:rFonts w:ascii="Arial" w:hAnsi="Arial" w:cs="Arial"/>
          <w:color w:val="222222"/>
          <w:shd w:val="clear" w:color="auto" w:fill="FFFFFF"/>
        </w:rPr>
      </w:pPr>
    </w:p>
    <w:p w:rsidR="001E30AF" w:rsidRDefault="001E30AF" w:rsidP="005D0A97">
      <w:pPr>
        <w:ind w:left="-180" w:right="-270"/>
        <w:jc w:val="left"/>
        <w:rPr>
          <w:rFonts w:ascii="Arial" w:hAnsi="Arial" w:cs="Arial"/>
          <w:color w:val="222222"/>
          <w:u w:val="single"/>
          <w:shd w:val="clear" w:color="auto" w:fill="FFFFFF"/>
        </w:rPr>
      </w:pPr>
      <w:r w:rsidRPr="001E30AF">
        <w:rPr>
          <w:rFonts w:ascii="Arial" w:hAnsi="Arial" w:cs="Arial"/>
          <w:color w:val="222222"/>
          <w:u w:val="single"/>
          <w:shd w:val="clear" w:color="auto" w:fill="FFFFFF"/>
        </w:rPr>
        <w:t>Groups</w:t>
      </w:r>
    </w:p>
    <w:p w:rsidR="001E30AF" w:rsidRPr="001E30AF" w:rsidRDefault="001E30AF" w:rsidP="005D0A97">
      <w:pPr>
        <w:ind w:left="-180" w:right="-270"/>
        <w:jc w:val="left"/>
        <w:rPr>
          <w:rFonts w:ascii="Arial" w:hAnsi="Arial" w:cs="Arial"/>
          <w:color w:val="222222"/>
          <w:shd w:val="clear" w:color="auto" w:fill="FFFFFF"/>
        </w:rPr>
      </w:pPr>
      <w:r>
        <w:rPr>
          <w:rFonts w:ascii="Arial" w:hAnsi="Arial" w:cs="Arial"/>
          <w:color w:val="222222"/>
          <w:shd w:val="clear" w:color="auto" w:fill="FFFFFF"/>
        </w:rPr>
        <w:t>Group work can be o</w:t>
      </w:r>
      <w:r w:rsidR="00C92B6A">
        <w:rPr>
          <w:rFonts w:ascii="Arial" w:hAnsi="Arial" w:cs="Arial"/>
          <w:color w:val="222222"/>
          <w:shd w:val="clear" w:color="auto" w:fill="FFFFFF"/>
        </w:rPr>
        <w:t>ne of the biggest challenges in software engineering courses. W</w:t>
      </w:r>
      <w:r>
        <w:rPr>
          <w:rFonts w:ascii="Arial" w:hAnsi="Arial" w:cs="Arial"/>
          <w:color w:val="222222"/>
          <w:shd w:val="clear" w:color="auto" w:fill="FFFFFF"/>
        </w:rPr>
        <w:t>orking in a</w:t>
      </w:r>
      <w:r w:rsidR="00A466F1">
        <w:rPr>
          <w:rFonts w:ascii="Arial" w:hAnsi="Arial" w:cs="Arial"/>
          <w:color w:val="222222"/>
          <w:shd w:val="clear" w:color="auto" w:fill="FFFFFF"/>
        </w:rPr>
        <w:t xml:space="preserve"> mixed hearing and Deaf/</w:t>
      </w:r>
      <w:proofErr w:type="spellStart"/>
      <w:r w:rsidR="00A466F1">
        <w:rPr>
          <w:rFonts w:ascii="Arial" w:hAnsi="Arial" w:cs="Arial"/>
          <w:color w:val="222222"/>
          <w:shd w:val="clear" w:color="auto" w:fill="FFFFFF"/>
        </w:rPr>
        <w:t>HoH</w:t>
      </w:r>
      <w:proofErr w:type="spellEnd"/>
      <w:r w:rsidR="00A466F1">
        <w:rPr>
          <w:rFonts w:ascii="Arial" w:hAnsi="Arial" w:cs="Arial"/>
          <w:color w:val="222222"/>
          <w:shd w:val="clear" w:color="auto" w:fill="FFFFFF"/>
        </w:rPr>
        <w:t xml:space="preserve"> groups makes group communication</w:t>
      </w:r>
      <w:r w:rsidR="00C92B6A">
        <w:rPr>
          <w:rFonts w:ascii="Arial" w:hAnsi="Arial" w:cs="Arial"/>
          <w:color w:val="222222"/>
          <w:shd w:val="clear" w:color="auto" w:fill="FFFFFF"/>
        </w:rPr>
        <w:t xml:space="preserve"> more challenging. </w:t>
      </w:r>
    </w:p>
    <w:p w:rsidR="00A965A2" w:rsidRDefault="001E30AF" w:rsidP="005D0A97">
      <w:pPr>
        <w:ind w:left="-180" w:right="-270"/>
        <w:jc w:val="left"/>
        <w:rPr>
          <w:rFonts w:ascii="Arial" w:hAnsi="Arial" w:cs="Arial"/>
          <w:color w:val="222222"/>
          <w:shd w:val="clear" w:color="auto" w:fill="FFFFFF"/>
        </w:rPr>
      </w:pPr>
      <w:r>
        <w:rPr>
          <w:rStyle w:val="apple-converted-space"/>
          <w:rFonts w:ascii="Arial" w:hAnsi="Arial" w:cs="Arial"/>
          <w:color w:val="222222"/>
          <w:shd w:val="clear" w:color="auto" w:fill="FFFFFF"/>
        </w:rPr>
        <w:t xml:space="preserve"> - </w:t>
      </w:r>
      <w:r w:rsidR="00E55685">
        <w:rPr>
          <w:rFonts w:ascii="Arial" w:hAnsi="Arial" w:cs="Arial"/>
          <w:color w:val="222222"/>
          <w:shd w:val="clear" w:color="auto" w:fill="FFFFFF"/>
        </w:rPr>
        <w:t>Faculty</w:t>
      </w:r>
      <w:r>
        <w:rPr>
          <w:rFonts w:ascii="Arial" w:hAnsi="Arial" w:cs="Arial"/>
          <w:color w:val="222222"/>
          <w:shd w:val="clear" w:color="auto" w:fill="FFFFFF"/>
        </w:rPr>
        <w:t xml:space="preserve"> </w:t>
      </w:r>
      <w:proofErr w:type="gramStart"/>
      <w:r>
        <w:rPr>
          <w:rFonts w:ascii="Arial" w:hAnsi="Arial" w:cs="Arial"/>
          <w:color w:val="222222"/>
          <w:shd w:val="clear" w:color="auto" w:fill="FFFFFF"/>
        </w:rPr>
        <w:t>need</w:t>
      </w:r>
      <w:proofErr w:type="gramEnd"/>
      <w:r>
        <w:rPr>
          <w:rFonts w:ascii="Arial" w:hAnsi="Arial" w:cs="Arial"/>
          <w:color w:val="222222"/>
          <w:shd w:val="clear" w:color="auto" w:fill="FFFFFF"/>
        </w:rPr>
        <w:t xml:space="preserve"> to take the lead </w:t>
      </w:r>
      <w:r w:rsidR="00E55685">
        <w:rPr>
          <w:rFonts w:ascii="Arial" w:hAnsi="Arial" w:cs="Arial"/>
          <w:color w:val="222222"/>
          <w:shd w:val="clear" w:color="auto" w:fill="FFFFFF"/>
        </w:rPr>
        <w:t>by setting</w:t>
      </w:r>
      <w:r>
        <w:rPr>
          <w:rFonts w:ascii="Arial" w:hAnsi="Arial" w:cs="Arial"/>
          <w:color w:val="222222"/>
          <w:shd w:val="clear" w:color="auto" w:fill="FFFFFF"/>
        </w:rPr>
        <w:t xml:space="preserve"> up clear guidelines and follow up</w:t>
      </w:r>
      <w:r w:rsidR="00E55685">
        <w:rPr>
          <w:rFonts w:ascii="Arial" w:hAnsi="Arial" w:cs="Arial"/>
          <w:color w:val="222222"/>
          <w:shd w:val="clear" w:color="auto" w:fill="FFFFFF"/>
        </w:rPr>
        <w:t>. M</w:t>
      </w:r>
      <w:r>
        <w:rPr>
          <w:rFonts w:ascii="Arial" w:hAnsi="Arial" w:cs="Arial"/>
          <w:color w:val="222222"/>
          <w:shd w:val="clear" w:color="auto" w:fill="FFFFFF"/>
        </w:rPr>
        <w:t>ake comments on interaction with clear reinforcement.</w:t>
      </w:r>
      <w:r w:rsidR="00E55685">
        <w:rPr>
          <w:rFonts w:ascii="Arial" w:hAnsi="Arial" w:cs="Arial"/>
          <w:color w:val="222222"/>
          <w:shd w:val="clear" w:color="auto" w:fill="FFFFFF"/>
        </w:rPr>
        <w:t xml:space="preserve"> </w:t>
      </w:r>
    </w:p>
    <w:p w:rsidR="001E30AF" w:rsidRDefault="00A965A2" w:rsidP="005D0A97">
      <w:pPr>
        <w:ind w:left="-180" w:right="-270"/>
        <w:jc w:val="left"/>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t>-</w:t>
      </w:r>
      <w:r w:rsidR="00E55685">
        <w:rPr>
          <w:rFonts w:ascii="Arial" w:hAnsi="Arial" w:cs="Arial"/>
          <w:color w:val="222222"/>
          <w:shd w:val="clear" w:color="auto" w:fill="FFFFFF"/>
        </w:rPr>
        <w:t>One option to do this could be to c</w:t>
      </w:r>
      <w:r w:rsidR="001E30AF">
        <w:rPr>
          <w:rFonts w:ascii="Arial" w:hAnsi="Arial" w:cs="Arial"/>
          <w:color w:val="222222"/>
          <w:shd w:val="clear" w:color="auto" w:fill="FFFFFF"/>
        </w:rPr>
        <w:t xml:space="preserve">reate a point system for group involvement- </w:t>
      </w:r>
      <w:r w:rsidR="00464787">
        <w:rPr>
          <w:rFonts w:ascii="Arial" w:hAnsi="Arial" w:cs="Arial"/>
          <w:color w:val="222222"/>
          <w:shd w:val="clear" w:color="auto" w:fill="FFFFFF"/>
        </w:rPr>
        <w:t xml:space="preserve">assign </w:t>
      </w:r>
      <w:r w:rsidR="00464787">
        <w:rPr>
          <w:rFonts w:ascii="Arial" w:hAnsi="Arial" w:cs="Arial"/>
          <w:color w:val="222222"/>
          <w:shd w:val="clear" w:color="auto" w:fill="FFFFFF"/>
        </w:rPr>
        <w:tab/>
      </w:r>
      <w:r w:rsidR="00464787">
        <w:rPr>
          <w:rFonts w:ascii="Arial" w:hAnsi="Arial" w:cs="Arial"/>
          <w:color w:val="222222"/>
          <w:shd w:val="clear" w:color="auto" w:fill="FFFFFF"/>
        </w:rPr>
        <w:tab/>
      </w:r>
      <w:r w:rsidR="00464787">
        <w:rPr>
          <w:rFonts w:ascii="Arial" w:hAnsi="Arial" w:cs="Arial"/>
          <w:color w:val="222222"/>
          <w:shd w:val="clear" w:color="auto" w:fill="FFFFFF"/>
        </w:rPr>
        <w:tab/>
      </w:r>
      <w:r w:rsidR="001E30AF">
        <w:rPr>
          <w:rFonts w:ascii="Arial" w:hAnsi="Arial" w:cs="Arial"/>
          <w:color w:val="222222"/>
          <w:shd w:val="clear" w:color="auto" w:fill="FFFFFF"/>
        </w:rPr>
        <w:t xml:space="preserve">bonus </w:t>
      </w:r>
      <w:r w:rsidR="00464787">
        <w:rPr>
          <w:rFonts w:ascii="Arial" w:hAnsi="Arial" w:cs="Arial"/>
          <w:color w:val="222222"/>
          <w:shd w:val="clear" w:color="auto" w:fill="FFFFFF"/>
        </w:rPr>
        <w:t xml:space="preserve">points based on collaborative accomplishments. If groups are happening in the </w:t>
      </w:r>
      <w:r w:rsidR="00464787">
        <w:rPr>
          <w:rFonts w:ascii="Arial" w:hAnsi="Arial" w:cs="Arial"/>
          <w:color w:val="222222"/>
          <w:shd w:val="clear" w:color="auto" w:fill="FFFFFF"/>
        </w:rPr>
        <w:tab/>
      </w:r>
      <w:r w:rsidR="00464787">
        <w:rPr>
          <w:rFonts w:ascii="Arial" w:hAnsi="Arial" w:cs="Arial"/>
          <w:color w:val="222222"/>
          <w:shd w:val="clear" w:color="auto" w:fill="FFFFFF"/>
        </w:rPr>
        <w:tab/>
      </w:r>
      <w:r w:rsidR="00464787">
        <w:rPr>
          <w:rFonts w:ascii="Arial" w:hAnsi="Arial" w:cs="Arial"/>
          <w:color w:val="222222"/>
          <w:shd w:val="clear" w:color="auto" w:fill="FFFFFF"/>
        </w:rPr>
        <w:tab/>
        <w:t xml:space="preserve">classroom, </w:t>
      </w:r>
      <w:r w:rsidR="001E30AF">
        <w:rPr>
          <w:rFonts w:ascii="Arial" w:hAnsi="Arial" w:cs="Arial"/>
          <w:color w:val="222222"/>
          <w:shd w:val="clear" w:color="auto" w:fill="FFFFFF"/>
        </w:rPr>
        <w:t xml:space="preserve">wander around and assign </w:t>
      </w:r>
      <w:r>
        <w:rPr>
          <w:rFonts w:ascii="Arial" w:hAnsi="Arial" w:cs="Arial"/>
          <w:color w:val="222222"/>
          <w:shd w:val="clear" w:color="auto" w:fill="FFFFFF"/>
        </w:rPr>
        <w:t>extra</w:t>
      </w:r>
      <w:r w:rsidR="001E30AF">
        <w:rPr>
          <w:rFonts w:ascii="Arial" w:hAnsi="Arial" w:cs="Arial"/>
          <w:color w:val="222222"/>
          <w:shd w:val="clear" w:color="auto" w:fill="FFFFFF"/>
        </w:rPr>
        <w:t xml:space="preserve"> points</w:t>
      </w:r>
      <w:r w:rsidR="00464787">
        <w:rPr>
          <w:rFonts w:ascii="Arial" w:hAnsi="Arial" w:cs="Arial"/>
          <w:color w:val="222222"/>
          <w:shd w:val="clear" w:color="auto" w:fill="FFFFFF"/>
        </w:rPr>
        <w:t xml:space="preserve"> to those teams that are working </w:t>
      </w:r>
      <w:r w:rsidR="00464787">
        <w:rPr>
          <w:rFonts w:ascii="Arial" w:hAnsi="Arial" w:cs="Arial"/>
          <w:color w:val="222222"/>
          <w:shd w:val="clear" w:color="auto" w:fill="FFFFFF"/>
        </w:rPr>
        <w:tab/>
      </w:r>
      <w:r w:rsidR="00464787">
        <w:rPr>
          <w:rFonts w:ascii="Arial" w:hAnsi="Arial" w:cs="Arial"/>
          <w:color w:val="222222"/>
          <w:shd w:val="clear" w:color="auto" w:fill="FFFFFF"/>
        </w:rPr>
        <w:tab/>
      </w:r>
      <w:r w:rsidR="00464787">
        <w:rPr>
          <w:rFonts w:ascii="Arial" w:hAnsi="Arial" w:cs="Arial"/>
          <w:color w:val="222222"/>
          <w:shd w:val="clear" w:color="auto" w:fill="FFFFFF"/>
        </w:rPr>
        <w:tab/>
        <w:t xml:space="preserve">collaboratively. </w:t>
      </w:r>
    </w:p>
    <w:p w:rsidR="002C2CC1" w:rsidRDefault="00A466F1" w:rsidP="002C2CC1">
      <w:pPr>
        <w:ind w:left="720" w:right="-270"/>
        <w:rPr>
          <w:rFonts w:ascii="Arial" w:hAnsi="Arial" w:cs="Arial"/>
          <w:color w:val="222222"/>
          <w:shd w:val="clear" w:color="auto" w:fill="FFFFFF"/>
        </w:rPr>
      </w:pPr>
      <w:r>
        <w:rPr>
          <w:rFonts w:ascii="Arial" w:hAnsi="Arial" w:cs="Arial"/>
          <w:color w:val="222222"/>
          <w:shd w:val="clear" w:color="auto" w:fill="FFFFFF"/>
        </w:rPr>
        <w:t xml:space="preserve">- </w:t>
      </w:r>
      <w:r w:rsidR="005D0A97" w:rsidRPr="00F56A5B">
        <w:t>Establish roles, responsibilities, and expectations in group interactions.</w:t>
      </w:r>
      <w:r w:rsidR="005D0A97">
        <w:t xml:space="preserve"> </w:t>
      </w:r>
      <w:r>
        <w:rPr>
          <w:rFonts w:ascii="Arial" w:hAnsi="Arial" w:cs="Arial"/>
          <w:color w:val="222222"/>
          <w:shd w:val="clear" w:color="auto" w:fill="FFFFFF"/>
        </w:rPr>
        <w:t>E</w:t>
      </w:r>
      <w:r w:rsidR="00A965A2">
        <w:rPr>
          <w:rFonts w:ascii="Arial" w:hAnsi="Arial" w:cs="Arial"/>
          <w:color w:val="222222"/>
          <w:shd w:val="clear" w:color="auto" w:fill="FFFFFF"/>
        </w:rPr>
        <w:t xml:space="preserve">ncourage students to take on </w:t>
      </w:r>
      <w:r>
        <w:rPr>
          <w:rFonts w:ascii="Arial" w:hAnsi="Arial" w:cs="Arial"/>
          <w:color w:val="222222"/>
          <w:shd w:val="clear" w:color="auto" w:fill="FFFFFF"/>
        </w:rPr>
        <w:t xml:space="preserve">specific </w:t>
      </w:r>
      <w:r w:rsidR="00A965A2">
        <w:rPr>
          <w:rFonts w:ascii="Arial" w:hAnsi="Arial" w:cs="Arial"/>
          <w:color w:val="222222"/>
          <w:shd w:val="clear" w:color="auto" w:fill="FFFFFF"/>
        </w:rPr>
        <w:t>roles in the group and stick with the roles</w:t>
      </w:r>
      <w:r>
        <w:rPr>
          <w:rFonts w:ascii="Arial" w:hAnsi="Arial" w:cs="Arial"/>
          <w:color w:val="222222"/>
          <w:shd w:val="clear" w:color="auto" w:fill="FFFFFF"/>
        </w:rPr>
        <w:t xml:space="preserve">. </w:t>
      </w:r>
    </w:p>
    <w:p w:rsidR="002C2CC1" w:rsidRDefault="002C2CC1" w:rsidP="002C2CC1">
      <w:pPr>
        <w:ind w:left="720" w:right="-270"/>
        <w:rPr>
          <w:rFonts w:ascii="Arial" w:hAnsi="Arial" w:cs="Arial"/>
          <w:color w:val="222222"/>
          <w:shd w:val="clear" w:color="auto" w:fill="FFFFFF"/>
        </w:rPr>
      </w:pPr>
      <w:r>
        <w:rPr>
          <w:rFonts w:ascii="Arial" w:hAnsi="Arial" w:cs="Arial"/>
          <w:color w:val="222222"/>
          <w:shd w:val="clear" w:color="auto" w:fill="FFFFFF"/>
        </w:rPr>
        <w:t xml:space="preserve">- </w:t>
      </w:r>
      <w:r w:rsidR="00A466F1">
        <w:rPr>
          <w:rFonts w:ascii="Arial" w:hAnsi="Arial" w:cs="Arial"/>
          <w:color w:val="222222"/>
          <w:shd w:val="clear" w:color="auto" w:fill="FFFFFF"/>
        </w:rPr>
        <w:t xml:space="preserve">Based on some of the responses from our surveys, some recommendations are to – </w:t>
      </w:r>
    </w:p>
    <w:p w:rsidR="001E30AF" w:rsidRPr="005D0A97" w:rsidRDefault="002C2CC1" w:rsidP="002C2CC1">
      <w:pPr>
        <w:ind w:left="720" w:right="-270"/>
      </w:pPr>
      <w:r>
        <w:rPr>
          <w:rFonts w:ascii="Arial" w:hAnsi="Arial" w:cs="Arial"/>
          <w:color w:val="222222"/>
          <w:shd w:val="clear" w:color="auto" w:fill="FFFFFF"/>
        </w:rPr>
        <w:tab/>
      </w:r>
      <w:r>
        <w:rPr>
          <w:rFonts w:ascii="Arial" w:hAnsi="Arial" w:cs="Arial"/>
          <w:color w:val="222222"/>
          <w:shd w:val="clear" w:color="auto" w:fill="FFFFFF"/>
        </w:rPr>
        <w:tab/>
        <w:t>-</w:t>
      </w:r>
      <w:r w:rsidR="00A466F1">
        <w:rPr>
          <w:rFonts w:ascii="Arial" w:hAnsi="Arial" w:cs="Arial"/>
          <w:color w:val="222222"/>
          <w:shd w:val="clear" w:color="auto" w:fill="FFFFFF"/>
        </w:rPr>
        <w:t>Encourag</w:t>
      </w:r>
      <w:r w:rsidR="00F56A5B">
        <w:rPr>
          <w:rFonts w:ascii="Arial" w:hAnsi="Arial" w:cs="Arial"/>
          <w:color w:val="222222"/>
          <w:shd w:val="clear" w:color="auto" w:fill="FFFFFF"/>
        </w:rPr>
        <w:t>e</w:t>
      </w:r>
      <w:r w:rsidR="00A466F1">
        <w:rPr>
          <w:rFonts w:ascii="Arial" w:hAnsi="Arial" w:cs="Arial"/>
          <w:color w:val="222222"/>
          <w:shd w:val="clear" w:color="auto" w:fill="FFFFFF"/>
        </w:rPr>
        <w:t xml:space="preserve"> Deaf/</w:t>
      </w:r>
      <w:proofErr w:type="spellStart"/>
      <w:r w:rsidR="00A466F1">
        <w:rPr>
          <w:rFonts w:ascii="Arial" w:hAnsi="Arial" w:cs="Arial"/>
          <w:color w:val="222222"/>
          <w:shd w:val="clear" w:color="auto" w:fill="FFFFFF"/>
        </w:rPr>
        <w:t>HoH</w:t>
      </w:r>
      <w:proofErr w:type="spellEnd"/>
      <w:r w:rsidR="00A466F1">
        <w:rPr>
          <w:rFonts w:ascii="Arial" w:hAnsi="Arial" w:cs="Arial"/>
          <w:color w:val="222222"/>
          <w:shd w:val="clear" w:color="auto" w:fill="FFFFFF"/>
        </w:rPr>
        <w:t xml:space="preserve"> students to take Leadership roles in the group. </w:t>
      </w:r>
    </w:p>
    <w:p w:rsidR="00A965A2" w:rsidRDefault="00A965A2" w:rsidP="002C2CC1">
      <w:pPr>
        <w:ind w:left="-180" w:right="-27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Pr>
          <w:rFonts w:ascii="Arial" w:hAnsi="Arial" w:cs="Arial"/>
          <w:color w:val="222222"/>
          <w:shd w:val="clear" w:color="auto" w:fill="FFFFFF"/>
        </w:rPr>
        <w:t>-</w:t>
      </w:r>
      <w:r w:rsidR="002C2CC1">
        <w:rPr>
          <w:rFonts w:ascii="Arial" w:hAnsi="Arial" w:cs="Arial"/>
          <w:color w:val="222222"/>
          <w:shd w:val="clear" w:color="auto" w:fill="FFFFFF"/>
        </w:rPr>
        <w:t xml:space="preserve">get to know your group mates- do team building exercises to encourage </w:t>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t>communication.-</w:t>
      </w:r>
      <w:r>
        <w:rPr>
          <w:rFonts w:ascii="Arial" w:hAnsi="Arial" w:cs="Arial"/>
          <w:color w:val="222222"/>
          <w:shd w:val="clear" w:color="auto" w:fill="FFFFFF"/>
        </w:rPr>
        <w:t xml:space="preserve"> </w:t>
      </w:r>
      <w:r w:rsidR="00A466F1">
        <w:rPr>
          <w:rFonts w:ascii="Arial" w:hAnsi="Arial" w:cs="Arial"/>
          <w:color w:val="222222"/>
          <w:shd w:val="clear" w:color="auto" w:fill="FFFFFF"/>
        </w:rPr>
        <w:t>M</w:t>
      </w:r>
      <w:r>
        <w:rPr>
          <w:rFonts w:ascii="Arial" w:hAnsi="Arial" w:cs="Arial"/>
          <w:color w:val="222222"/>
          <w:shd w:val="clear" w:color="auto" w:fill="FFFFFF"/>
        </w:rPr>
        <w:t xml:space="preserve">aintain the same group for the semester- once students </w:t>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Pr>
          <w:rFonts w:ascii="Arial" w:hAnsi="Arial" w:cs="Arial"/>
          <w:color w:val="222222"/>
          <w:shd w:val="clear" w:color="auto" w:fill="FFFFFF"/>
        </w:rPr>
        <w:t xml:space="preserve">set up working relationships with their group and develop communication </w:t>
      </w:r>
      <w:r w:rsidR="002C2CC1">
        <w:rPr>
          <w:rFonts w:ascii="Arial" w:hAnsi="Arial" w:cs="Arial"/>
          <w:color w:val="222222"/>
          <w:shd w:val="clear" w:color="auto" w:fill="FFFFFF"/>
        </w:rPr>
        <w:tab/>
      </w:r>
      <w:r w:rsidR="002C2CC1">
        <w:rPr>
          <w:rFonts w:ascii="Arial" w:hAnsi="Arial" w:cs="Arial"/>
          <w:color w:val="222222"/>
          <w:shd w:val="clear" w:color="auto" w:fill="FFFFFF"/>
        </w:rPr>
        <w:lastRenderedPageBreak/>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t xml:space="preserve">strategies that work </w:t>
      </w:r>
      <w:r>
        <w:rPr>
          <w:rFonts w:ascii="Arial" w:hAnsi="Arial" w:cs="Arial"/>
          <w:color w:val="222222"/>
          <w:shd w:val="clear" w:color="auto" w:fill="FFFFFF"/>
        </w:rPr>
        <w:t xml:space="preserve">for them encourage them to use the developed </w:t>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sidR="002C2CC1">
        <w:rPr>
          <w:rFonts w:ascii="Arial" w:hAnsi="Arial" w:cs="Arial"/>
          <w:color w:val="222222"/>
          <w:shd w:val="clear" w:color="auto" w:fill="FFFFFF"/>
        </w:rPr>
        <w:tab/>
      </w:r>
      <w:r>
        <w:rPr>
          <w:rFonts w:ascii="Arial" w:hAnsi="Arial" w:cs="Arial"/>
          <w:color w:val="222222"/>
          <w:shd w:val="clear" w:color="auto" w:fill="FFFFFF"/>
        </w:rPr>
        <w:t xml:space="preserve">relationships to their advantage.   </w:t>
      </w:r>
    </w:p>
    <w:p w:rsidR="002C2CC1" w:rsidRDefault="002C2CC1" w:rsidP="002C2CC1">
      <w:pPr>
        <w:ind w:left="-180" w:right="-27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Deaf/</w:t>
      </w:r>
      <w:proofErr w:type="spellStart"/>
      <w:r>
        <w:rPr>
          <w:rFonts w:ascii="Arial" w:hAnsi="Arial" w:cs="Arial"/>
          <w:color w:val="222222"/>
          <w:shd w:val="clear" w:color="auto" w:fill="FFFFFF"/>
        </w:rPr>
        <w:t>HoH</w:t>
      </w:r>
      <w:proofErr w:type="spellEnd"/>
      <w:r>
        <w:rPr>
          <w:rFonts w:ascii="Arial" w:hAnsi="Arial" w:cs="Arial"/>
          <w:color w:val="222222"/>
          <w:shd w:val="clear" w:color="auto" w:fill="FFFFFF"/>
        </w:rPr>
        <w:t xml:space="preserve"> students should advocate for themselves as much as possible to </w:t>
      </w:r>
    </w:p>
    <w:p w:rsidR="00464787" w:rsidRDefault="00E55685" w:rsidP="005D0A97">
      <w:pPr>
        <w:ind w:left="-180" w:right="-270"/>
        <w:jc w:val="left"/>
        <w:rPr>
          <w:rFonts w:ascii="Arial" w:hAnsi="Arial" w:cs="Arial"/>
          <w:color w:val="222222"/>
          <w:shd w:val="clear" w:color="auto" w:fill="FFFFFF"/>
        </w:rPr>
      </w:pPr>
      <w:r>
        <w:rPr>
          <w:rFonts w:ascii="Arial" w:hAnsi="Arial" w:cs="Arial"/>
          <w:color w:val="222222"/>
          <w:shd w:val="clear" w:color="auto" w:fill="FFFFFF"/>
        </w:rPr>
        <w:t>- Research shows that although g</w:t>
      </w:r>
      <w:r w:rsidR="001E30AF">
        <w:rPr>
          <w:rFonts w:ascii="Arial" w:hAnsi="Arial" w:cs="Arial"/>
          <w:color w:val="222222"/>
          <w:shd w:val="clear" w:color="auto" w:fill="FFFFFF"/>
        </w:rPr>
        <w:t>iving communication strategies</w:t>
      </w:r>
      <w:r w:rsidR="00464787">
        <w:rPr>
          <w:rFonts w:ascii="Arial" w:hAnsi="Arial" w:cs="Arial"/>
          <w:color w:val="222222"/>
          <w:shd w:val="clear" w:color="auto" w:fill="FFFFFF"/>
        </w:rPr>
        <w:t xml:space="preserve"> (turn taking, eye contact, facing toward communication partner, etc.)</w:t>
      </w:r>
      <w:r>
        <w:rPr>
          <w:rFonts w:ascii="Arial" w:hAnsi="Arial" w:cs="Arial"/>
          <w:color w:val="222222"/>
          <w:shd w:val="clear" w:color="auto" w:fill="FFFFFF"/>
        </w:rPr>
        <w:t xml:space="preserve"> is important and useful for group work, it</w:t>
      </w:r>
      <w:r w:rsidR="001E30AF">
        <w:rPr>
          <w:rFonts w:ascii="Arial" w:hAnsi="Arial" w:cs="Arial"/>
          <w:color w:val="222222"/>
          <w:shd w:val="clear" w:color="auto" w:fill="FFFFFF"/>
        </w:rPr>
        <w:t xml:space="preserve"> doesn't se</w:t>
      </w:r>
      <w:r>
        <w:rPr>
          <w:rFonts w:ascii="Arial" w:hAnsi="Arial" w:cs="Arial"/>
          <w:color w:val="222222"/>
          <w:shd w:val="clear" w:color="auto" w:fill="FFFFFF"/>
        </w:rPr>
        <w:t>em to be as powerful as using a</w:t>
      </w:r>
      <w:r w:rsidR="001E30AF">
        <w:rPr>
          <w:rFonts w:ascii="Arial" w:hAnsi="Arial" w:cs="Arial"/>
          <w:color w:val="222222"/>
          <w:shd w:val="clear" w:color="auto" w:fill="FFFFFF"/>
        </w:rPr>
        <w:t>n overriding open/transparent way of communicating through technology</w:t>
      </w:r>
      <w:r>
        <w:rPr>
          <w:rFonts w:ascii="Arial" w:hAnsi="Arial" w:cs="Arial"/>
          <w:color w:val="222222"/>
          <w:shd w:val="clear" w:color="auto" w:fill="FFFFFF"/>
        </w:rPr>
        <w:t>. (</w:t>
      </w: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g-</w:t>
      </w:r>
      <w:r w:rsidR="001E30AF">
        <w:rPr>
          <w:rFonts w:ascii="Arial" w:hAnsi="Arial" w:cs="Arial"/>
          <w:color w:val="222222"/>
          <w:shd w:val="clear" w:color="auto" w:fill="FFFFFF"/>
        </w:rPr>
        <w:t>chat, white board,</w:t>
      </w:r>
      <w:r w:rsidR="00464787">
        <w:rPr>
          <w:rFonts w:ascii="Arial" w:hAnsi="Arial" w:cs="Arial"/>
          <w:color w:val="222222"/>
          <w:shd w:val="clear" w:color="auto" w:fill="FFFFFF"/>
        </w:rPr>
        <w:t xml:space="preserve"> </w:t>
      </w:r>
      <w:proofErr w:type="spellStart"/>
      <w:r>
        <w:rPr>
          <w:rFonts w:ascii="Arial" w:hAnsi="Arial" w:cs="Arial"/>
          <w:color w:val="222222"/>
          <w:shd w:val="clear" w:color="auto" w:fill="FFFFFF"/>
        </w:rPr>
        <w:t>google</w:t>
      </w:r>
      <w:proofErr w:type="spellEnd"/>
      <w:r>
        <w:rPr>
          <w:rFonts w:ascii="Arial" w:hAnsi="Arial" w:cs="Arial"/>
          <w:color w:val="222222"/>
          <w:shd w:val="clear" w:color="auto" w:fill="FFFFFF"/>
        </w:rPr>
        <w:t xml:space="preserve"> docs, question forums, etc)</w:t>
      </w:r>
      <w:r w:rsidR="00A965A2">
        <w:rPr>
          <w:rFonts w:ascii="Arial" w:hAnsi="Arial" w:cs="Arial"/>
          <w:color w:val="222222"/>
          <w:shd w:val="clear" w:color="auto" w:fill="FFFFFF"/>
        </w:rPr>
        <w:tab/>
      </w:r>
      <w:r w:rsidR="00464787">
        <w:rPr>
          <w:rFonts w:ascii="Arial" w:hAnsi="Arial" w:cs="Arial"/>
          <w:color w:val="222222"/>
          <w:shd w:val="clear" w:color="auto" w:fill="FFFFFF"/>
        </w:rPr>
        <w:t xml:space="preserve"> </w:t>
      </w:r>
      <w:r w:rsidR="00F56A5B">
        <w:rPr>
          <w:rFonts w:ascii="Arial" w:hAnsi="Arial" w:cs="Arial"/>
          <w:color w:val="222222"/>
          <w:shd w:val="clear" w:color="auto" w:fill="FFFFFF"/>
        </w:rPr>
        <w:t>[1]</w:t>
      </w:r>
      <w:r w:rsidR="00464787">
        <w:rPr>
          <w:rFonts w:ascii="Arial" w:hAnsi="Arial" w:cs="Arial"/>
          <w:color w:val="222222"/>
          <w:shd w:val="clear" w:color="auto" w:fill="FFFFFF"/>
        </w:rPr>
        <w:t>.</w:t>
      </w:r>
    </w:p>
    <w:p w:rsidR="00464787" w:rsidRDefault="00464787" w:rsidP="005D0A97">
      <w:pPr>
        <w:ind w:left="-180" w:right="-270"/>
        <w:jc w:val="left"/>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sidR="001E30AF">
        <w:rPr>
          <w:rFonts w:ascii="Arial" w:hAnsi="Arial" w:cs="Arial"/>
          <w:color w:val="222222"/>
          <w:shd w:val="clear" w:color="auto" w:fill="FFFFFF"/>
        </w:rPr>
        <w:t xml:space="preserve">- </w:t>
      </w:r>
      <w:r w:rsidR="00E55685">
        <w:rPr>
          <w:rFonts w:ascii="Arial" w:hAnsi="Arial" w:cs="Arial"/>
          <w:color w:val="222222"/>
          <w:shd w:val="clear" w:color="auto" w:fill="FFFFFF"/>
        </w:rPr>
        <w:t>The use of</w:t>
      </w:r>
      <w:r w:rsidR="001E30AF">
        <w:rPr>
          <w:rFonts w:ascii="Arial" w:hAnsi="Arial" w:cs="Arial"/>
          <w:color w:val="222222"/>
          <w:shd w:val="clear" w:color="auto" w:fill="FFFFFF"/>
        </w:rPr>
        <w:t xml:space="preserve"> a chat program can help with communication process</w:t>
      </w:r>
      <w:r w:rsidR="00E55685">
        <w:rPr>
          <w:rFonts w:ascii="Arial" w:hAnsi="Arial" w:cs="Arial"/>
          <w:color w:val="222222"/>
          <w:shd w:val="clear" w:color="auto" w:fill="FFFFFF"/>
        </w:rPr>
        <w:t xml:space="preserve"> by allowing each student </w:t>
      </w:r>
      <w:r>
        <w:rPr>
          <w:rFonts w:ascii="Arial" w:hAnsi="Arial" w:cs="Arial"/>
          <w:color w:val="222222"/>
          <w:shd w:val="clear" w:color="auto" w:fill="FFFFFF"/>
        </w:rPr>
        <w:tab/>
      </w:r>
      <w:r>
        <w:rPr>
          <w:rFonts w:ascii="Arial" w:hAnsi="Arial" w:cs="Arial"/>
          <w:color w:val="222222"/>
          <w:shd w:val="clear" w:color="auto" w:fill="FFFFFF"/>
        </w:rPr>
        <w:tab/>
      </w:r>
      <w:r w:rsidR="00E55685">
        <w:rPr>
          <w:rFonts w:ascii="Arial" w:hAnsi="Arial" w:cs="Arial"/>
          <w:color w:val="222222"/>
          <w:shd w:val="clear" w:color="auto" w:fill="FFFFFF"/>
        </w:rPr>
        <w:t>the time to process the information and clearly comm</w:t>
      </w:r>
      <w:r w:rsidR="00A965A2">
        <w:rPr>
          <w:rFonts w:ascii="Arial" w:hAnsi="Arial" w:cs="Arial"/>
          <w:color w:val="222222"/>
          <w:shd w:val="clear" w:color="auto" w:fill="FFFFFF"/>
        </w:rPr>
        <w:t xml:space="preserve">unicate responses while working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E55685">
        <w:rPr>
          <w:rFonts w:ascii="Arial" w:hAnsi="Arial" w:cs="Arial"/>
          <w:color w:val="222222"/>
          <w:shd w:val="clear" w:color="auto" w:fill="FFFFFF"/>
        </w:rPr>
        <w:t xml:space="preserve">collaboratively. </w:t>
      </w:r>
      <w:r w:rsidR="00A965A2">
        <w:rPr>
          <w:rFonts w:ascii="Arial" w:hAnsi="Arial" w:cs="Arial"/>
          <w:color w:val="222222"/>
          <w:shd w:val="clear" w:color="auto" w:fill="FFFFFF"/>
        </w:rPr>
        <w:t xml:space="preserve"> The</w:t>
      </w:r>
      <w:r w:rsidR="001E30AF">
        <w:rPr>
          <w:rFonts w:ascii="Arial" w:hAnsi="Arial" w:cs="Arial"/>
          <w:color w:val="222222"/>
          <w:shd w:val="clear" w:color="auto" w:fill="FFFFFF"/>
        </w:rPr>
        <w:t xml:space="preserve"> level of complexity of communication goes up when everyone is</w:t>
      </w:r>
      <w:r w:rsidR="00A965A2">
        <w:rPr>
          <w:rFonts w:ascii="Arial" w:hAnsi="Arial" w:cs="Arial"/>
          <w:color w:val="222222"/>
          <w:shd w:val="clear" w:color="auto" w:fill="FFFFFF"/>
        </w:rPr>
        <w:t xml:space="preserve">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A965A2">
        <w:rPr>
          <w:rFonts w:ascii="Arial" w:hAnsi="Arial" w:cs="Arial"/>
          <w:color w:val="222222"/>
          <w:shd w:val="clear" w:color="auto" w:fill="FFFFFF"/>
        </w:rPr>
        <w:t xml:space="preserve">involved and able to fully participate. </w:t>
      </w:r>
      <w:r w:rsidR="00F56A5B">
        <w:rPr>
          <w:rFonts w:ascii="Arial" w:hAnsi="Arial" w:cs="Arial"/>
          <w:color w:val="222222"/>
          <w:shd w:val="clear" w:color="auto" w:fill="FFFFFF"/>
        </w:rPr>
        <w:t>[1].</w:t>
      </w:r>
    </w:p>
    <w:p w:rsidR="006234CA" w:rsidRDefault="006234CA" w:rsidP="001E30AF">
      <w:pPr>
        <w:ind w:left="-180" w:right="-270"/>
        <w:jc w:val="left"/>
        <w:rPr>
          <w:rFonts w:ascii="Arial" w:hAnsi="Arial" w:cs="Arial"/>
          <w:color w:val="222222"/>
        </w:rPr>
      </w:pPr>
    </w:p>
    <w:p w:rsidR="00A965A2" w:rsidRDefault="00A965A2" w:rsidP="001E30AF">
      <w:pPr>
        <w:ind w:left="-180" w:right="-270"/>
        <w:jc w:val="left"/>
        <w:rPr>
          <w:rFonts w:ascii="Arial" w:hAnsi="Arial" w:cs="Arial"/>
          <w:color w:val="222222"/>
        </w:rPr>
      </w:pPr>
    </w:p>
    <w:p w:rsidR="00A965A2" w:rsidRPr="00A965A2" w:rsidRDefault="00A965A2" w:rsidP="001E30AF">
      <w:pPr>
        <w:ind w:left="-180" w:right="-270"/>
        <w:jc w:val="left"/>
        <w:rPr>
          <w:rFonts w:ascii="Arial" w:hAnsi="Arial" w:cs="Arial"/>
          <w:color w:val="222222"/>
          <w:shd w:val="clear" w:color="auto" w:fill="FFFFFF"/>
        </w:rPr>
      </w:pPr>
    </w:p>
    <w:p w:rsidR="006234CA" w:rsidRDefault="006234CA" w:rsidP="006234CA">
      <w:pPr>
        <w:ind w:left="-180" w:right="-270"/>
      </w:pPr>
    </w:p>
    <w:p w:rsidR="003624B0" w:rsidRDefault="006234CA" w:rsidP="003624B0">
      <w:pPr>
        <w:pStyle w:val="ListParagraph"/>
        <w:numPr>
          <w:ilvl w:val="0"/>
          <w:numId w:val="1"/>
        </w:numPr>
        <w:ind w:right="-270"/>
        <w:jc w:val="left"/>
      </w:pPr>
      <w:r>
        <w:t>For Deaf or Hard of Hearing Students</w:t>
      </w:r>
    </w:p>
    <w:p w:rsidR="003624B0" w:rsidRDefault="00A03C55" w:rsidP="003624B0">
      <w:pPr>
        <w:pStyle w:val="ListParagraph"/>
        <w:ind w:left="540" w:right="-270"/>
        <w:jc w:val="left"/>
      </w:pPr>
      <w:r>
        <w:tab/>
      </w:r>
      <w:r>
        <w:tab/>
      </w:r>
      <w:r w:rsidR="003624B0">
        <w:t>Advocate for yourself in lectures and groups by:</w:t>
      </w:r>
    </w:p>
    <w:p w:rsidR="002C2CC1" w:rsidRDefault="003624B0" w:rsidP="003624B0">
      <w:pPr>
        <w:pStyle w:val="ListParagraph"/>
        <w:numPr>
          <w:ilvl w:val="0"/>
          <w:numId w:val="3"/>
        </w:numPr>
        <w:ind w:right="-270"/>
        <w:jc w:val="left"/>
      </w:pPr>
      <w:r>
        <w:t xml:space="preserve">Informing the interpreter if you do not understand their signing, a term presented or parts of the material. </w:t>
      </w:r>
    </w:p>
    <w:p w:rsidR="003624B0" w:rsidRDefault="003624B0" w:rsidP="003624B0">
      <w:pPr>
        <w:pStyle w:val="ListParagraph"/>
        <w:numPr>
          <w:ilvl w:val="0"/>
          <w:numId w:val="3"/>
        </w:numPr>
        <w:ind w:right="-270"/>
        <w:jc w:val="left"/>
      </w:pPr>
      <w:r>
        <w:t>Go</w:t>
      </w:r>
      <w:r w:rsidR="00E96F0B">
        <w:t>ing</w:t>
      </w:r>
      <w:r>
        <w:t xml:space="preserve"> to office hours, </w:t>
      </w:r>
      <w:r w:rsidR="00E96F0B">
        <w:t xml:space="preserve">emailing, </w:t>
      </w:r>
      <w:r>
        <w:t xml:space="preserve">or </w:t>
      </w:r>
      <w:r w:rsidR="00E96F0B">
        <w:t>virtual chatting with your professors</w:t>
      </w:r>
      <w:r>
        <w:t xml:space="preserve"> and discuss any questions</w:t>
      </w:r>
      <w:r w:rsidR="00E96F0B">
        <w:t>, concerns</w:t>
      </w:r>
      <w:r>
        <w:t xml:space="preserve"> </w:t>
      </w:r>
      <w:r w:rsidR="00E96F0B">
        <w:t>you may have</w:t>
      </w:r>
    </w:p>
    <w:p w:rsidR="00E96F0B" w:rsidRDefault="00E96F0B" w:rsidP="003624B0">
      <w:pPr>
        <w:pStyle w:val="ListParagraph"/>
        <w:numPr>
          <w:ilvl w:val="0"/>
          <w:numId w:val="3"/>
        </w:numPr>
        <w:ind w:right="-270"/>
        <w:jc w:val="left"/>
      </w:pPr>
    </w:p>
    <w:p w:rsidR="006234CA" w:rsidRDefault="006234CA" w:rsidP="006234CA">
      <w:pPr>
        <w:ind w:left="-180" w:right="-270"/>
      </w:pPr>
    </w:p>
    <w:p w:rsidR="006234CA" w:rsidRDefault="006234CA" w:rsidP="006234CA">
      <w:pPr>
        <w:ind w:left="-180" w:right="-270"/>
      </w:pPr>
    </w:p>
    <w:p w:rsidR="006234CA" w:rsidRDefault="006234CA" w:rsidP="006234CA">
      <w:pPr>
        <w:pStyle w:val="ListParagraph"/>
        <w:numPr>
          <w:ilvl w:val="0"/>
          <w:numId w:val="1"/>
        </w:numPr>
        <w:ind w:right="-270"/>
      </w:pPr>
      <w:r>
        <w:t>For Hearing Students</w:t>
      </w:r>
    </w:p>
    <w:p w:rsidR="006234CA" w:rsidRDefault="006234CA" w:rsidP="006234CA">
      <w:pPr>
        <w:ind w:left="-180" w:right="-270"/>
      </w:pPr>
    </w:p>
    <w:p w:rsidR="006234CA" w:rsidRDefault="006234CA" w:rsidP="006234CA">
      <w:pPr>
        <w:ind w:left="-180" w:right="-270"/>
      </w:pPr>
    </w:p>
    <w:p w:rsidR="006234CA" w:rsidRDefault="006234CA" w:rsidP="006234CA">
      <w:pPr>
        <w:pStyle w:val="ListParagraph"/>
        <w:numPr>
          <w:ilvl w:val="0"/>
          <w:numId w:val="1"/>
        </w:numPr>
        <w:ind w:right="-270"/>
      </w:pPr>
      <w:r>
        <w:t>Overall</w:t>
      </w:r>
    </w:p>
    <w:p w:rsidR="006234CA" w:rsidRDefault="006234CA" w:rsidP="006234CA">
      <w:pPr>
        <w:ind w:left="-180" w:right="-270"/>
      </w:pPr>
    </w:p>
    <w:p w:rsidR="00402E55" w:rsidRDefault="00402E55" w:rsidP="006234CA">
      <w:pPr>
        <w:ind w:left="-180" w:right="-270"/>
      </w:pPr>
    </w:p>
    <w:p w:rsidR="00C92B6A" w:rsidRDefault="00C92B6A" w:rsidP="006234CA">
      <w:pPr>
        <w:ind w:left="-180" w:right="-270"/>
      </w:pPr>
    </w:p>
    <w:p w:rsidR="00C92B6A" w:rsidRDefault="00C92B6A" w:rsidP="006234CA">
      <w:pPr>
        <w:ind w:left="-180" w:right="-270"/>
      </w:pPr>
    </w:p>
    <w:p w:rsidR="00A965A2" w:rsidRPr="00A965A2" w:rsidRDefault="00C92B6A" w:rsidP="00A965A2">
      <w:pPr>
        <w:pStyle w:val="ListParagraph"/>
        <w:numPr>
          <w:ilvl w:val="0"/>
          <w:numId w:val="4"/>
        </w:numPr>
        <w:ind w:right="-270"/>
        <w:jc w:val="left"/>
      </w:pPr>
      <w:proofErr w:type="spellStart"/>
      <w:r>
        <w:rPr>
          <w:rFonts w:ascii="Arial" w:hAnsi="Arial" w:cs="Arial"/>
          <w:color w:val="222222"/>
          <w:shd w:val="clear" w:color="auto" w:fill="FFFFFF"/>
        </w:rPr>
        <w:t>Long</w:t>
      </w:r>
      <w:proofErr w:type="gramStart"/>
      <w:r>
        <w:rPr>
          <w:rFonts w:ascii="Arial" w:hAnsi="Arial" w:cs="Arial"/>
          <w:color w:val="222222"/>
          <w:shd w:val="clear" w:color="auto" w:fill="FFFFFF"/>
        </w:rPr>
        <w:t>,G.L</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Marchetti,C</w:t>
      </w:r>
      <w:proofErr w:type="spellEnd"/>
      <w:r>
        <w:rPr>
          <w:rFonts w:ascii="Arial" w:hAnsi="Arial" w:cs="Arial"/>
          <w:color w:val="222222"/>
          <w:shd w:val="clear" w:color="auto" w:fill="FFFFFF"/>
        </w:rPr>
        <w:t xml:space="preserve">., &amp; </w:t>
      </w:r>
      <w:proofErr w:type="spellStart"/>
      <w:r>
        <w:rPr>
          <w:rFonts w:ascii="Arial" w:hAnsi="Arial" w:cs="Arial"/>
          <w:color w:val="222222"/>
          <w:shd w:val="clear" w:color="auto" w:fill="FFFFFF"/>
        </w:rPr>
        <w:t>Fasse,R</w:t>
      </w:r>
      <w:proofErr w:type="spellEnd"/>
      <w:r>
        <w:rPr>
          <w:rFonts w:ascii="Arial" w:hAnsi="Arial" w:cs="Arial"/>
          <w:color w:val="222222"/>
          <w:shd w:val="clear" w:color="auto" w:fill="FFFFFF"/>
        </w:rPr>
        <w:t>.( 2011)—The Importance of Interaction for Academic Success in Online Courses with Hearing, Deaf and Hard-of-Hearing Students.</w:t>
      </w:r>
      <w:r w:rsidR="00E96F0B">
        <w:rPr>
          <w:rFonts w:ascii="Arial" w:hAnsi="Arial" w:cs="Arial"/>
          <w:color w:val="222222"/>
          <w:shd w:val="clear" w:color="auto" w:fill="FFFFFF"/>
        </w:rPr>
        <w:t xml:space="preserve"> </w:t>
      </w:r>
      <w:r>
        <w:rPr>
          <w:rFonts w:ascii="Arial" w:hAnsi="Arial" w:cs="Arial"/>
          <w:color w:val="222222"/>
          <w:shd w:val="clear" w:color="auto" w:fill="FFFFFF"/>
        </w:rPr>
        <w:t xml:space="preserve">The International Review of Research In Open and distance Learning, 12, 6, </w:t>
      </w:r>
      <w:r w:rsidR="00A965A2">
        <w:rPr>
          <w:rFonts w:ascii="Arial" w:hAnsi="Arial" w:cs="Arial"/>
          <w:color w:val="222222"/>
          <w:shd w:val="clear" w:color="auto" w:fill="FFFFFF"/>
        </w:rPr>
        <w:t>2-19</w:t>
      </w:r>
    </w:p>
    <w:p w:rsidR="00A965A2" w:rsidRPr="00A965A2" w:rsidRDefault="00A965A2" w:rsidP="00A965A2">
      <w:pPr>
        <w:ind w:right="-270"/>
        <w:jc w:val="left"/>
      </w:pPr>
    </w:p>
    <w:p w:rsidR="002C2CC1" w:rsidRDefault="00A965A2" w:rsidP="002C2CC1">
      <w:pPr>
        <w:pStyle w:val="ListParagraph"/>
        <w:numPr>
          <w:ilvl w:val="0"/>
          <w:numId w:val="4"/>
        </w:numPr>
        <w:ind w:right="-270"/>
        <w:jc w:val="left"/>
      </w:pPr>
      <w:r>
        <w:t xml:space="preserve">Mather, S. M., and Clark, M.D. (2012) An Issue of learning the effect of </w:t>
      </w:r>
      <w:r w:rsidR="00E96F0B">
        <w:t>V</w:t>
      </w:r>
      <w:r>
        <w:t xml:space="preserve">isual split attention in classes for deaf and hard of Hearing students. </w:t>
      </w:r>
      <w:proofErr w:type="spellStart"/>
      <w:r>
        <w:t>Odyssye</w:t>
      </w:r>
      <w:proofErr w:type="spellEnd"/>
      <w:r>
        <w:t xml:space="preserve">, 20-24, retrieved from </w:t>
      </w:r>
      <w:hyperlink r:id="rId5" w:history="1">
        <w:r w:rsidR="002C2CC1" w:rsidRPr="006D3824">
          <w:rPr>
            <w:rStyle w:val="Hyperlink"/>
          </w:rPr>
          <w:t>http://www.gallaudet.edu/Images/Clerc/articles/Odyssey_SPR_2012_MatherClark.pdf</w:t>
        </w:r>
      </w:hyperlink>
    </w:p>
    <w:p w:rsidR="002C2CC1" w:rsidRDefault="002C2CC1" w:rsidP="002C2CC1">
      <w:pPr>
        <w:pStyle w:val="ListParagraph"/>
      </w:pPr>
    </w:p>
    <w:p w:rsidR="002C2CC1" w:rsidRDefault="00A03C55" w:rsidP="002C2CC1">
      <w:pPr>
        <w:pStyle w:val="ListParagraph"/>
        <w:numPr>
          <w:ilvl w:val="0"/>
          <w:numId w:val="4"/>
        </w:numPr>
        <w:ind w:right="-270"/>
        <w:jc w:val="left"/>
      </w:pPr>
      <w:proofErr w:type="spellStart"/>
      <w:r>
        <w:t>Marchetti</w:t>
      </w:r>
      <w:proofErr w:type="spellEnd"/>
      <w:r>
        <w:t xml:space="preserve">, C., Foster, S., Long, G., Stinson, M., (2012) </w:t>
      </w:r>
      <w:r w:rsidRPr="00A03C55">
        <w:t xml:space="preserve">crossing the communication </w:t>
      </w:r>
      <w:proofErr w:type="spellStart"/>
      <w:r w:rsidRPr="00A03C55">
        <w:t>barrier</w:t>
      </w:r>
      <w:proofErr w:type="gramStart"/>
      <w:r w:rsidRPr="00A03C55">
        <w:t>:Facilitating</w:t>
      </w:r>
      <w:proofErr w:type="spellEnd"/>
      <w:proofErr w:type="gramEnd"/>
      <w:r w:rsidRPr="00A03C55">
        <w:t xml:space="preserve"> communication in mixed groups of deaf and hearing students</w:t>
      </w:r>
      <w:r>
        <w:t>. Journal of postsecondary education and Disability, 25(1), 51-63</w:t>
      </w:r>
    </w:p>
    <w:p w:rsidR="00A03C55" w:rsidRDefault="00A03C55" w:rsidP="00A03C55">
      <w:pPr>
        <w:pStyle w:val="ListParagraph"/>
      </w:pPr>
    </w:p>
    <w:p w:rsidR="00A03C55" w:rsidRDefault="00A03C55" w:rsidP="002C2CC1">
      <w:pPr>
        <w:pStyle w:val="ListParagraph"/>
        <w:numPr>
          <w:ilvl w:val="0"/>
          <w:numId w:val="4"/>
        </w:numPr>
        <w:ind w:right="-270"/>
        <w:jc w:val="left"/>
      </w:pPr>
      <w:r>
        <w:t>Long, H. G. (2002) Higher Education for Deaf Students: Research Priorities in the New Millennium, Journal of Deaf Studies and Deaf education, 7:4 267-280</w:t>
      </w:r>
    </w:p>
    <w:p w:rsidR="00A03C55" w:rsidRDefault="00A03C55" w:rsidP="00A03C55">
      <w:pPr>
        <w:pStyle w:val="ListParagraph"/>
      </w:pPr>
    </w:p>
    <w:p w:rsidR="00A03C55" w:rsidRDefault="00B63994" w:rsidP="002C2CC1">
      <w:pPr>
        <w:pStyle w:val="ListParagraph"/>
        <w:numPr>
          <w:ilvl w:val="0"/>
          <w:numId w:val="4"/>
        </w:numPr>
        <w:ind w:right="-270"/>
        <w:jc w:val="left"/>
      </w:pPr>
      <w:proofErr w:type="spellStart"/>
      <w:r>
        <w:t>Pliner</w:t>
      </w:r>
      <w:proofErr w:type="spellEnd"/>
      <w:r>
        <w:t>, S.M., Julia, J.R., (2004) Historical, Theoretical, and foundational Principles of Universal instructional design in Higher Education, Equality &amp; Excellence in Education, 37:105-113</w:t>
      </w:r>
    </w:p>
    <w:p w:rsidR="00B63994" w:rsidRDefault="00B63994" w:rsidP="00B63994">
      <w:pPr>
        <w:pStyle w:val="ListParagraph"/>
      </w:pPr>
    </w:p>
    <w:p w:rsidR="00B63994" w:rsidRDefault="00B63994" w:rsidP="002C2CC1">
      <w:pPr>
        <w:pStyle w:val="ListParagraph"/>
        <w:numPr>
          <w:ilvl w:val="0"/>
          <w:numId w:val="4"/>
        </w:numPr>
        <w:ind w:right="-270"/>
        <w:jc w:val="left"/>
      </w:pPr>
      <w:r>
        <w:t>Powell, D., Hyde, M., Punch, R. (2014) Inclusion in Postsecondary Institutions with Small Numbers of deaf and Hard-of-Hearing Students: Highlights and Challenges. Journal of Deaf studies and Deaf Education. 19:1, 127-140</w:t>
      </w:r>
    </w:p>
    <w:p w:rsidR="00B63994" w:rsidRDefault="00B63994" w:rsidP="00B63994">
      <w:pPr>
        <w:pStyle w:val="ListParagraph"/>
      </w:pPr>
    </w:p>
    <w:p w:rsidR="00B63994" w:rsidRDefault="00B63994" w:rsidP="002C2CC1">
      <w:pPr>
        <w:pStyle w:val="ListParagraph"/>
        <w:numPr>
          <w:ilvl w:val="0"/>
          <w:numId w:val="4"/>
        </w:numPr>
        <w:ind w:right="-270"/>
        <w:jc w:val="left"/>
      </w:pPr>
      <w:r>
        <w:t>Schick, B.</w:t>
      </w:r>
      <w:r w:rsidR="00F11810">
        <w:t xml:space="preserve">, Williams, K., </w:t>
      </w:r>
      <w:proofErr w:type="spellStart"/>
      <w:r w:rsidR="00F11810">
        <w:t>Kupermintz</w:t>
      </w:r>
      <w:proofErr w:type="spellEnd"/>
      <w:r w:rsidR="00F11810">
        <w:t xml:space="preserve">, H. </w:t>
      </w:r>
      <w:r>
        <w:t>(2006)</w:t>
      </w:r>
      <w:r w:rsidR="00F11810">
        <w:t xml:space="preserve"> Look </w:t>
      </w:r>
      <w:proofErr w:type="gramStart"/>
      <w:r w:rsidR="00F11810">
        <w:t>Who’s</w:t>
      </w:r>
      <w:proofErr w:type="gramEnd"/>
      <w:r w:rsidR="00F11810">
        <w:t xml:space="preserve"> Being left behind: </w:t>
      </w:r>
      <w:proofErr w:type="spellStart"/>
      <w:r w:rsidR="00F11810">
        <w:t>educationional</w:t>
      </w:r>
      <w:proofErr w:type="spellEnd"/>
      <w:r w:rsidR="00F11810">
        <w:t xml:space="preserve"> Interpreters and Access to Education for Deaf and Hard-of-Hearing Students. Journal of Deaf Studies and Deaf Edcucation11:1, 3-20</w:t>
      </w:r>
    </w:p>
    <w:sectPr w:rsidR="00B63994" w:rsidSect="00402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80B75"/>
    <w:multiLevelType w:val="hybridMultilevel"/>
    <w:tmpl w:val="6358A91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DE66BC4"/>
    <w:multiLevelType w:val="hybridMultilevel"/>
    <w:tmpl w:val="2AF0B110"/>
    <w:lvl w:ilvl="0" w:tplc="4BE8717C">
      <w:start w:val="1"/>
      <w:numFmt w:val="bullet"/>
      <w:lvlText w:val="•"/>
      <w:lvlJc w:val="left"/>
      <w:pPr>
        <w:tabs>
          <w:tab w:val="num" w:pos="720"/>
        </w:tabs>
        <w:ind w:left="720" w:hanging="360"/>
      </w:pPr>
      <w:rPr>
        <w:rFonts w:ascii="Times New Roman" w:hAnsi="Times New Roman" w:hint="default"/>
      </w:rPr>
    </w:lvl>
    <w:lvl w:ilvl="1" w:tplc="42B6CA16" w:tentative="1">
      <w:start w:val="1"/>
      <w:numFmt w:val="bullet"/>
      <w:lvlText w:val="•"/>
      <w:lvlJc w:val="left"/>
      <w:pPr>
        <w:tabs>
          <w:tab w:val="num" w:pos="1440"/>
        </w:tabs>
        <w:ind w:left="1440" w:hanging="360"/>
      </w:pPr>
      <w:rPr>
        <w:rFonts w:ascii="Times New Roman" w:hAnsi="Times New Roman" w:hint="default"/>
      </w:rPr>
    </w:lvl>
    <w:lvl w:ilvl="2" w:tplc="32BCA230">
      <w:start w:val="756"/>
      <w:numFmt w:val="bullet"/>
      <w:lvlText w:val="➢"/>
      <w:lvlJc w:val="left"/>
      <w:pPr>
        <w:tabs>
          <w:tab w:val="num" w:pos="2160"/>
        </w:tabs>
        <w:ind w:left="2160" w:hanging="360"/>
      </w:pPr>
      <w:rPr>
        <w:rFonts w:ascii="MS Mincho" w:hAnsi="MS Mincho" w:hint="default"/>
      </w:rPr>
    </w:lvl>
    <w:lvl w:ilvl="3" w:tplc="84F40AF0" w:tentative="1">
      <w:start w:val="1"/>
      <w:numFmt w:val="bullet"/>
      <w:lvlText w:val="•"/>
      <w:lvlJc w:val="left"/>
      <w:pPr>
        <w:tabs>
          <w:tab w:val="num" w:pos="2880"/>
        </w:tabs>
        <w:ind w:left="2880" w:hanging="360"/>
      </w:pPr>
      <w:rPr>
        <w:rFonts w:ascii="Times New Roman" w:hAnsi="Times New Roman" w:hint="default"/>
      </w:rPr>
    </w:lvl>
    <w:lvl w:ilvl="4" w:tplc="FB06D45E" w:tentative="1">
      <w:start w:val="1"/>
      <w:numFmt w:val="bullet"/>
      <w:lvlText w:val="•"/>
      <w:lvlJc w:val="left"/>
      <w:pPr>
        <w:tabs>
          <w:tab w:val="num" w:pos="3600"/>
        </w:tabs>
        <w:ind w:left="3600" w:hanging="360"/>
      </w:pPr>
      <w:rPr>
        <w:rFonts w:ascii="Times New Roman" w:hAnsi="Times New Roman" w:hint="default"/>
      </w:rPr>
    </w:lvl>
    <w:lvl w:ilvl="5" w:tplc="C5CA66F2" w:tentative="1">
      <w:start w:val="1"/>
      <w:numFmt w:val="bullet"/>
      <w:lvlText w:val="•"/>
      <w:lvlJc w:val="left"/>
      <w:pPr>
        <w:tabs>
          <w:tab w:val="num" w:pos="4320"/>
        </w:tabs>
        <w:ind w:left="4320" w:hanging="360"/>
      </w:pPr>
      <w:rPr>
        <w:rFonts w:ascii="Times New Roman" w:hAnsi="Times New Roman" w:hint="default"/>
      </w:rPr>
    </w:lvl>
    <w:lvl w:ilvl="6" w:tplc="BFE2E500" w:tentative="1">
      <w:start w:val="1"/>
      <w:numFmt w:val="bullet"/>
      <w:lvlText w:val="•"/>
      <w:lvlJc w:val="left"/>
      <w:pPr>
        <w:tabs>
          <w:tab w:val="num" w:pos="5040"/>
        </w:tabs>
        <w:ind w:left="5040" w:hanging="360"/>
      </w:pPr>
      <w:rPr>
        <w:rFonts w:ascii="Times New Roman" w:hAnsi="Times New Roman" w:hint="default"/>
      </w:rPr>
    </w:lvl>
    <w:lvl w:ilvl="7" w:tplc="B7AE00B0" w:tentative="1">
      <w:start w:val="1"/>
      <w:numFmt w:val="bullet"/>
      <w:lvlText w:val="•"/>
      <w:lvlJc w:val="left"/>
      <w:pPr>
        <w:tabs>
          <w:tab w:val="num" w:pos="5760"/>
        </w:tabs>
        <w:ind w:left="5760" w:hanging="360"/>
      </w:pPr>
      <w:rPr>
        <w:rFonts w:ascii="Times New Roman" w:hAnsi="Times New Roman" w:hint="default"/>
      </w:rPr>
    </w:lvl>
    <w:lvl w:ilvl="8" w:tplc="C33E9926" w:tentative="1">
      <w:start w:val="1"/>
      <w:numFmt w:val="bullet"/>
      <w:lvlText w:val="•"/>
      <w:lvlJc w:val="left"/>
      <w:pPr>
        <w:tabs>
          <w:tab w:val="num" w:pos="6480"/>
        </w:tabs>
        <w:ind w:left="6480" w:hanging="360"/>
      </w:pPr>
      <w:rPr>
        <w:rFonts w:ascii="Times New Roman" w:hAnsi="Times New Roman" w:hint="default"/>
      </w:rPr>
    </w:lvl>
  </w:abstractNum>
  <w:abstractNum w:abstractNumId="2">
    <w:nsid w:val="48983001"/>
    <w:multiLevelType w:val="hybridMultilevel"/>
    <w:tmpl w:val="2CE8418C"/>
    <w:lvl w:ilvl="0" w:tplc="3A7AA31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62DC54BC"/>
    <w:multiLevelType w:val="hybridMultilevel"/>
    <w:tmpl w:val="D122AFD2"/>
    <w:lvl w:ilvl="0" w:tplc="73A85496">
      <w:start w:val="4"/>
      <w:numFmt w:val="bullet"/>
      <w:lvlText w:val="-"/>
      <w:lvlJc w:val="left"/>
      <w:pPr>
        <w:ind w:left="900" w:hanging="360"/>
      </w:pPr>
      <w:rPr>
        <w:rFonts w:ascii="Arial" w:eastAsiaTheme="minorHAnsi"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750AE"/>
    <w:multiLevelType w:val="hybridMultilevel"/>
    <w:tmpl w:val="BE429736"/>
    <w:lvl w:ilvl="0" w:tplc="73A85496">
      <w:start w:val="4"/>
      <w:numFmt w:val="bullet"/>
      <w:lvlText w:val="-"/>
      <w:lvlJc w:val="left"/>
      <w:pPr>
        <w:ind w:left="2340" w:hanging="360"/>
      </w:pPr>
      <w:rPr>
        <w:rFonts w:ascii="Arial" w:eastAsiaTheme="minorHAnsi" w:hAnsi="Arial" w:cs="Arial" w:hint="default"/>
        <w:color w:val="2222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40114A5"/>
    <w:multiLevelType w:val="hybridMultilevel"/>
    <w:tmpl w:val="5A48D546"/>
    <w:lvl w:ilvl="0" w:tplc="73A85496">
      <w:start w:val="4"/>
      <w:numFmt w:val="bullet"/>
      <w:lvlText w:val="-"/>
      <w:lvlJc w:val="left"/>
      <w:pPr>
        <w:ind w:left="900" w:hanging="360"/>
      </w:pPr>
      <w:rPr>
        <w:rFonts w:ascii="Arial" w:eastAsiaTheme="minorHAnsi" w:hAnsi="Arial" w:cs="Arial" w:hint="default"/>
        <w:color w:val="2222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1782B"/>
    <w:rsid w:val="001E30AF"/>
    <w:rsid w:val="002C2CC1"/>
    <w:rsid w:val="0031782B"/>
    <w:rsid w:val="003624B0"/>
    <w:rsid w:val="00402E55"/>
    <w:rsid w:val="00464787"/>
    <w:rsid w:val="005D0A97"/>
    <w:rsid w:val="006234CA"/>
    <w:rsid w:val="00A03C55"/>
    <w:rsid w:val="00A466F1"/>
    <w:rsid w:val="00A965A2"/>
    <w:rsid w:val="00B63994"/>
    <w:rsid w:val="00B82A01"/>
    <w:rsid w:val="00C92B6A"/>
    <w:rsid w:val="00D550C2"/>
    <w:rsid w:val="00E55685"/>
    <w:rsid w:val="00E96F0B"/>
    <w:rsid w:val="00F11810"/>
    <w:rsid w:val="00F56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82B"/>
    <w:rPr>
      <w:rFonts w:ascii="Tahoma" w:hAnsi="Tahoma" w:cs="Tahoma"/>
      <w:sz w:val="16"/>
      <w:szCs w:val="16"/>
    </w:rPr>
  </w:style>
  <w:style w:type="character" w:customStyle="1" w:styleId="BalloonTextChar">
    <w:name w:val="Balloon Text Char"/>
    <w:basedOn w:val="DefaultParagraphFont"/>
    <w:link w:val="BalloonText"/>
    <w:uiPriority w:val="99"/>
    <w:semiHidden/>
    <w:rsid w:val="0031782B"/>
    <w:rPr>
      <w:rFonts w:ascii="Tahoma" w:hAnsi="Tahoma" w:cs="Tahoma"/>
      <w:sz w:val="16"/>
      <w:szCs w:val="16"/>
    </w:rPr>
  </w:style>
  <w:style w:type="paragraph" w:styleId="ListParagraph">
    <w:name w:val="List Paragraph"/>
    <w:basedOn w:val="Normal"/>
    <w:uiPriority w:val="34"/>
    <w:qFormat/>
    <w:rsid w:val="006234CA"/>
    <w:pPr>
      <w:ind w:left="720"/>
      <w:contextualSpacing/>
    </w:pPr>
  </w:style>
  <w:style w:type="character" w:customStyle="1" w:styleId="apple-converted-space">
    <w:name w:val="apple-converted-space"/>
    <w:basedOn w:val="DefaultParagraphFont"/>
    <w:rsid w:val="001E30AF"/>
  </w:style>
  <w:style w:type="character" w:styleId="Hyperlink">
    <w:name w:val="Hyperlink"/>
    <w:basedOn w:val="DefaultParagraphFont"/>
    <w:uiPriority w:val="99"/>
    <w:unhideWhenUsed/>
    <w:rsid w:val="002C2C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6303443">
      <w:bodyDiv w:val="1"/>
      <w:marLeft w:val="0"/>
      <w:marRight w:val="0"/>
      <w:marTop w:val="0"/>
      <w:marBottom w:val="0"/>
      <w:divBdr>
        <w:top w:val="none" w:sz="0" w:space="0" w:color="auto"/>
        <w:left w:val="none" w:sz="0" w:space="0" w:color="auto"/>
        <w:bottom w:val="none" w:sz="0" w:space="0" w:color="auto"/>
        <w:right w:val="none" w:sz="0" w:space="0" w:color="auto"/>
      </w:divBdr>
      <w:divsChild>
        <w:div w:id="1630092690">
          <w:marLeft w:val="720"/>
          <w:marRight w:val="0"/>
          <w:marTop w:val="0"/>
          <w:marBottom w:val="200"/>
          <w:divBdr>
            <w:top w:val="none" w:sz="0" w:space="0" w:color="auto"/>
            <w:left w:val="none" w:sz="0" w:space="0" w:color="auto"/>
            <w:bottom w:val="none" w:sz="0" w:space="0" w:color="auto"/>
            <w:right w:val="none" w:sz="0" w:space="0" w:color="auto"/>
          </w:divBdr>
        </w:div>
        <w:div w:id="855122885">
          <w:marLeft w:val="720"/>
          <w:marRight w:val="0"/>
          <w:marTop w:val="0"/>
          <w:marBottom w:val="200"/>
          <w:divBdr>
            <w:top w:val="none" w:sz="0" w:space="0" w:color="auto"/>
            <w:left w:val="none" w:sz="0" w:space="0" w:color="auto"/>
            <w:bottom w:val="none" w:sz="0" w:space="0" w:color="auto"/>
            <w:right w:val="none" w:sz="0" w:space="0" w:color="auto"/>
          </w:divBdr>
        </w:div>
        <w:div w:id="1250456881">
          <w:marLeft w:val="720"/>
          <w:marRight w:val="0"/>
          <w:marTop w:val="0"/>
          <w:marBottom w:val="200"/>
          <w:divBdr>
            <w:top w:val="none" w:sz="0" w:space="0" w:color="auto"/>
            <w:left w:val="none" w:sz="0" w:space="0" w:color="auto"/>
            <w:bottom w:val="none" w:sz="0" w:space="0" w:color="auto"/>
            <w:right w:val="none" w:sz="0" w:space="0" w:color="auto"/>
          </w:divBdr>
        </w:div>
        <w:div w:id="2136215595">
          <w:marLeft w:val="720"/>
          <w:marRight w:val="0"/>
          <w:marTop w:val="0"/>
          <w:marBottom w:val="200"/>
          <w:divBdr>
            <w:top w:val="none" w:sz="0" w:space="0" w:color="auto"/>
            <w:left w:val="none" w:sz="0" w:space="0" w:color="auto"/>
            <w:bottom w:val="none" w:sz="0" w:space="0" w:color="auto"/>
            <w:right w:val="none" w:sz="0" w:space="0" w:color="auto"/>
          </w:divBdr>
        </w:div>
        <w:div w:id="1124928578">
          <w:marLeft w:val="720"/>
          <w:marRight w:val="0"/>
          <w:marTop w:val="0"/>
          <w:marBottom w:val="200"/>
          <w:divBdr>
            <w:top w:val="none" w:sz="0" w:space="0" w:color="auto"/>
            <w:left w:val="none" w:sz="0" w:space="0" w:color="auto"/>
            <w:bottom w:val="none" w:sz="0" w:space="0" w:color="auto"/>
            <w:right w:val="none" w:sz="0" w:space="0" w:color="auto"/>
          </w:divBdr>
        </w:div>
        <w:div w:id="1295259762">
          <w:marLeft w:val="720"/>
          <w:marRight w:val="0"/>
          <w:marTop w:val="0"/>
          <w:marBottom w:val="200"/>
          <w:divBdr>
            <w:top w:val="none" w:sz="0" w:space="0" w:color="auto"/>
            <w:left w:val="none" w:sz="0" w:space="0" w:color="auto"/>
            <w:bottom w:val="none" w:sz="0" w:space="0" w:color="auto"/>
            <w:right w:val="none" w:sz="0" w:space="0" w:color="auto"/>
          </w:divBdr>
        </w:div>
        <w:div w:id="1799644085">
          <w:marLeft w:val="720"/>
          <w:marRight w:val="0"/>
          <w:marTop w:val="0"/>
          <w:marBottom w:val="200"/>
          <w:divBdr>
            <w:top w:val="none" w:sz="0" w:space="0" w:color="auto"/>
            <w:left w:val="none" w:sz="0" w:space="0" w:color="auto"/>
            <w:bottom w:val="none" w:sz="0" w:space="0" w:color="auto"/>
            <w:right w:val="none" w:sz="0" w:space="0" w:color="auto"/>
          </w:divBdr>
        </w:div>
        <w:div w:id="843203615">
          <w:marLeft w:val="2160"/>
          <w:marRight w:val="0"/>
          <w:marTop w:val="0"/>
          <w:marBottom w:val="200"/>
          <w:divBdr>
            <w:top w:val="none" w:sz="0" w:space="0" w:color="auto"/>
            <w:left w:val="none" w:sz="0" w:space="0" w:color="auto"/>
            <w:bottom w:val="none" w:sz="0" w:space="0" w:color="auto"/>
            <w:right w:val="none" w:sz="0" w:space="0" w:color="auto"/>
          </w:divBdr>
        </w:div>
        <w:div w:id="2066176240">
          <w:marLeft w:val="2160"/>
          <w:marRight w:val="0"/>
          <w:marTop w:val="0"/>
          <w:marBottom w:val="200"/>
          <w:divBdr>
            <w:top w:val="none" w:sz="0" w:space="0" w:color="auto"/>
            <w:left w:val="none" w:sz="0" w:space="0" w:color="auto"/>
            <w:bottom w:val="none" w:sz="0" w:space="0" w:color="auto"/>
            <w:right w:val="none" w:sz="0" w:space="0" w:color="auto"/>
          </w:divBdr>
        </w:div>
        <w:div w:id="611403523">
          <w:marLeft w:val="2160"/>
          <w:marRight w:val="0"/>
          <w:marTop w:val="0"/>
          <w:marBottom w:val="200"/>
          <w:divBdr>
            <w:top w:val="none" w:sz="0" w:space="0" w:color="auto"/>
            <w:left w:val="none" w:sz="0" w:space="0" w:color="auto"/>
            <w:bottom w:val="none" w:sz="0" w:space="0" w:color="auto"/>
            <w:right w:val="none" w:sz="0" w:space="0" w:color="auto"/>
          </w:divBdr>
        </w:div>
        <w:div w:id="1685815152">
          <w:marLeft w:val="216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llaudet.edu/Images/Clerc/articles/Odyssey_SPR_2012_MatherClar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jaymek</dc:creator>
  <cp:keywords/>
  <dc:description/>
  <cp:lastModifiedBy>jaymek</cp:lastModifiedBy>
  <cp:revision>1</cp:revision>
  <cp:lastPrinted>2015-03-26T13:40:00Z</cp:lastPrinted>
  <dcterms:created xsi:type="dcterms:W3CDTF">2015-03-26T13:40:00Z</dcterms:created>
  <dcterms:modified xsi:type="dcterms:W3CDTF">2015-03-26T22:05:00Z</dcterms:modified>
</cp:coreProperties>
</file>