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0F6E56"/>
          <w:sz w:val="20"/>
          <w:szCs w:val="20"/>
        </w:rPr>
        <w:t xml:space="preserve">RouteLogic Velocity</w:t>
      </w:r>
    </w:p>
    <w:p>
      <w:pPr>
        <w:pStyle w:val="Title"/>
      </w:pPr>
      <w:r>
        <w:rPr>
          <w:rFonts w:ascii="Calibri" w:cs="Calibri" w:eastAsia="Calibri" w:hAnsi="Calibri"/>
        </w:rPr>
        <w:t xml:space="preserve">A/B Experiment Brief Review: B6 Driver Route-Change Alerts</w:t>
      </w:r>
    </w:p>
    <w:p>
      <w:pPr>
        <w:spacing w:after="140" w:line="288"/>
      </w:pPr>
      <w:r>
        <w:rPr>
          <w:rFonts w:ascii="Calibri" w:cs="Calibri" w:eastAsia="Calibri" w:hAnsi="Calibri"/>
          <w:i/>
          <w:iCs/>
          <w:color w:val="5F5E5A"/>
          <w:sz w:val="22"/>
          <w:szCs w:val="22"/>
        </w:rPr>
        <w:t xml:space="preserve">Pre-launch pressure test of the B6 experiment brief for the dispatcher persona.</w:t>
      </w:r>
    </w:p>
    <w:p>
      <w:pPr>
        <w:spacing w:after="140" w:line="288"/>
      </w:pPr>
      <w:r>
        <w:rPr>
          <w:rFonts w:ascii="Calibri" w:cs="Calibri" w:eastAsia="Calibri" w:hAnsi="Calibri"/>
          <w:sz w:val="22"/>
          <w:szCs w:val="22"/>
        </w:rPr>
        <w:t xml:space="preserve">The brief has one problem that would invalidate the test, and several inconsistencies to fix before launch.</w:t>
      </w:r>
    </w:p>
    <w:p>
      <w:pPr>
        <w:pStyle w:val="Heading1"/>
      </w:pPr>
      <w:r>
        <w:rPr>
          <w:rFonts w:ascii="Calibri" w:cs="Calibri" w:eastAsia="Calibri" w:hAnsi="Calibri"/>
        </w:rPr>
        <w:t xml:space="preserve">The blocking issue: the primary metric can't be measured in the control arm</w:t>
      </w:r>
    </w:p>
    <w:p>
      <w:pPr>
        <w:spacing w:after="140" w:line="288"/>
      </w:pPr>
      <w:r>
        <w:rPr>
          <w:rFonts w:ascii="Calibri" w:cs="Calibri" w:eastAsia="Calibri" w:hAnsi="Calibri"/>
          <w:sz w:val="22"/>
          <w:szCs w:val="22"/>
        </w:rPr>
        <w:t xml:space="preserve">Time to acknowledgment only exists in the variant, because control drivers have no "Got it" button. You can't compare a median time between arms when one arm has no data. As written, the test can't produce a result.</w:t>
      </w:r>
    </w:p>
    <w:p>
      <w:pPr>
        <w:spacing w:after="140" w:line="288"/>
      </w:pPr>
      <w:r>
        <w:rPr>
          <w:rFonts w:ascii="Calibri" w:cs="Calibri" w:eastAsia="Calibri" w:hAnsi="Calibri"/>
          <w:b/>
          <w:bCs/>
          <w:sz w:val="22"/>
          <w:szCs w:val="22"/>
        </w:rPr>
        <w:t xml:space="preserve">Fix:</w:t>
      </w:r>
      <w:r>
        <w:rPr>
          <w:rFonts w:ascii="Calibri" w:cs="Calibri" w:eastAsia="Calibri" w:hAnsi="Calibri"/>
          <w:sz w:val="22"/>
          <w:szCs w:val="22"/>
        </w:rPr>
        <w:t xml:space="preserve"> measure the same event in both arms: </w:t>
      </w:r>
      <w:r>
        <w:rPr>
          <w:rFonts w:ascii="Calibri" w:cs="Calibri" w:eastAsia="Calibri" w:hAnsi="Calibri"/>
          <w:b/>
          <w:bCs/>
          <w:sz w:val="22"/>
          <w:szCs w:val="22"/>
        </w:rPr>
        <w:t xml:space="preserve">time from a route change being issued to the driver first viewing the updated route.</w:t>
      </w:r>
      <w:r>
        <w:rPr>
          <w:rFonts w:ascii="Calibri" w:cs="Calibri" w:eastAsia="Calibri" w:hAnsi="Calibri"/>
          <w:sz w:val="22"/>
          <w:szCs w:val="22"/>
        </w:rPr>
        <w:t xml:space="preserve"> Instrument the driver app in both arms to record when the new route version is first displayed. Keep acknowledgment as a variant-only adoption measure.</w:t>
      </w:r>
    </w:p>
    <w:p>
      <w:pPr>
        <w:pStyle w:val="Heading1"/>
      </w:pPr>
      <w:r>
        <w:rPr>
          <w:rFonts w:ascii="Calibri" w:cs="Calibri" w:eastAsia="Calibri" w:hAnsi="Calibri"/>
        </w:rPr>
        <w:t xml:space="preserve">Inconsistencies in the brief</w:t>
      </w:r>
    </w:p>
    <w:p>
      <w:pPr>
        <w:pStyle w:val="ListParagraph"/>
        <w:numPr>
          <w:ilvl w:val="0"/>
          <w:numId w:val="2"/>
        </w:numPr>
        <w:spacing w:after="80" w:line="276"/>
      </w:pPr>
      <w:r>
        <w:rPr>
          <w:rFonts w:ascii="Calibri" w:cs="Calibri" w:eastAsia="Calibri" w:hAnsi="Calibri"/>
          <w:b/>
          <w:bCs/>
          <w:sz w:val="22"/>
          <w:szCs w:val="22"/>
        </w:rPr>
        <w:t xml:space="preserve">Wrong direction and unit.</w:t>
      </w:r>
      <w:r>
        <w:rPr>
          <w:rFonts w:ascii="Calibri" w:cs="Calibri" w:eastAsia="Calibri" w:hAnsi="Calibri"/>
          <w:sz w:val="22"/>
          <w:szCs w:val="22"/>
        </w:rPr>
        <w:t xml:space="preserve"> "+30 change in median time" has the wrong sign (you want time to fall) and mixes units: +30 was a percentage-point MDE on a rate, applied here to minutes.</w:t>
      </w:r>
    </w:p>
    <w:p>
      <w:pPr>
        <w:pStyle w:val="ListParagraph"/>
        <w:numPr>
          <w:ilvl w:val="0"/>
          <w:numId w:val="2"/>
        </w:numPr>
        <w:spacing w:after="80" w:line="276"/>
      </w:pPr>
      <w:r>
        <w:rPr>
          <w:rFonts w:ascii="Calibri" w:cs="Calibri" w:eastAsia="Calibri" w:hAnsi="Calibri"/>
          <w:b/>
          <w:bCs/>
          <w:sz w:val="22"/>
          <w:szCs w:val="22"/>
        </w:rPr>
        <w:t xml:space="preserve">Wrong duration.</w:t>
      </w:r>
      <w:r>
        <w:rPr>
          <w:rFonts w:ascii="Calibri" w:cs="Calibri" w:eastAsia="Calibri" w:hAnsi="Calibri"/>
          <w:sz w:val="22"/>
          <w:szCs w:val="22"/>
        </w:rPr>
        <w:t xml:space="preserve"> "Within 14 days" contradicts the plan of a 2-week baseline plus a 4-week test.</w:t>
      </w:r>
    </w:p>
    <w:p>
      <w:pPr>
        <w:pStyle w:val="ListParagraph"/>
        <w:numPr>
          <w:ilvl w:val="0"/>
          <w:numId w:val="2"/>
        </w:numPr>
        <w:spacing w:after="80" w:line="276"/>
      </w:pPr>
      <w:r>
        <w:rPr>
          <w:rFonts w:ascii="Calibri" w:cs="Calibri" w:eastAsia="Calibri" w:hAnsi="Calibri"/>
          <w:b/>
          <w:bCs/>
          <w:sz w:val="22"/>
          <w:szCs w:val="22"/>
        </w:rPr>
        <w:t xml:space="preserve">Wrong baseline.</w:t>
      </w:r>
      <w:r>
        <w:rPr>
          <w:rFonts w:ascii="Calibri" w:cs="Calibri" w:eastAsia="Calibri" w:hAnsi="Calibri"/>
          <w:sz w:val="22"/>
          <w:szCs w:val="22"/>
        </w:rPr>
        <w:t xml:space="preserve"> It says 50%, but the input was 5% (assumed, with the true rate near 0%). At 50% baseline with +30 points, the sample comes out at about 39 per arm, not 27. The brief's numbers don't fit together.</w:t>
      </w:r>
    </w:p>
    <w:p>
      <w:pPr>
        <w:pStyle w:val="ListParagraph"/>
        <w:numPr>
          <w:ilvl w:val="0"/>
          <w:numId w:val="2"/>
        </w:numPr>
        <w:spacing w:after="80" w:line="276"/>
      </w:pPr>
      <w:r>
        <w:rPr>
          <w:rFonts w:ascii="Calibri" w:cs="Calibri" w:eastAsia="Calibri" w:hAnsi="Calibri"/>
          <w:b/>
          <w:bCs/>
          <w:sz w:val="22"/>
          <w:szCs w:val="22"/>
        </w:rPr>
        <w:t xml:space="preserve">Mismatched metric types.</w:t>
      </w:r>
      <w:r>
        <w:rPr>
          <w:rFonts w:ascii="Calibri" w:cs="Calibri" w:eastAsia="Calibri" w:hAnsi="Calibri"/>
          <w:sz w:val="22"/>
          <w:szCs w:val="22"/>
        </w:rPr>
        <w:t xml:space="preserve"> The sample size was calculated for a rate, but the primary metric is a median time. Pick one and use it throughout (see the corrected hypothesis).</w:t>
      </w:r>
    </w:p>
    <w:p>
      <w:pPr>
        <w:pStyle w:val="ListParagraph"/>
        <w:numPr>
          <w:ilvl w:val="0"/>
          <w:numId w:val="2"/>
        </w:numPr>
        <w:spacing w:after="80" w:line="276"/>
      </w:pPr>
      <w:r>
        <w:rPr>
          <w:rFonts w:ascii="Calibri" w:cs="Calibri" w:eastAsia="Calibri" w:hAnsi="Calibri"/>
          <w:b/>
          <w:bCs/>
          <w:sz w:val="22"/>
          <w:szCs w:val="22"/>
        </w:rPr>
        <w:t xml:space="preserve">Missing shipping criteria.</w:t>
      </w:r>
      <w:r>
        <w:rPr>
          <w:rFonts w:ascii="Calibri" w:cs="Calibri" w:eastAsia="Calibri" w:hAnsi="Calibri"/>
          <w:sz w:val="22"/>
          <w:szCs w:val="22"/>
        </w:rPr>
        <w:t xml:space="preserve"> Question 5 asks about them, but the brief doesn't contain any.</w:t>
      </w:r>
    </w:p>
    <w:p>
      <w:pPr>
        <w:pStyle w:val="Heading1"/>
      </w:pPr>
      <w:r>
        <w:rPr>
          <w:rFonts w:ascii="Calibri" w:cs="Calibri" w:eastAsia="Calibri" w:hAnsi="Calibri"/>
        </w:rPr>
        <w:t xml:space="preserve">1. Is the variant exactly one change?</w:t>
      </w:r>
    </w:p>
    <w:p>
      <w:pPr>
        <w:spacing w:after="140" w:line="288"/>
      </w:pPr>
      <w:r>
        <w:rPr>
          <w:rFonts w:ascii="Calibri" w:cs="Calibri" w:eastAsia="Calibri" w:hAnsi="Calibri"/>
          <w:sz w:val="22"/>
          <w:szCs w:val="22"/>
        </w:rPr>
        <w:t xml:space="preserve">It's one feature, but it bundles several parts:</w:t>
      </w:r>
    </w:p>
    <w:p>
      <w:pPr>
        <w:pStyle w:val="ListParagraph"/>
        <w:numPr>
          <w:ilvl w:val="0"/>
          <w:numId w:val="2"/>
        </w:numPr>
        <w:spacing w:after="80" w:line="276"/>
      </w:pPr>
      <w:r>
        <w:rPr>
          <w:rFonts w:ascii="Calibri" w:cs="Calibri" w:eastAsia="Calibri" w:hAnsi="Calibri"/>
          <w:sz w:val="22"/>
          <w:szCs w:val="22"/>
        </w:rPr>
        <w:t xml:space="preserve">An instant alert</w:t>
      </w:r>
    </w:p>
    <w:p>
      <w:pPr>
        <w:pStyle w:val="ListParagraph"/>
        <w:numPr>
          <w:ilvl w:val="0"/>
          <w:numId w:val="2"/>
        </w:numPr>
        <w:spacing w:after="80" w:line="276"/>
      </w:pPr>
      <w:r>
        <w:rPr>
          <w:rFonts w:ascii="Calibri" w:cs="Calibri" w:eastAsia="Calibri" w:hAnsi="Calibri"/>
          <w:sz w:val="22"/>
          <w:szCs w:val="22"/>
        </w:rPr>
        <w:t xml:space="preserve">A forced route reload</w:t>
      </w:r>
    </w:p>
    <w:p>
      <w:pPr>
        <w:pStyle w:val="ListParagraph"/>
        <w:numPr>
          <w:ilvl w:val="0"/>
          <w:numId w:val="2"/>
        </w:numPr>
        <w:spacing w:after="80" w:line="276"/>
      </w:pPr>
      <w:r>
        <w:rPr>
          <w:rFonts w:ascii="Calibri" w:cs="Calibri" w:eastAsia="Calibri" w:hAnsi="Calibri"/>
          <w:sz w:val="22"/>
          <w:szCs w:val="22"/>
        </w:rPr>
        <w:t xml:space="preserve">One-tap acknowledgment</w:t>
      </w:r>
    </w:p>
    <w:p>
      <w:pPr>
        <w:pStyle w:val="ListParagraph"/>
        <w:numPr>
          <w:ilvl w:val="0"/>
          <w:numId w:val="2"/>
        </w:numPr>
        <w:spacing w:after="80" w:line="276"/>
      </w:pPr>
      <w:r>
        <w:rPr>
          <w:rFonts w:ascii="Calibri" w:cs="Calibri" w:eastAsia="Calibri" w:hAnsi="Calibri"/>
          <w:sz w:val="22"/>
          <w:szCs w:val="22"/>
        </w:rPr>
        <w:t xml:space="preserve">A Pending/Acknowledged badge on the board</w:t>
      </w:r>
    </w:p>
    <w:p>
      <w:pPr>
        <w:pStyle w:val="ListParagraph"/>
        <w:numPr>
          <w:ilvl w:val="0"/>
          <w:numId w:val="2"/>
        </w:numPr>
        <w:spacing w:after="80" w:line="276"/>
      </w:pPr>
      <w:r>
        <w:rPr>
          <w:rFonts w:ascii="Calibri" w:cs="Calibri" w:eastAsia="Calibri" w:hAnsi="Calibri"/>
          <w:sz w:val="22"/>
          <w:szCs w:val="22"/>
        </w:rPr>
        <w:t xml:space="preserve">An amber 2-minute flag</w:t>
      </w:r>
    </w:p>
    <w:p>
      <w:pPr>
        <w:pStyle w:val="ListParagraph"/>
        <w:numPr>
          <w:ilvl w:val="0"/>
          <w:numId w:val="2"/>
        </w:numPr>
        <w:spacing w:after="80" w:line="276"/>
      </w:pPr>
      <w:r>
        <w:rPr>
          <w:rFonts w:ascii="Calibri" w:cs="Calibri" w:eastAsia="Calibri" w:hAnsi="Calibri"/>
          <w:sz w:val="22"/>
          <w:szCs w:val="22"/>
        </w:rPr>
        <w:t xml:space="preserve">A visible event log</w:t>
      </w:r>
    </w:p>
    <w:p>
      <w:pPr>
        <w:spacing w:after="140" w:line="288"/>
      </w:pPr>
      <w:r>
        <w:rPr>
          <w:rFonts w:ascii="Calibri" w:cs="Calibri" w:eastAsia="Calibri" w:hAnsi="Calibri"/>
          <w:sz w:val="22"/>
          <w:szCs w:val="22"/>
        </w:rPr>
        <w:t xml:space="preserve">That's acceptable if B6 is treated as a single unit and the result isn't attributed to any one part. Three things do break attribution:</w:t>
      </w:r>
    </w:p>
    <w:p>
      <w:pPr>
        <w:pStyle w:val="ListParagraph"/>
        <w:numPr>
          <w:ilvl w:val="0"/>
          <w:numId w:val="2"/>
        </w:numPr>
        <w:spacing w:after="80" w:line="276"/>
      </w:pPr>
      <w:r>
        <w:rPr>
          <w:rFonts w:ascii="Calibri" w:cs="Calibri" w:eastAsia="Calibri" w:hAnsi="Calibri"/>
          <w:b/>
          <w:bCs/>
          <w:sz w:val="22"/>
          <w:szCs w:val="22"/>
        </w:rPr>
        <w:t xml:space="preserve">Scope creep from the MoSCoW.</w:t>
      </w:r>
      <w:r>
        <w:rPr>
          <w:rFonts w:ascii="Calibri" w:cs="Calibri" w:eastAsia="Calibri" w:hAnsi="Calibri"/>
          <w:sz w:val="22"/>
          <w:szCs w:val="22"/>
        </w:rPr>
        <w:t xml:space="preserve"> The amber 2-minute flag was a Should Have, and the visible event log was never a Must (only the timestamps were). Remove both, or accept that the variant is bigger than the scoped feature.</w:t>
      </w:r>
    </w:p>
    <w:p>
      <w:pPr>
        <w:pStyle w:val="ListParagraph"/>
        <w:numPr>
          <w:ilvl w:val="0"/>
          <w:numId w:val="2"/>
        </w:numPr>
        <w:spacing w:after="80" w:line="276"/>
      </w:pPr>
      <w:r>
        <w:rPr>
          <w:rFonts w:ascii="Calibri" w:cs="Calibri" w:eastAsia="Calibri" w:hAnsi="Calibri"/>
          <w:b/>
          <w:bCs/>
          <w:sz w:val="22"/>
          <w:szCs w:val="22"/>
        </w:rPr>
        <w:t xml:space="preserve">Spillover between arms.</w:t>
      </w:r>
      <w:r>
        <w:rPr>
          <w:rFonts w:ascii="Calibri" w:cs="Calibri" w:eastAsia="Calibri" w:hAnsi="Calibri"/>
          <w:sz w:val="22"/>
          <w:szCs w:val="22"/>
        </w:rPr>
        <w:t xml:space="preserve"> Dispatchers see both arms on one board. They may relay changes to control drivers through WhatsApp more often, which makes control look worse, or pay more attention to variant drivers. Record this as a known bias.</w:t>
      </w:r>
    </w:p>
    <w:p>
      <w:pPr>
        <w:pStyle w:val="ListParagraph"/>
        <w:numPr>
          <w:ilvl w:val="0"/>
          <w:numId w:val="2"/>
        </w:numPr>
        <w:spacing w:after="80" w:line="276"/>
      </w:pPr>
      <w:r>
        <w:rPr>
          <w:rFonts w:ascii="Calibri" w:cs="Calibri" w:eastAsia="Calibri" w:hAnsi="Calibri"/>
          <w:b/>
          <w:bCs/>
          <w:sz w:val="22"/>
          <w:szCs w:val="22"/>
        </w:rPr>
        <w:t xml:space="preserve">Prototype language.</w:t>
      </w:r>
      <w:r>
        <w:rPr>
          <w:rFonts w:ascii="Calibri" w:cs="Calibri" w:eastAsia="Calibri" w:hAnsi="Calibri"/>
          <w:sz w:val="22"/>
          <w:szCs w:val="22"/>
        </w:rPr>
        <w:t xml:space="preserve"> "Driver phone mock" is prototype wording. An engineer building the production variant needs to know it means a real push notification on the driver app.</w:t>
      </w:r>
    </w:p>
    <w:p>
      <w:pPr>
        <w:pStyle w:val="Heading1"/>
      </w:pPr>
      <w:r>
        <w:rPr>
          <w:rFonts w:ascii="Calibri" w:cs="Calibri" w:eastAsia="Calibri" w:hAnsi="Calibri"/>
        </w:rPr>
        <w:t xml:space="preserve">2. Does the primary metric measure the moment of misery?</w:t>
      </w:r>
    </w:p>
    <w:p>
      <w:pPr>
        <w:spacing w:after="140" w:line="288"/>
      </w:pPr>
      <w:r>
        <w:rPr>
          <w:rFonts w:ascii="Calibri" w:cs="Calibri" w:eastAsia="Calibri" w:hAnsi="Calibri"/>
          <w:sz w:val="22"/>
          <w:szCs w:val="22"/>
        </w:rPr>
        <w:t xml:space="preserve">Partly.</w:t>
      </w:r>
    </w:p>
    <w:p>
      <w:pPr>
        <w:pStyle w:val="ListParagraph"/>
        <w:numPr>
          <w:ilvl w:val="0"/>
          <w:numId w:val="2"/>
        </w:numPr>
        <w:spacing w:after="80" w:line="276"/>
      </w:pPr>
      <w:r>
        <w:rPr>
          <w:rFonts w:ascii="Calibri" w:cs="Calibri" w:eastAsia="Calibri" w:hAnsi="Calibri"/>
          <w:b/>
          <w:bCs/>
          <w:sz w:val="22"/>
          <w:szCs w:val="22"/>
        </w:rPr>
        <w:t xml:space="preserve">It covers "the driver doesn't see it for ten, fifteen minutes,"</w:t>
      </w:r>
      <w:r>
        <w:rPr>
          <w:rFonts w:ascii="Calibri" w:cs="Calibri" w:eastAsia="Calibri" w:hAnsi="Calibri"/>
          <w:sz w:val="22"/>
          <w:szCs w:val="22"/>
        </w:rPr>
        <w:t xml:space="preserve"> once the metric switches to time-to-view.</w:t>
      </w:r>
    </w:p>
    <w:p>
      <w:pPr>
        <w:pStyle w:val="ListParagraph"/>
        <w:numPr>
          <w:ilvl w:val="0"/>
          <w:numId w:val="2"/>
        </w:numPr>
        <w:spacing w:after="80" w:line="276"/>
      </w:pPr>
      <w:r>
        <w:rPr>
          <w:rFonts w:ascii="Calibri" w:cs="Calibri" w:eastAsia="Calibri" w:hAnsi="Calibri"/>
          <w:b/>
          <w:bCs/>
          <w:sz w:val="22"/>
          <w:szCs w:val="22"/>
        </w:rPr>
        <w:t xml:space="preserve">It doesn't measure the outcome in the hypothesis:</w:t>
      </w:r>
      <w:r>
        <w:rPr>
          <w:rFonts w:ascii="Calibri" w:cs="Calibri" w:eastAsia="Calibri" w:hAnsi="Calibri"/>
          <w:sz w:val="22"/>
          <w:szCs w:val="22"/>
        </w:rPr>
        <w:t xml:space="preserve"> dispatchers coordinating in RouteLogic instead of WhatsApp. Add a secondary measure, such as route-change messages posted in the WhatsApp group per week in each arm (with the account's consent), or a weekly dispatcher self-report.</w:t>
      </w:r>
    </w:p>
    <w:p>
      <w:pPr>
        <w:pStyle w:val="ListParagraph"/>
        <w:numPr>
          <w:ilvl w:val="0"/>
          <w:numId w:val="2"/>
        </w:numPr>
        <w:spacing w:after="80" w:line="276"/>
      </w:pPr>
      <w:r>
        <w:rPr>
          <w:rFonts w:ascii="Calibri" w:cs="Calibri" w:eastAsia="Calibri" w:hAnsi="Calibri"/>
          <w:b/>
          <w:bCs/>
          <w:sz w:val="22"/>
          <w:szCs w:val="22"/>
        </w:rPr>
        <w:t xml:space="preserve">It doesn't cover the board lag (UXR-09),</w:t>
      </w:r>
      <w:r>
        <w:rPr>
          <w:rFonts w:ascii="Calibri" w:cs="Calibri" w:eastAsia="Calibri" w:hAnsi="Calibri"/>
          <w:sz w:val="22"/>
          <w:szCs w:val="22"/>
        </w:rPr>
        <w:t xml:space="preserve"> the other half of the moment of misery. That's fine, since B6 doesn't target it, but say so.</w:t>
      </w:r>
    </w:p>
    <w:p>
      <w:pPr>
        <w:pStyle w:val="Heading1"/>
      </w:pPr>
      <w:r>
        <w:rPr>
          <w:rFonts w:ascii="Calibri" w:cs="Calibri" w:eastAsia="Calibri" w:hAnsi="Calibri"/>
        </w:rPr>
        <w:t xml:space="preserve">3. Is the primary metric distinct from the guardrail?</w:t>
      </w:r>
    </w:p>
    <w:p>
      <w:pPr>
        <w:spacing w:after="140" w:line="288"/>
      </w:pPr>
      <w:r>
        <w:rPr>
          <w:rFonts w:ascii="Calibri" w:cs="Calibri" w:eastAsia="Calibri" w:hAnsi="Calibri"/>
          <w:sz w:val="22"/>
          <w:szCs w:val="22"/>
        </w:rPr>
        <w:t xml:space="preserve">Yes. Minutes to view is clearly different from a CSAT score. The problem is that </w:t>
      </w:r>
      <w:r>
        <w:rPr>
          <w:rFonts w:ascii="Calibri" w:cs="Calibri" w:eastAsia="Calibri" w:hAnsi="Calibri"/>
          <w:b/>
          <w:bCs/>
          <w:sz w:val="22"/>
          <w:szCs w:val="22"/>
        </w:rPr>
        <w:t xml:space="preserve">this guardrail can't break.</w:t>
      </w:r>
    </w:p>
    <w:p>
      <w:pPr>
        <w:pStyle w:val="ListParagraph"/>
        <w:numPr>
          <w:ilvl w:val="0"/>
          <w:numId w:val="2"/>
        </w:numPr>
        <w:spacing w:after="80" w:line="276"/>
      </w:pPr>
      <w:r>
        <w:rPr>
          <w:rFonts w:ascii="Calibri" w:cs="Calibri" w:eastAsia="Calibri" w:hAnsi="Calibri"/>
          <w:b/>
          <w:bCs/>
          <w:sz w:val="22"/>
          <w:szCs w:val="22"/>
        </w:rPr>
        <w:t xml:space="preserve">B6 doesn't touch reporting,</w:t>
      </w:r>
      <w:r>
        <w:rPr>
          <w:rFonts w:ascii="Calibri" w:cs="Calibri" w:eastAsia="Calibri" w:hAnsi="Calibri"/>
          <w:sz w:val="22"/>
          <w:szCs w:val="22"/>
        </w:rPr>
        <w:t xml:space="preserve"> so Manager Reporting CSAT will barely move.</w:t>
      </w:r>
    </w:p>
    <w:p>
      <w:pPr>
        <w:pStyle w:val="ListParagraph"/>
        <w:numPr>
          <w:ilvl w:val="0"/>
          <w:numId w:val="2"/>
        </w:numPr>
        <w:spacing w:after="80" w:line="276"/>
      </w:pPr>
      <w:r>
        <w:rPr>
          <w:rFonts w:ascii="Calibri" w:cs="Calibri" w:eastAsia="Calibri" w:hAnsi="Calibri"/>
          <w:b/>
          <w:bCs/>
          <w:sz w:val="22"/>
          <w:szCs w:val="22"/>
        </w:rPr>
        <w:t xml:space="preserve">It's hard to measure here.</w:t>
      </w:r>
      <w:r>
        <w:rPr>
          <w:rFonts w:ascii="Calibri" w:cs="Calibri" w:eastAsia="Calibri" w:hAnsi="Calibri"/>
          <w:sz w:val="22"/>
          <w:szCs w:val="22"/>
        </w:rPr>
        <w:t xml:space="preserve"> Three accounts' managers, surveyed over four weeks, won't give a reliable reading.</w:t>
      </w:r>
    </w:p>
    <w:p>
      <w:pPr>
        <w:spacing w:after="140" w:line="288"/>
      </w:pPr>
      <w:r>
        <w:rPr>
          <w:rFonts w:ascii="Calibri" w:cs="Calibri" w:eastAsia="Calibri" w:hAnsi="Calibri"/>
          <w:sz w:val="22"/>
          <w:szCs w:val="22"/>
        </w:rPr>
        <w:t xml:space="preserve">Add a guardrail that this feature could actually harm:</w:t>
      </w:r>
    </w:p>
    <w:p>
      <w:pPr>
        <w:pStyle w:val="ListParagraph"/>
        <w:numPr>
          <w:ilvl w:val="0"/>
          <w:numId w:val="2"/>
        </w:numPr>
        <w:spacing w:after="80" w:line="276"/>
      </w:pPr>
      <w:r>
        <w:rPr>
          <w:rFonts w:ascii="Calibri" w:cs="Calibri" w:eastAsia="Calibri" w:hAnsi="Calibri"/>
          <w:b/>
          <w:bCs/>
          <w:sz w:val="22"/>
          <w:szCs w:val="22"/>
        </w:rPr>
        <w:t xml:space="preserve">Driver app crash rate in the variant arm must not exceed control.</w:t>
      </w:r>
      <w:r>
        <w:rPr>
          <w:rFonts w:ascii="Calibri" w:cs="Calibri" w:eastAsia="Calibri" w:hAnsi="Calibri"/>
          <w:sz w:val="22"/>
          <w:szCs w:val="22"/>
        </w:rPr>
        <w:t xml:space="preserve"> The forced reload risks the Android crash on routes over about 40 stops (BUG-2031).</w:t>
      </w:r>
    </w:p>
    <w:p>
      <w:pPr>
        <w:pStyle w:val="ListParagraph"/>
        <w:numPr>
          <w:ilvl w:val="0"/>
          <w:numId w:val="2"/>
        </w:numPr>
        <w:spacing w:after="80" w:line="276"/>
      </w:pPr>
      <w:r>
        <w:rPr>
          <w:rFonts w:ascii="Calibri" w:cs="Calibri" w:eastAsia="Calibri" w:hAnsi="Calibri"/>
          <w:b/>
          <w:bCs/>
          <w:sz w:val="22"/>
          <w:szCs w:val="22"/>
        </w:rPr>
        <w:t xml:space="preserve">Coordinators × Core Dispatch CSAT stays at 4.0 or above.</w:t>
      </w:r>
      <w:r>
        <w:rPr>
          <w:rFonts w:ascii="Calibri" w:cs="Calibri" w:eastAsia="Calibri" w:hAnsi="Calibri"/>
          <w:sz w:val="22"/>
          <w:szCs w:val="22"/>
        </w:rPr>
        <w:t xml:space="preserve"> It's 4.1 today, and B6 changes the board.</w:t>
      </w:r>
    </w:p>
    <w:p>
      <w:pPr>
        <w:pStyle w:val="Heading1"/>
      </w:pPr>
      <w:r>
        <w:rPr>
          <w:rFonts w:ascii="Calibri" w:cs="Calibri" w:eastAsia="Calibri" w:hAnsi="Calibri"/>
        </w:rPr>
        <w:t xml:space="preserve">4. Are the sample size and duration realistic?</w:t>
      </w:r>
    </w:p>
    <w:p>
      <w:pPr>
        <w:spacing w:after="140" w:line="288"/>
      </w:pPr>
      <w:r>
        <w:rPr>
          <w:rFonts w:ascii="Calibri" w:cs="Calibri" w:eastAsia="Calibri" w:hAnsi="Calibri"/>
          <w:sz w:val="22"/>
          <w:szCs w:val="22"/>
        </w:rPr>
        <w:t xml:space="preserve">Reaching significance isn't the risk. A move from near 0% to most changes viewed within 2 minutes is a huge effect. The real risks are elsewhere:</w:t>
      </w:r>
    </w:p>
    <w:p>
      <w:pPr>
        <w:pStyle w:val="ListParagraph"/>
        <w:numPr>
          <w:ilvl w:val="0"/>
          <w:numId w:val="2"/>
        </w:numPr>
        <w:spacing w:after="80" w:line="276"/>
      </w:pPr>
      <w:r>
        <w:rPr>
          <w:rFonts w:ascii="Calibri" w:cs="Calibri" w:eastAsia="Calibri" w:hAnsi="Calibri"/>
          <w:b/>
          <w:bCs/>
          <w:sz w:val="22"/>
          <w:szCs w:val="22"/>
        </w:rPr>
        <w:t xml:space="preserve">Clustering.</w:t>
      </w:r>
      <w:r>
        <w:rPr>
          <w:rFonts w:ascii="Calibri" w:cs="Calibri" w:eastAsia="Calibri" w:hAnsi="Calibri"/>
          <w:sz w:val="22"/>
          <w:szCs w:val="22"/>
        </w:rPr>
        <w:t xml:space="preserve"> Randomisation is by driver but the count is route changes. If 3 accounts produce, say, 15 drivers per arm, the effective sample is closer to 15 per arm than to the number of route changes. Analyse at driver level, or use cluster-robust tests.</w:t>
      </w:r>
    </w:p>
    <w:p>
      <w:pPr>
        <w:pStyle w:val="ListParagraph"/>
        <w:numPr>
          <w:ilvl w:val="0"/>
          <w:numId w:val="2"/>
        </w:numPr>
        <w:spacing w:after="80" w:line="276"/>
      </w:pPr>
      <w:r>
        <w:rPr>
          <w:rFonts w:ascii="Calibri" w:cs="Calibri" w:eastAsia="Calibri" w:hAnsi="Calibri"/>
          <w:b/>
          <w:bCs/>
          <w:sz w:val="22"/>
          <w:szCs w:val="22"/>
        </w:rPr>
        <w:t xml:space="preserve">Unknown volume.</w:t>
      </w:r>
      <w:r>
        <w:rPr>
          <w:rFonts w:ascii="Calibri" w:cs="Calibri" w:eastAsia="Calibri" w:hAnsi="Calibri"/>
          <w:sz w:val="22"/>
          <w:szCs w:val="22"/>
        </w:rPr>
        <w:t xml:space="preserve"> The brief doesn't say how many reassignments happen per day. Get this from the 2-week baseline and confirm each arm reaches its minimum.</w:t>
      </w:r>
    </w:p>
    <w:p>
      <w:pPr>
        <w:pStyle w:val="ListParagraph"/>
        <w:numPr>
          <w:ilvl w:val="0"/>
          <w:numId w:val="2"/>
        </w:numPr>
        <w:spacing w:after="80" w:line="276"/>
      </w:pPr>
      <w:r>
        <w:rPr>
          <w:rFonts w:ascii="Calibri" w:cs="Calibri" w:eastAsia="Calibri" w:hAnsi="Calibri"/>
          <w:b/>
          <w:bCs/>
          <w:sz w:val="22"/>
          <w:szCs w:val="22"/>
        </w:rPr>
        <w:t xml:space="preserve">Novelty effect.</w:t>
      </w:r>
      <w:r>
        <w:rPr>
          <w:rFonts w:ascii="Calibri" w:cs="Calibri" w:eastAsia="Calibri" w:hAnsi="Calibri"/>
          <w:sz w:val="22"/>
          <w:szCs w:val="22"/>
        </w:rPr>
        <w:t xml:space="preserve"> Drivers may respond quickly in week 1 and then tune alerts out. Four weeks (not 14 days) shows whether week 4 holds up.</w:t>
      </w:r>
    </w:p>
    <w:p>
      <w:pPr>
        <w:pStyle w:val="Heading1"/>
      </w:pPr>
      <w:r>
        <w:rPr>
          <w:rFonts w:ascii="Calibri" w:cs="Calibri" w:eastAsia="Calibri" w:hAnsi="Calibri"/>
        </w:rPr>
        <w:t xml:space="preserve">5. A decision rule a stakeholder can hold you to</w:t>
      </w:r>
    </w:p>
    <w:p>
      <w:pPr>
        <w:pStyle w:val="Heading2"/>
      </w:pPr>
      <w:r>
        <w:rPr>
          <w:rFonts w:ascii="Calibri" w:cs="Calibri" w:eastAsia="Calibri" w:hAnsi="Calibri"/>
        </w:rPr>
        <w:t xml:space="preserve">Ship to GA if, after 4 weeks</w:t>
      </w:r>
    </w:p>
    <w:p>
      <w:pPr>
        <w:pStyle w:val="ListParagraph"/>
        <w:numPr>
          <w:ilvl w:val="0"/>
          <w:numId w:val="2"/>
        </w:numPr>
        <w:spacing w:after="80" w:line="276"/>
      </w:pPr>
      <w:r>
        <w:rPr>
          <w:rFonts w:ascii="Calibri" w:cs="Calibri" w:eastAsia="Calibri" w:hAnsi="Calibri"/>
          <w:sz w:val="22"/>
          <w:szCs w:val="22"/>
        </w:rPr>
        <w:t xml:space="preserve">The variant's median time from route change to driver viewing the updated route is under 2 minutes and at least 50% lower than control (the MDE).</w:t>
      </w:r>
    </w:p>
    <w:p>
      <w:pPr>
        <w:pStyle w:val="ListParagraph"/>
        <w:numPr>
          <w:ilvl w:val="0"/>
          <w:numId w:val="2"/>
        </w:numPr>
        <w:spacing w:after="80" w:line="276"/>
      </w:pPr>
      <w:r>
        <w:rPr>
          <w:rFonts w:ascii="Calibri" w:cs="Calibri" w:eastAsia="Calibri" w:hAnsi="Calibri"/>
          <w:sz w:val="22"/>
          <w:szCs w:val="22"/>
        </w:rPr>
        <w:t xml:space="preserve">At least 70% of variant route changes are viewed within 2 minutes, with p &lt; 0.05 at driver level.</w:t>
      </w:r>
    </w:p>
    <w:p>
      <w:pPr>
        <w:pStyle w:val="ListParagraph"/>
        <w:numPr>
          <w:ilvl w:val="0"/>
          <w:numId w:val="2"/>
        </w:numPr>
        <w:spacing w:after="80" w:line="276"/>
      </w:pPr>
      <w:r>
        <w:rPr>
          <w:rFonts w:ascii="Calibri" w:cs="Calibri" w:eastAsia="Calibri" w:hAnsi="Calibri"/>
          <w:sz w:val="22"/>
          <w:szCs w:val="22"/>
        </w:rPr>
        <w:t xml:space="preserve">Variant crash rate is no higher than control.</w:t>
      </w:r>
    </w:p>
    <w:p>
      <w:pPr>
        <w:pStyle w:val="ListParagraph"/>
        <w:numPr>
          <w:ilvl w:val="0"/>
          <w:numId w:val="2"/>
        </w:numPr>
        <w:spacing w:after="80" w:line="276"/>
      </w:pPr>
      <w:r>
        <w:rPr>
          <w:rFonts w:ascii="Calibri" w:cs="Calibri" w:eastAsia="Calibri" w:hAnsi="Calibri"/>
          <w:sz w:val="22"/>
          <w:szCs w:val="22"/>
        </w:rPr>
        <w:t xml:space="preserve">Manager Reporting CSAT and Coordinators × Core Dispatch CSAT both stay at 4.0 or above.</w:t>
      </w:r>
    </w:p>
    <w:p>
      <w:pPr>
        <w:pStyle w:val="Heading2"/>
      </w:pPr>
      <w:r>
        <w:rPr>
          <w:rFonts w:ascii="Calibri" w:cs="Calibri" w:eastAsia="Calibri" w:hAnsi="Calibri"/>
        </w:rPr>
        <w:t xml:space="preserve">Iterate if</w:t>
      </w:r>
    </w:p>
    <w:p>
      <w:pPr>
        <w:spacing w:after="140" w:line="288"/>
      </w:pPr>
      <w:r>
        <w:rPr>
          <w:rFonts w:ascii="Calibri" w:cs="Calibri" w:eastAsia="Calibri" w:hAnsi="Calibri"/>
          <w:sz w:val="22"/>
          <w:szCs w:val="22"/>
        </w:rPr>
        <w:t xml:space="preserve">Time-to-view improves by at least 50% but WhatsApp route-change messages in the variant arm don't fall. That would mean speed alone doesn't change dispatcher behaviour, so test the board-trust problem (BUG-2072) next.</w:t>
      </w:r>
    </w:p>
    <w:p>
      <w:pPr>
        <w:pStyle w:val="Heading2"/>
      </w:pPr>
      <w:r>
        <w:rPr>
          <w:rFonts w:ascii="Calibri" w:cs="Calibri" w:eastAsia="Calibri" w:hAnsi="Calibri"/>
        </w:rPr>
        <w:t xml:space="preserve">Kill if</w:t>
      </w:r>
    </w:p>
    <w:p>
      <w:pPr>
        <w:spacing w:after="140" w:line="288"/>
      </w:pPr>
      <w:r>
        <w:rPr>
          <w:rFonts w:ascii="Calibri" w:cs="Calibri" w:eastAsia="Calibri" w:hAnsi="Calibri"/>
          <w:sz w:val="22"/>
          <w:szCs w:val="22"/>
        </w:rPr>
        <w:t xml:space="preserve">The improvement is under 50% against control, or any guardrail is breached at any point. A breach pauses the test immediately.</w:t>
      </w:r>
    </w:p>
    <w:p>
      <w:pPr>
        <w:spacing w:after="140" w:line="288"/>
      </w:pPr>
      <w:r>
        <w:rPr>
          <w:rFonts w:ascii="Calibri" w:cs="Calibri" w:eastAsia="Calibri" w:hAnsi="Calibri"/>
          <w:i/>
          <w:iCs/>
          <w:color w:val="5F5E5A"/>
          <w:sz w:val="22"/>
          <w:szCs w:val="22"/>
        </w:rPr>
        <w:t xml:space="preserve">The 70% threshold is a proposed target; set it against the baseline once it's captured.</w:t>
      </w:r>
    </w:p>
    <w:p>
      <w:pPr>
        <w:pStyle w:val="Heading1"/>
      </w:pPr>
      <w:r>
        <w:rPr>
          <w:rFonts w:ascii="Calibri" w:cs="Calibri" w:eastAsia="Calibri" w:hAnsi="Calibri"/>
        </w:rPr>
        <w:t xml:space="preserve">Corrected hypothesis</w:t>
      </w:r>
    </w:p>
    <w:p>
      <w:pPr>
        <w:pBdr>
          <w:left w:val="single" w:color="0F6E56" w:sz="18" w:space="10"/>
        </w:pBdr>
        <w:spacing w:after="100" w:line="288"/>
        <w:ind w:left="360"/>
      </w:pPr>
      <w:r>
        <w:rPr>
          <w:rFonts w:ascii="Calibri" w:cs="Calibri" w:eastAsia="Calibri" w:hAnsi="Calibri"/>
          <w:sz w:val="22"/>
          <w:szCs w:val="22"/>
        </w:rPr>
        <w:t xml:space="preserve">I believe that B6 Driver Route-Change Alerts for fleet dispatchers will lead dispatchers to make and confirm route changes in RouteLogic instead of WhatsApp. This will be measured by at least a 50% reduction against control in median time from route change to the driver viewing the updated route, with a target of under 2 minutes, over a 4-week, 50/50 test randomised by driver across 3 accounts. I will protect driver app crash rate, Manager Reporting CSAT and Coordinators × Core Dispatch CSAT, each at or above its threshold.</w:t>
      </w:r>
    </w:p>
    <w:sectPr>
      <w:footerReference w:type="default" r:id="rId7"/>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888780"/>
        <w:sz w:val="18"/>
        <w:szCs w:val="18"/>
      </w:rPr>
      <w:t xml:space="preserve">B6 experiment brief review · Page </w:t>
    </w:r>
    <w:r>
      <w:rPr>
        <w:rFonts w:ascii="Calibri" w:cs="Calibri" w:eastAsia="Calibri" w:hAnsi="Calibri"/>
        <w:color w:val="8887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pPr>
    <w:rPr>
      <w:rFonts w:ascii="Calibri" w:cs="Calibri" w:eastAsia="Calibri" w:hAnsi="Calibri"/>
      <w:b/>
      <w:bCs/>
      <w:color w:val="1F1E1C"/>
      <w:sz w:val="40"/>
      <w:szCs w:val="40"/>
    </w:rPr>
  </w:style>
  <w:style w:type="paragraph" w:styleId="Heading1">
    <w:name w:val="Heading 1"/>
    <w:basedOn w:val="Normal"/>
    <w:next w:val="Normal"/>
    <w:qFormat/>
    <w:pPr>
      <w:spacing w:after="120" w:before="320"/>
      <w:outlineLvl w:val="0"/>
    </w:pPr>
    <w:rPr>
      <w:rFonts w:ascii="Calibri" w:cs="Calibri" w:eastAsia="Calibri" w:hAnsi="Calibri"/>
      <w:b/>
      <w:bCs/>
      <w:color w:val="0F6E56"/>
      <w:sz w:val="28"/>
      <w:szCs w:val="28"/>
    </w:rPr>
  </w:style>
  <w:style w:type="paragraph" w:styleId="Heading2">
    <w:name w:val="Heading 2"/>
    <w:basedOn w:val="Normal"/>
    <w:next w:val="Normal"/>
    <w:qFormat/>
    <w:pPr>
      <w:spacing w:after="80" w:before="200"/>
      <w:outlineLvl w:val="1"/>
    </w:pPr>
    <w:rPr>
      <w:rFonts w:ascii="Calibri" w:cs="Calibri" w:eastAsia="Calibri" w:hAnsi="Calibri"/>
      <w:b/>
      <w:bCs/>
      <w:color w:val="1F1E1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 Experiment Brief Review: B6 Driver Route-Change Alerts</dc:title>
  <dc:creator>Aditi</dc:creator>
  <cp:lastModifiedBy>Un-named</cp:lastModifiedBy>
  <cp:revision>1</cp:revision>
  <dcterms:created xsi:type="dcterms:W3CDTF">2026-10-05T10:36:49.237Z</dcterms:created>
  <dcterms:modified xsi:type="dcterms:W3CDTF">2026-10-05T10:36:49.245Z</dcterms:modified>
</cp:coreProperties>
</file>

<file path=docProps/custom.xml><?xml version="1.0" encoding="utf-8"?>
<Properties xmlns="http://schemas.openxmlformats.org/officeDocument/2006/custom-properties" xmlns:vt="http://schemas.openxmlformats.org/officeDocument/2006/docPropsVTypes"/>
</file>