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C3B81" w14:textId="77777777" w:rsidR="00903D79" w:rsidRDefault="00903D79" w:rsidP="00903D79">
      <w:pPr>
        <w:pStyle w:val="Heading1"/>
      </w:pPr>
      <w:r>
        <w:t xml:space="preserve">Summary </w:t>
      </w:r>
      <w:r>
        <w:t>of District school data</w:t>
      </w:r>
    </w:p>
    <w:p w14:paraId="525DB909" w14:textId="77777777" w:rsidR="00903D79" w:rsidRDefault="00903D79" w:rsidP="00903D79"/>
    <w:p w14:paraId="0D4D556A" w14:textId="5CAF7664" w:rsidR="00903D79" w:rsidRDefault="00903D79" w:rsidP="00903D79">
      <w:pPr>
        <w:pStyle w:val="ListParagraph"/>
        <w:numPr>
          <w:ilvl w:val="0"/>
          <w:numId w:val="1"/>
        </w:numPr>
      </w:pPr>
      <w:r>
        <w:t xml:space="preserve">The district school board has 39,170 students across 15 schools with a total budget of $$24,649,428.00. Results show that the overall passing percentage in standardised tests is 65% of which individually, 85% of students passed in Reading, but only 75% passed in Mathematics. It can be concluded that mathematics is a subject in which students score meaningfully lower than reading. Either the testing standards are too high for this </w:t>
      </w:r>
      <w:proofErr w:type="gramStart"/>
      <w:r>
        <w:t>subject</w:t>
      </w:r>
      <w:proofErr w:type="gramEnd"/>
      <w:r>
        <w:t xml:space="preserve"> or the level of academic support required is not meeting student needs.  </w:t>
      </w:r>
    </w:p>
    <w:p w14:paraId="6AD2782E" w14:textId="77777777" w:rsidR="00903D79" w:rsidRDefault="00903D79" w:rsidP="00903D79">
      <w:pPr>
        <w:pStyle w:val="ListParagraph"/>
        <w:ind w:left="0"/>
      </w:pPr>
    </w:p>
    <w:p w14:paraId="27597127" w14:textId="77777777" w:rsidR="00903D79" w:rsidRDefault="00903D79" w:rsidP="00903D79">
      <w:pPr>
        <w:pStyle w:val="ListParagraph"/>
        <w:numPr>
          <w:ilvl w:val="0"/>
          <w:numId w:val="1"/>
        </w:numPr>
      </w:pPr>
      <w:r>
        <w:t xml:space="preserve">Per student budget for each of the 15 schools is not highly variable and ranges from $578 to $655. </w:t>
      </w:r>
    </w:p>
    <w:p w14:paraId="2D56A323" w14:textId="77777777" w:rsidR="00903D79" w:rsidRDefault="00903D79" w:rsidP="00903D79">
      <w:pPr>
        <w:pStyle w:val="ListParagraph"/>
        <w:ind w:left="0"/>
      </w:pPr>
    </w:p>
    <w:p w14:paraId="6FBD3181" w14:textId="77777777" w:rsidR="00903D79" w:rsidRDefault="00903D79" w:rsidP="00903D79">
      <w:pPr>
        <w:pStyle w:val="ListParagraph"/>
        <w:numPr>
          <w:ilvl w:val="0"/>
          <w:numId w:val="1"/>
        </w:numPr>
      </w:pPr>
      <w:r>
        <w:t xml:space="preserve">Charter schools were amongst the top 5 schools in terms of overall passing percentage which exceeded 90% for top 5 of these schools. While all the schools with worst academic performance were District type schools with higher students per school.    </w:t>
      </w:r>
    </w:p>
    <w:p w14:paraId="4821201E" w14:textId="77777777" w:rsidR="00903D79" w:rsidRDefault="00903D79" w:rsidP="00903D79">
      <w:pPr>
        <w:pStyle w:val="ListParagraph"/>
        <w:ind w:left="0"/>
      </w:pPr>
    </w:p>
    <w:p w14:paraId="39D9FB49" w14:textId="77777777" w:rsidR="00903D79" w:rsidRDefault="00903D79" w:rsidP="00903D79">
      <w:pPr>
        <w:pStyle w:val="ListParagraph"/>
        <w:numPr>
          <w:ilvl w:val="0"/>
          <w:numId w:val="1"/>
        </w:numPr>
      </w:pPr>
      <w:r>
        <w:t xml:space="preserve">Most schools display the same passing percentages across that school for both subjects individually across grades 9th to 12th. </w:t>
      </w:r>
    </w:p>
    <w:p w14:paraId="7A89F7EF" w14:textId="77777777" w:rsidR="00903D79" w:rsidRDefault="00903D79" w:rsidP="00903D79"/>
    <w:p w14:paraId="0094B5C6" w14:textId="1F7CB11F" w:rsidR="00903D79" w:rsidRDefault="00903D79" w:rsidP="00903D79">
      <w:pPr>
        <w:pStyle w:val="Heading2"/>
      </w:pPr>
      <w:r>
        <w:t>Some of the</w:t>
      </w:r>
      <w:r>
        <w:t xml:space="preserve"> trends are as follows</w:t>
      </w:r>
    </w:p>
    <w:p w14:paraId="7260A487" w14:textId="77777777" w:rsidR="00903D79" w:rsidRDefault="00903D79" w:rsidP="00903D79"/>
    <w:p w14:paraId="19F9728E" w14:textId="70907EE2" w:rsidR="00903D79" w:rsidRDefault="00903D79" w:rsidP="00903D79">
      <w:r>
        <w:t>Based on the reports created below, we can observe some trends like:</w:t>
      </w:r>
    </w:p>
    <w:p w14:paraId="11AC6644" w14:textId="73D9723E" w:rsidR="00903D79" w:rsidRDefault="00903D79" w:rsidP="00903D79">
      <w:pPr>
        <w:pStyle w:val="ListParagraph"/>
        <w:numPr>
          <w:ilvl w:val="0"/>
          <w:numId w:val="1"/>
        </w:numPr>
      </w:pPr>
      <w:r>
        <w:t>Size of the school seems to be correlated to overall passing percentages after the 2000 students per school threshold, as passing percentage really drops meaningfully for these schools.</w:t>
      </w:r>
    </w:p>
    <w:p w14:paraId="1DDBE66B" w14:textId="4AB24CF0" w:rsidR="00903D79" w:rsidRDefault="00903D79" w:rsidP="00903D79">
      <w:pPr>
        <w:ind w:left="360"/>
      </w:pPr>
    </w:p>
    <w:p w14:paraId="182354B1" w14:textId="39171E20" w:rsidR="00903D79" w:rsidRDefault="00903D79" w:rsidP="00903D79">
      <w:pPr>
        <w:pStyle w:val="ListParagraph"/>
        <w:numPr>
          <w:ilvl w:val="0"/>
          <w:numId w:val="1"/>
        </w:numPr>
      </w:pPr>
      <w:r>
        <w:t xml:space="preserve">Per student budget </w:t>
      </w:r>
      <w:proofErr w:type="spellStart"/>
      <w:r>
        <w:t>doesnt</w:t>
      </w:r>
      <w:proofErr w:type="spellEnd"/>
      <w:r>
        <w:t xml:space="preserve"> have the required effect on </w:t>
      </w:r>
      <w:proofErr w:type="spellStart"/>
      <w:r>
        <w:t>eductional</w:t>
      </w:r>
      <w:proofErr w:type="spellEnd"/>
      <w:r>
        <w:t xml:space="preserve"> results, we can see that the schools with the highest per student spending had the lowest pass percentages, even as this relation is not meaningful for the remaining categories as schools with lowest per student spend seem to perform better in academics. This observation cannot be fully conclusive without additional data on which schools focus more or </w:t>
      </w:r>
      <w:proofErr w:type="spellStart"/>
      <w:r>
        <w:t>acdemics</w:t>
      </w:r>
      <w:proofErr w:type="spellEnd"/>
      <w:r>
        <w:t xml:space="preserve"> or extra-curriculars etc.  </w:t>
      </w:r>
    </w:p>
    <w:p w14:paraId="1E74B829" w14:textId="00155311" w:rsidR="00903D79" w:rsidRDefault="00903D79" w:rsidP="00903D79">
      <w:pPr>
        <w:pStyle w:val="ListParagraph"/>
      </w:pPr>
    </w:p>
    <w:p w14:paraId="786FE38B" w14:textId="6E73AD53" w:rsidR="00133C86" w:rsidRDefault="00903D79" w:rsidP="00903D79">
      <w:pPr>
        <w:pStyle w:val="ListParagraph"/>
        <w:numPr>
          <w:ilvl w:val="0"/>
          <w:numId w:val="1"/>
        </w:numPr>
      </w:pPr>
      <w:r>
        <w:t>It is quite clear that the Charter type schools have much higher pass percentages and a better overall academic record.</w:t>
      </w:r>
    </w:p>
    <w:sectPr w:rsidR="00133C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063A2"/>
    <w:multiLevelType w:val="hybridMultilevel"/>
    <w:tmpl w:val="44F0412C"/>
    <w:lvl w:ilvl="0" w:tplc="0EE48420">
      <w:numFmt w:val="bullet"/>
      <w:lvlText w:val=""/>
      <w:lvlJc w:val="left"/>
      <w:pPr>
        <w:ind w:left="580" w:hanging="360"/>
      </w:pPr>
      <w:rPr>
        <w:rFonts w:ascii="Wingdings" w:eastAsiaTheme="minorHAnsi" w:hAnsi="Wingdings" w:cstheme="minorBidi" w:hint="default"/>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1" w15:restartNumberingAfterBreak="0">
    <w:nsid w:val="1F8E3059"/>
    <w:multiLevelType w:val="hybridMultilevel"/>
    <w:tmpl w:val="F8A44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0D39EC"/>
    <w:multiLevelType w:val="hybridMultilevel"/>
    <w:tmpl w:val="8A72B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8809971">
    <w:abstractNumId w:val="1"/>
  </w:num>
  <w:num w:numId="2" w16cid:durableId="469445196">
    <w:abstractNumId w:val="2"/>
  </w:num>
  <w:num w:numId="3" w16cid:durableId="2024822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D79"/>
    <w:rsid w:val="00133C86"/>
    <w:rsid w:val="003C01BE"/>
    <w:rsid w:val="00870BC8"/>
    <w:rsid w:val="00903D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3DB3DE2"/>
  <w15:chartTrackingRefBased/>
  <w15:docId w15:val="{82CE39F7-430D-5E44-915B-2A1C297B9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D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3D7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D7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3D79"/>
    <w:pPr>
      <w:ind w:left="720"/>
      <w:contextualSpacing/>
    </w:pPr>
  </w:style>
  <w:style w:type="character" w:customStyle="1" w:styleId="Heading2Char">
    <w:name w:val="Heading 2 Char"/>
    <w:basedOn w:val="DefaultParagraphFont"/>
    <w:link w:val="Heading2"/>
    <w:uiPriority w:val="9"/>
    <w:rsid w:val="00903D7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283</Words>
  <Characters>1617</Characters>
  <Application>Microsoft Office Word</Application>
  <DocSecurity>0</DocSecurity>
  <Lines>13</Lines>
  <Paragraphs>3</Paragraphs>
  <ScaleCrop>false</ScaleCrop>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Bindlish</dc:creator>
  <cp:keywords/>
  <dc:description/>
  <cp:lastModifiedBy>Aditi Bindlish</cp:lastModifiedBy>
  <cp:revision>1</cp:revision>
  <dcterms:created xsi:type="dcterms:W3CDTF">2022-11-22T01:40:00Z</dcterms:created>
  <dcterms:modified xsi:type="dcterms:W3CDTF">2022-11-22T01:43:00Z</dcterms:modified>
</cp:coreProperties>
</file>