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jc w:val="center"/>
      </w:pPr>
      <w:r>
        <w:rPr>
          <w:b/>
          <w:bCs/>
          <w:color w:val="C65911"/>
          <w:sz w:val="40"/>
          <w:szCs w:val="40"/>
        </w:rPr>
        <w:t xml:space="preserve">RAMDEOBABA UNIVERSITY, NAGPUR</w:t>
      </w:r>
    </w:p>
    <w:p>
      <w:pPr>
        <w:spacing w:after="400"/>
        <w:jc w:val="center"/>
      </w:pPr>
      <w:r>
        <w:rPr>
          <w:color w:val="595959"/>
          <w:sz w:val="20"/>
          <w:szCs w:val="20"/>
        </w:rPr>
        <w:t xml:space="preserve">Ramdeo Tekdi, Katol Road, Nagpur – 440 013, Maharashtra, India</w:t>
      </w:r>
    </w:p>
    <w:p>
      <w:pPr>
        <w:spacing w:after="300"/>
        <w:jc w:val="center"/>
      </w:pPr>
      <w:r>
        <w:rPr>
          <w:b/>
          <w:bCs/>
          <w:sz w:val="24"/>
          <w:szCs w:val="24"/>
        </w:rPr>
        <w:t xml:space="preserve">SCHOOL / DEPARTMENT OF ______________________________</w:t>
      </w:r>
    </w:p>
    <w:p>
      <w:pPr>
        <w:spacing w:after="300" w:before="400"/>
        <w:jc w:val="center"/>
      </w:pPr>
      <w:r>
        <w:rPr>
          <w:b/>
          <w:bCs/>
          <w:sz w:val="32"/>
          <w:szCs w:val="32"/>
        </w:rPr>
        <w:t xml:space="preserve">LAB PROJECT REPORT</w:t>
      </w:r>
    </w:p>
    <w:p>
      <w:pPr>
        <w:spacing w:after="100"/>
        <w:jc w:val="center"/>
      </w:pPr>
      <w:r>
        <w:rPr>
          <w:sz w:val="22"/>
          <w:szCs w:val="22"/>
        </w:rPr>
        <w:t xml:space="preserve">ON</w:t>
      </w:r>
    </w:p>
    <w:p>
      <w:pPr>
        <w:spacing w:after="400"/>
        <w:jc w:val="center"/>
      </w:pPr>
      <w:r>
        <w:rPr>
          <w:b/>
          <w:bCs/>
          <w:sz w:val="28"/>
          <w:szCs w:val="28"/>
        </w:rPr>
        <w:t xml:space="preserve">Smart Traffic Analysis: Big Data Processing and Traffic Pattern Visualization</w:t>
      </w:r>
    </w:p>
    <w:p>
      <w:pPr>
        <w:spacing w:after="100"/>
      </w:pPr>
      <w:r>
        <w:rPr>
          <w:sz w:val="22"/>
          <w:szCs w:val="22"/>
        </w:rPr>
        <w:t xml:space="preserve">Course / Lab: Big Data Analytics Laboratory ______________________________</w:t>
      </w:r>
    </w:p>
    <w:p>
      <w:pPr>
        <w:spacing w:after="400"/>
      </w:pPr>
      <w:r>
        <w:rPr>
          <w:sz w:val="22"/>
          <w:szCs w:val="22"/>
        </w:rPr>
        <w:t xml:space="preserve">Course Code: ______________________________</w:t>
      </w:r>
    </w:p>
    <w:p>
      <w:pPr>
        <w:spacing w:after="200"/>
        <w:jc w:val="center"/>
      </w:pPr>
      <w:r>
        <w:rPr>
          <w:b/>
          <w:bCs/>
          <w:sz w:val="24"/>
          <w:szCs w:val="24"/>
        </w:rPr>
        <w:t xml:space="preserve">Submitted By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2800"/>
      </w:tblGrid>
      <w:tr>
        <w:tc>
          <w:tcPr>
            <w:tcW w:type="dxa" w:w="1200"/>
            <w:shd w:fill="FCE4D6" w:val="clear"/>
            <w:tcMar>
              <w:top w:type="dxa" w:w="60"/>
              <w:left w:type="dxa" w:w="100"/>
              <w:bottom w:type="dxa" w:w="60"/>
              <w:right w:type="dxa" w:w="100"/>
            </w:tcMar>
            <w:vAlign w:val="center"/>
          </w:tcPr>
          <w:p>
            <w:r>
              <w:rPr>
                <w:b/>
                <w:bCs/>
                <w:sz w:val="19"/>
                <w:szCs w:val="19"/>
              </w:rPr>
              <w:t xml:space="preserve">Sr. No.</w:t>
            </w:r>
          </w:p>
        </w:tc>
        <w:tc>
          <w:tcPr>
            <w:tcW w:type="dxa" w:w="5000"/>
            <w:shd w:fill="FCE4D6" w:val="clear"/>
            <w:tcMar>
              <w:top w:type="dxa" w:w="60"/>
              <w:left w:type="dxa" w:w="100"/>
              <w:bottom w:type="dxa" w:w="60"/>
              <w:right w:type="dxa" w:w="100"/>
            </w:tcMar>
            <w:vAlign w:val="center"/>
          </w:tcPr>
          <w:p>
            <w:r>
              <w:rPr>
                <w:b/>
                <w:bCs/>
                <w:sz w:val="19"/>
                <w:szCs w:val="19"/>
              </w:rPr>
              <w:t xml:space="preserve">Student Name</w:t>
            </w:r>
          </w:p>
        </w:tc>
        <w:tc>
          <w:tcPr>
            <w:tcW w:type="dxa" w:w="2800"/>
            <w:shd w:fill="FCE4D6" w:val="clear"/>
            <w:tcMar>
              <w:top w:type="dxa" w:w="60"/>
              <w:left w:type="dxa" w:w="100"/>
              <w:bottom w:type="dxa" w:w="60"/>
              <w:right w:type="dxa" w:w="100"/>
            </w:tcMar>
            <w:vAlign w:val="center"/>
          </w:tcPr>
          <w:p>
            <w:r>
              <w:rPr>
                <w:b/>
                <w:bCs/>
                <w:sz w:val="19"/>
                <w:szCs w:val="19"/>
              </w:rPr>
              <w:t xml:space="preserve">Roll No.</w:t>
            </w:r>
          </w:p>
        </w:tc>
      </w:tr>
      <w:tr>
        <w:tc>
          <w:tcPr>
            <w:tcW w:type="dxa" w:w="1200"/>
            <w:tcMar>
              <w:top w:type="dxa" w:w="60"/>
              <w:left w:type="dxa" w:w="100"/>
              <w:bottom w:type="dxa" w:w="60"/>
              <w:right w:type="dxa" w:w="100"/>
            </w:tcMar>
            <w:vAlign w:val="center"/>
          </w:tcPr>
          <w:p>
            <w:r>
              <w:rPr>
                <w:b w:val="false"/>
                <w:bCs w:val="false"/>
                <w:sz w:val="19"/>
                <w:szCs w:val="19"/>
              </w:rPr>
              <w:t xml:space="preserve">1</w:t>
            </w:r>
          </w:p>
        </w:tc>
        <w:tc>
          <w:tcPr>
            <w:tcW w:type="dxa" w:w="5000"/>
            <w:tcMar>
              <w:top w:type="dxa" w:w="60"/>
              <w:left w:type="dxa" w:w="100"/>
              <w:bottom w:type="dxa" w:w="60"/>
              <w:right w:type="dxa" w:w="100"/>
            </w:tcMar>
            <w:vAlign w:val="center"/>
          </w:tcPr>
          <w:p>
            <w:r>
              <w:rPr>
                <w:b w:val="false"/>
                <w:bCs w:val="false"/>
                <w:sz w:val="19"/>
                <w:szCs w:val="19"/>
              </w:rPr>
              <w:t xml:space="preserve">[Student Name]</w:t>
            </w:r>
          </w:p>
        </w:tc>
        <w:tc>
          <w:tcPr>
            <w:tcW w:type="dxa" w:w="2800"/>
            <w:tcMar>
              <w:top w:type="dxa" w:w="60"/>
              <w:left w:type="dxa" w:w="100"/>
              <w:bottom w:type="dxa" w:w="60"/>
              <w:right w:type="dxa" w:w="100"/>
            </w:tcMar>
            <w:vAlign w:val="center"/>
          </w:tcPr>
          <w:p>
            <w:r>
              <w:rPr>
                <w:b w:val="false"/>
                <w:bCs w:val="false"/>
                <w:sz w:val="19"/>
                <w:szCs w:val="19"/>
              </w:rPr>
              <w:t xml:space="preserve">[Roll No.]</w:t>
            </w:r>
          </w:p>
        </w:tc>
      </w:tr>
      <w:tr>
        <w:tc>
          <w:tcPr>
            <w:tcW w:type="dxa" w:w="1200"/>
            <w:tcMar>
              <w:top w:type="dxa" w:w="60"/>
              <w:left w:type="dxa" w:w="100"/>
              <w:bottom w:type="dxa" w:w="60"/>
              <w:right w:type="dxa" w:w="100"/>
            </w:tcMar>
            <w:vAlign w:val="center"/>
          </w:tcPr>
          <w:p>
            <w:r>
              <w:rPr>
                <w:b w:val="false"/>
                <w:bCs w:val="false"/>
                <w:sz w:val="19"/>
                <w:szCs w:val="19"/>
              </w:rPr>
              <w:t xml:space="preserve">2</w:t>
            </w:r>
          </w:p>
        </w:tc>
        <w:tc>
          <w:tcPr>
            <w:tcW w:type="dxa" w:w="5000"/>
            <w:tcMar>
              <w:top w:type="dxa" w:w="60"/>
              <w:left w:type="dxa" w:w="100"/>
              <w:bottom w:type="dxa" w:w="60"/>
              <w:right w:type="dxa" w:w="100"/>
            </w:tcMar>
            <w:vAlign w:val="center"/>
          </w:tcPr>
          <w:p>
            <w:r>
              <w:rPr>
                <w:b w:val="false"/>
                <w:bCs w:val="false"/>
                <w:sz w:val="19"/>
                <w:szCs w:val="19"/>
              </w:rPr>
              <w:t xml:space="preserve">[Student Name]</w:t>
            </w:r>
          </w:p>
        </w:tc>
        <w:tc>
          <w:tcPr>
            <w:tcW w:type="dxa" w:w="2800"/>
            <w:tcMar>
              <w:top w:type="dxa" w:w="60"/>
              <w:left w:type="dxa" w:w="100"/>
              <w:bottom w:type="dxa" w:w="60"/>
              <w:right w:type="dxa" w:w="100"/>
            </w:tcMar>
            <w:vAlign w:val="center"/>
          </w:tcPr>
          <w:p>
            <w:r>
              <w:rPr>
                <w:b w:val="false"/>
                <w:bCs w:val="false"/>
                <w:sz w:val="19"/>
                <w:szCs w:val="19"/>
              </w:rPr>
              <w:t xml:space="preserve">[Roll No.]</w:t>
            </w:r>
          </w:p>
        </w:tc>
      </w:tr>
    </w:tbl>
    <w:p>
      <w:pPr>
        <w:spacing w:after="100" w:before="400"/>
        <w:jc w:val="center"/>
      </w:pPr>
      <w:r>
        <w:rPr>
          <w:b/>
          <w:bCs/>
          <w:sz w:val="24"/>
          <w:szCs w:val="24"/>
        </w:rPr>
        <w:t xml:space="preserve">Under the Guidance of</w:t>
      </w:r>
    </w:p>
    <w:p>
      <w:pPr>
        <w:spacing w:after="300"/>
        <w:jc w:val="center"/>
      </w:pPr>
      <w:r>
        <w:rPr>
          <w:sz w:val="22"/>
          <w:szCs w:val="22"/>
        </w:rPr>
        <w:t xml:space="preserve">[Faculty / Guide Name]</w:t>
      </w:r>
    </w:p>
    <w:p>
      <w:pPr>
        <w:jc w:val="center"/>
        <w:sectPr>
          <w:pgSz w:w="11906" w:h="16838" w:orient="portrait"/>
          <w:pgMar w:top="1440" w:right="1440" w:bottom="1440" w:left="1440" w:header="708" w:footer="708" w:gutter="0"/>
          <w:pgNumType/>
          <w:docGrid w:linePitch="360"/>
        </w:sectPr>
      </w:pPr>
      <w:r>
        <w:rPr>
          <w:b/>
          <w:bCs/>
          <w:sz w:val="22"/>
          <w:szCs w:val="22"/>
        </w:rPr>
        <w:t xml:space="preserve">Academic Year: 2026–27</w:t>
      </w:r>
    </w:p>
    <w:p>
      <w:pPr>
        <w:pStyle w:val="Heading1"/>
        <w:spacing w:after="150" w:before="300"/>
      </w:pPr>
      <w:r>
        <w:rPr>
          <w:b/>
          <w:bCs/>
          <w:color w:val="C65911"/>
        </w:rPr>
        <w:t xml:space="preserve">CERTIFICATE</w:t>
      </w:r>
    </w:p>
    <w:p>
      <w:pPr>
        <w:spacing w:after="300"/>
      </w:pPr>
      <w:r>
        <w:t xml:space="preserve">This is to certify that the project entitled </w:t>
      </w:r>
      <w:r>
        <w:rPr>
          <w:b/>
          <w:bCs/>
        </w:rPr>
        <w:t xml:space="preserve">“Smart Traffic Analysis: Big Data Processing and Traffic Pattern Visualization”</w:t>
      </w:r>
      <w:r>
        <w:t xml:space="preserve"> has been successfully completed by [Student Name(s)], Roll No(s). [__________], of [Program / Department], Ramdeobaba University, Nagpur, as part of the requirements of the laboratory course [Course Name / Course Code] during the academic year 2026–27.</w:t>
      </w:r>
    </w:p>
    <w:p>
      <w:pPr>
        <w:spacing w:after="150"/>
      </w:pPr>
      <w:r>
        <w:t xml:space="preserve">The work presented in this report has been carried out under the guidance and supervision of the undersigned.</w:t>
      </w:r>
    </w:p>
    <w:p>
      <w:pPr>
        <w:spacing w:before="800"/>
      </w:pPr>
      <w:r>
        <w:t xml:space="preserve"/>
      </w:r>
    </w:p>
    <w:p>
      <w:pPr>
        <w:spacing w:after="100"/>
      </w:pPr>
      <w:r>
        <w:t xml:space="preserve">____________________________</w:t>
      </w:r>
    </w:p>
    <w:p>
      <w:pPr>
        <w:spacing w:after="150"/>
      </w:pPr>
      <w:r>
        <w:rPr>
          <w:b/>
          <w:bCs/>
        </w:rPr>
        <w:t xml:space="preserve">[Faculty / Guide Name]</w:t>
      </w:r>
    </w:p>
    <w:p>
      <w:pPr>
        <w:spacing w:after="150"/>
      </w:pPr>
      <w:r>
        <w:t xml:space="preserve">Faculty Guide</w:t>
      </w:r>
    </w:p>
    <w:p>
      <w:r>
        <w:br w:type="page"/>
      </w:r>
    </w:p>
    <w:p>
      <w:pPr>
        <w:pStyle w:val="Heading1"/>
        <w:spacing w:after="150" w:before="300"/>
      </w:pPr>
      <w:r>
        <w:rPr>
          <w:b/>
          <w:bCs/>
          <w:color w:val="C65911"/>
        </w:rPr>
        <w:t xml:space="preserve">DECLARATION</w:t>
      </w:r>
    </w:p>
    <w:p>
      <w:pPr>
        <w:spacing w:after="300"/>
      </w:pPr>
      <w:r>
        <w:t xml:space="preserve">I/We hereby declare that the project work entitled “Smart Traffic Analysis: Big Data Processing and Traffic Pattern Visualization” is our original work carried out for the laboratory course at Ramdeobaba University, Nagpur. The work has not been submitted elsewhere for the award of any academic qualification.</w:t>
      </w:r>
    </w:p>
    <w:p>
      <w:pPr>
        <w:spacing w:after="150"/>
      </w:pPr>
      <w:r>
        <w:t xml:space="preserve">Student Name(s): ______________________________</w:t>
      </w:r>
    </w:p>
    <w:p>
      <w:pPr>
        <w:spacing w:after="150"/>
      </w:pPr>
      <w:r>
        <w:t xml:space="preserve">Roll No(s).: ______________________________</w:t>
      </w:r>
    </w:p>
    <w:p>
      <w:pPr>
        <w:spacing w:after="150"/>
      </w:pPr>
      <w:r>
        <w:t xml:space="preserve">Date: __________________          Place: Nagpur</w:t>
      </w:r>
    </w:p>
    <w:p>
      <w:r>
        <w:br w:type="page"/>
      </w:r>
    </w:p>
    <w:p>
      <w:pPr>
        <w:pStyle w:val="Heading1"/>
        <w:spacing w:after="150" w:before="300"/>
      </w:pPr>
      <w:r>
        <w:rPr>
          <w:b/>
          <w:bCs/>
          <w:color w:val="C65911"/>
        </w:rPr>
        <w:t xml:space="preserve">ACKNOWLEDGEMENT</w:t>
      </w:r>
    </w:p>
    <w:p>
      <w:pPr>
        <w:spacing w:after="150"/>
      </w:pPr>
      <w:r>
        <w:t xml:space="preserve">We sincerely express our gratitude to Ramdeobaba University, Nagpur, our faculty guide, lab in-charge, and the School/Department for providing the facilities and guidance required to complete this laboratory project. We also thank everyone who supported us during the implementation, testing, and documentation of the project.</w:t>
      </w:r>
    </w:p>
    <w:p>
      <w:r>
        <w:br w:type="page"/>
      </w:r>
    </w:p>
    <w:p>
      <w:pPr>
        <w:pStyle w:val="Heading1"/>
        <w:spacing w:after="150" w:before="300"/>
      </w:pPr>
      <w:r>
        <w:rPr>
          <w:b/>
          <w:bCs/>
          <w:color w:val="C65911"/>
        </w:rPr>
        <w:t xml:space="preserve">ABSTRACT</w:t>
      </w:r>
    </w:p>
    <w:p>
      <w:pPr>
        <w:spacing w:after="150"/>
      </w:pPr>
      <w:r>
        <w:t xml:space="preserve">Urban traffic authorities collect large volumes of per-intersection, per-hour sensor data, but lack a scalable, accessible way to turn that data into actionable insight about when and where congestion occurs. This project implements a Big Data Analytics pipeline for traffic pattern analysis, combining Apache Hadoop HDFS for distributed storage, Apache Spark (PySpark) for scalable data processing, Jupyter Notebook with Pandas/Matplotlib/Seaborn for exploratory analysis, and an interactive Streamlit + Plotly dashboard for presentation. The pipeline cleans and aggregates 204,000 real hourly traffic observations collected across 100 intersections in 6 city zones, computing totals and averages by hour, date, weekday, month, city zone, intersection, weather condition, road type, and vehicle category. Two execution modes were implemented and verified end-to-end: a local mode that runs Spark against the CSV directly, and an HDFS mode that uploads the dataset into a running single-node Hadoop cluster and reads it back through Spark, demonstrating a genuine storage/processing separation. A transparent, weighted hotspot-ranking formula was used to flag the most congestion-prone zones. Results show a clear bimodal daily traffic rhythm with volume and congestion peaking around mid-morning, measurable differences between weekday and weekend traffic, and a consistent link between adverse weather and higher congestion. All findings are reported against the dataset as supplied, with undocumented or pre-computed metrics explicitly flagged as proxy indicators rather than verified ground truth. The result is a working, tested, end-to-end Big Data pipeline suitable for classroom demonstration and extensible toward a real multi-node deployment.</w:t>
      </w:r>
    </w:p>
    <w:p>
      <w:r>
        <w:br w:type="page"/>
      </w:r>
    </w:p>
    <w:p>
      <w:pPr>
        <w:pStyle w:val="Heading1"/>
        <w:spacing w:after="150" w:before="300"/>
      </w:pPr>
      <w:r>
        <w:rPr>
          <w:b/>
          <w:bCs/>
          <w:color w:val="C65911"/>
        </w:rPr>
        <w:t xml:space="preserve">TABLE OF CONTENTS</w:t>
      </w:r>
    </w:p>
    <w:p>
      <w:pPr>
        <w:spacing w:after="160"/>
      </w:pPr>
      <w:r>
        <w:rPr>
          <w:sz w:val="22"/>
          <w:szCs w:val="22"/>
        </w:rPr>
        <w:t xml:space="preserve">1. Introduction</w:t>
      </w:r>
    </w:p>
    <w:p>
      <w:pPr>
        <w:spacing w:after="160"/>
      </w:pPr>
      <w:r>
        <w:rPr>
          <w:sz w:val="22"/>
          <w:szCs w:val="22"/>
        </w:rPr>
        <w:t xml:space="preserve">2. Problem Statement and Objectives</w:t>
      </w:r>
    </w:p>
    <w:p>
      <w:pPr>
        <w:spacing w:after="160"/>
      </w:pPr>
      <w:r>
        <w:rPr>
          <w:sz w:val="22"/>
          <w:szCs w:val="22"/>
        </w:rPr>
        <w:t xml:space="preserve">3. Requirements</w:t>
      </w:r>
    </w:p>
    <w:p>
      <w:pPr>
        <w:spacing w:after="160"/>
      </w:pPr>
      <w:r>
        <w:rPr>
          <w:sz w:val="22"/>
          <w:szCs w:val="22"/>
        </w:rPr>
        <w:t xml:space="preserve">4. Methodology / Algorithm</w:t>
      </w:r>
    </w:p>
    <w:p>
      <w:pPr>
        <w:spacing w:after="160"/>
      </w:pPr>
      <w:r>
        <w:rPr>
          <w:sz w:val="22"/>
          <w:szCs w:val="22"/>
        </w:rPr>
        <w:t xml:space="preserve">5. System Design</w:t>
      </w:r>
    </w:p>
    <w:p>
      <w:pPr>
        <w:spacing w:after="160"/>
      </w:pPr>
      <w:r>
        <w:rPr>
          <w:sz w:val="22"/>
          <w:szCs w:val="22"/>
        </w:rPr>
        <w:t xml:space="preserve">6. Implementation</w:t>
      </w:r>
    </w:p>
    <w:p>
      <w:pPr>
        <w:spacing w:after="160"/>
      </w:pPr>
      <w:r>
        <w:rPr>
          <w:sz w:val="22"/>
          <w:szCs w:val="22"/>
        </w:rPr>
        <w:t xml:space="preserve">7. Results and Discussion</w:t>
      </w:r>
    </w:p>
    <w:p>
      <w:pPr>
        <w:spacing w:after="160"/>
      </w:pPr>
      <w:r>
        <w:rPr>
          <w:sz w:val="22"/>
          <w:szCs w:val="22"/>
        </w:rPr>
        <w:t xml:space="preserve">8. Conclusion and Future Scope</w:t>
      </w:r>
    </w:p>
    <w:p>
      <w:pPr>
        <w:spacing w:after="160"/>
      </w:pPr>
      <w:r>
        <w:rPr>
          <w:sz w:val="22"/>
          <w:szCs w:val="22"/>
        </w:rPr>
        <w:t xml:space="preserve">References</w:t>
      </w:r>
    </w:p>
    <w:p>
      <w:pPr>
        <w:spacing w:after="160"/>
      </w:pPr>
      <w:r>
        <w:rPr>
          <w:sz w:val="22"/>
          <w:szCs w:val="22"/>
        </w:rPr>
        <w:t xml:space="preserve">Appendix</w:t>
      </w:r>
    </w:p>
    <w:p>
      <w:pPr>
        <w:sectPr>
          <w:headerReference w:type="default" r:id="rId6"/>
          <w:footerReference w:type="default" r:id="rId7"/>
          <w:pgSz w:w="11906" w:h="16838" w:orient="portrait"/>
          <w:pgMar w:top="1440" w:right="1440" w:bottom="1440" w:left="1440" w:header="708" w:footer="708" w:gutter="0"/>
          <w:pgNumType/>
          <w:docGrid w:linePitch="360"/>
        </w:sectPr>
      </w:pPr>
      <w:r>
        <w:br w:type="page"/>
      </w:r>
    </w:p>
    <w:p>
      <w:pPr>
        <w:pStyle w:val="Heading1"/>
        <w:spacing w:after="150" w:before="300"/>
      </w:pPr>
      <w:r>
        <w:rPr>
          <w:b/>
          <w:bCs/>
          <w:color w:val="C65911"/>
        </w:rPr>
        <w:t xml:space="preserve">1. INTRODUCTION</w:t>
      </w:r>
    </w:p>
    <w:p>
      <w:pPr>
        <w:pStyle w:val="Heading2"/>
        <w:spacing w:after="100" w:before="200"/>
      </w:pPr>
      <w:r>
        <w:rPr>
          <w:b/>
          <w:bCs/>
        </w:rPr>
        <w:t xml:space="preserve">1.1 Background</w:t>
      </w:r>
    </w:p>
    <w:p>
      <w:pPr>
        <w:spacing w:after="150"/>
      </w:pPr>
      <w:r>
        <w:t xml:space="preserve">Modern cities instrument their road networks with sensors and traffic cameras that record vehicle counts, speeds, and related conditions at fine time granularity. Over months of operation such systems generate volumes of data that are too large and too detailed for manual review, even though the patterns hidden in that data — peak hours, congestion-prone intersections, weather sensitivity — are exactly what traffic authorities need to plan interventions.</w:t>
      </w:r>
    </w:p>
    <w:p>
      <w:pPr>
        <w:pStyle w:val="Heading2"/>
        <w:spacing w:after="100" w:before="200"/>
      </w:pPr>
      <w:r>
        <w:rPr>
          <w:b/>
          <w:bCs/>
        </w:rPr>
        <w:t xml:space="preserve">1.2 Motivation</w:t>
      </w:r>
    </w:p>
    <w:p>
      <w:pPr>
        <w:spacing w:after="150"/>
      </w:pPr>
      <w:r>
        <w:t xml:space="preserve">This project was undertaken to build hands-on experience with a genuine Big Data stack — Hadoop HDFS for storage and PySpark for distributed-style processing — applied to a real-world-shaped problem, rather than a toy dataset, and to present the results through a professional, interactive dashboard rather than static plots alone.</w:t>
      </w:r>
    </w:p>
    <w:p>
      <w:pPr>
        <w:pStyle w:val="Heading2"/>
        <w:spacing w:after="100" w:before="200"/>
      </w:pPr>
      <w:r>
        <w:rPr>
          <w:b/>
          <w:bCs/>
        </w:rPr>
        <w:t xml:space="preserve">1.3 Problem Definition</w:t>
      </w:r>
    </w:p>
    <w:p>
      <w:pPr>
        <w:spacing w:after="150"/>
      </w:pPr>
      <w:r>
        <w:t xml:space="preserve">Given an hourly traffic sensor dataset spanning multiple intersections, zones, and weather conditions, process the data at scale using Hadoop/Spark, and surface clear, visual answers to: when is traffic highest, which locations are busiest, how does vehicle composition vary, how does weather affect congestion, and which zones should be prioritized as potential hotspots.</w:t>
      </w:r>
    </w:p>
    <w:p>
      <w:pPr>
        <w:pStyle w:val="Heading2"/>
        <w:spacing w:after="100" w:before="200"/>
      </w:pPr>
      <w:r>
        <w:rPr>
          <w:b/>
          <w:bCs/>
        </w:rPr>
        <w:t xml:space="preserve">1.4 Scope</w:t>
      </w:r>
    </w:p>
    <w:p>
      <w:pPr>
        <w:pStyle w:val="ListParagraph"/>
        <w:numPr>
          <w:ilvl w:val="0"/>
          <w:numId w:val="1"/>
        </w:numPr>
        <w:spacing w:after="80"/>
      </w:pPr>
      <w:r>
        <w:t xml:space="preserve">Data storage and retrieval using Apache Hadoop HDFS (with a local-filesystem fallback mode).</w:t>
      </w:r>
    </w:p>
    <w:p>
      <w:pPr>
        <w:pStyle w:val="ListParagraph"/>
        <w:numPr>
          <w:ilvl w:val="0"/>
          <w:numId w:val="1"/>
        </w:numPr>
        <w:spacing w:after="80"/>
      </w:pPr>
      <w:r>
        <w:t xml:space="preserve">Data cleaning and large-scale aggregation using PySpark DataFrames.</w:t>
      </w:r>
    </w:p>
    <w:p>
      <w:pPr>
        <w:pStyle w:val="ListParagraph"/>
        <w:numPr>
          <w:ilvl w:val="0"/>
          <w:numId w:val="1"/>
        </w:numPr>
        <w:spacing w:after="80"/>
      </w:pPr>
      <w:r>
        <w:t xml:space="preserve">Exploratory data analysis in a Jupyter Notebook using Pandas, Matplotlib, and Seaborn.</w:t>
      </w:r>
    </w:p>
    <w:p>
      <w:pPr>
        <w:pStyle w:val="ListParagraph"/>
        <w:numPr>
          <w:ilvl w:val="0"/>
          <w:numId w:val="1"/>
        </w:numPr>
        <w:spacing w:after="80"/>
      </w:pPr>
      <w:r>
        <w:t xml:space="preserve">An interactive Streamlit + Plotly dashboard presenting Overview, Traffic Patterns, Location Analysis, Vehicle Analysis, Hotspot Ranking, a filterable Data Explorer, and Pipeline Status.</w:t>
      </w:r>
    </w:p>
    <w:p>
      <w:pPr>
        <w:pStyle w:val="ListParagraph"/>
        <w:numPr>
          <w:ilvl w:val="0"/>
          <w:numId w:val="1"/>
        </w:numPr>
        <w:spacing w:after="80"/>
      </w:pPr>
      <w:r>
        <w:t xml:space="preserve">Predictive modelling (e.g. traffic forecasting) is explicitly out of scope for this iteration; see Section 8.2.</w:t>
      </w:r>
    </w:p>
    <w:p>
      <w:pPr>
        <w:pStyle w:val="Heading1"/>
        <w:spacing w:after="150" w:before="300"/>
      </w:pPr>
      <w:r>
        <w:rPr>
          <w:b/>
          <w:bCs/>
          <w:color w:val="C65911"/>
        </w:rPr>
        <w:t xml:space="preserve">2. PROBLEM STATEMENT AND OBJECTIVES</w:t>
      </w:r>
    </w:p>
    <w:p>
      <w:pPr>
        <w:pStyle w:val="Heading2"/>
        <w:spacing w:after="100" w:before="200"/>
      </w:pPr>
      <w:r>
        <w:rPr>
          <w:b/>
          <w:bCs/>
        </w:rPr>
        <w:t xml:space="preserve">2.1 Problem Statement</w:t>
      </w:r>
    </w:p>
    <w:p>
      <w:pPr>
        <w:spacing w:after="150"/>
      </w:pPr>
      <w:r>
        <w:t xml:space="preserve">Raw per-hour, per-intersection traffic sensor data is too voluminous and unstructured for direct human interpretation. There is a need for an automated pipeline that cleans, aggregates, and visualizes this data at scale, using distributed-storage-aware tooling (Hadoop/Spark), so that temporal, spatial, and environmental traffic patterns become immediately legible to a non-technical audience such as a traffic authority or faculty reviewer.</w:t>
      </w:r>
    </w:p>
    <w:p>
      <w:pPr>
        <w:pStyle w:val="Heading2"/>
        <w:spacing w:after="100" w:before="200"/>
      </w:pPr>
      <w:r>
        <w:rPr>
          <w:b/>
          <w:bCs/>
        </w:rPr>
        <w:t xml:space="preserve">2.2 Objectives</w:t>
      </w:r>
    </w:p>
    <w:p>
      <w:pPr>
        <w:pStyle w:val="ListParagraph"/>
        <w:numPr>
          <w:ilvl w:val="0"/>
          <w:numId w:val="1"/>
        </w:numPr>
        <w:spacing w:after="80"/>
      </w:pPr>
      <w:r>
        <w:t xml:space="preserve">Verify and work within the existing Java 8 / Hadoop 3.4.3 environment without upgrading either, and determine a compatible PySpark release.</w:t>
      </w:r>
    </w:p>
    <w:p>
      <w:pPr>
        <w:pStyle w:val="ListParagraph"/>
        <w:numPr>
          <w:ilvl w:val="0"/>
          <w:numId w:val="1"/>
        </w:numPr>
        <w:spacing w:after="80"/>
      </w:pPr>
      <w:r>
        <w:t xml:space="preserve">Implement a genuine two-mode Hadoop/PySpark pipeline: a local mode requiring no HDFS service, and an HDFS mode performing a real upload-and-read-back round trip.</w:t>
      </w:r>
    </w:p>
    <w:p>
      <w:pPr>
        <w:pStyle w:val="ListParagraph"/>
        <w:numPr>
          <w:ilvl w:val="0"/>
          <w:numId w:val="1"/>
        </w:numPr>
        <w:spacing w:after="80"/>
      </w:pPr>
      <w:r>
        <w:t xml:space="preserve">Clean and aggregate the dataset by hour, date, weekday, month, zone, intersection, weather condition, road type, and vehicle category using the Spark DataFrame API.</w:t>
      </w:r>
    </w:p>
    <w:p>
      <w:pPr>
        <w:pStyle w:val="ListParagraph"/>
        <w:numPr>
          <w:ilvl w:val="0"/>
          <w:numId w:val="1"/>
        </w:numPr>
        <w:spacing w:after="80"/>
      </w:pPr>
      <w:r>
        <w:t xml:space="preserve">Rank city zones as potential congestion hotspots using a documented, transparent, weighted scoring method.</w:t>
      </w:r>
    </w:p>
    <w:p>
      <w:pPr>
        <w:pStyle w:val="ListParagraph"/>
        <w:numPr>
          <w:ilvl w:val="0"/>
          <w:numId w:val="1"/>
        </w:numPr>
        <w:spacing w:after="80"/>
      </w:pPr>
      <w:r>
        <w:t xml:space="preserve">Present the findings through a complete, explanatory Jupyter Notebook and a polished, interactive Streamlit dashboard.</w:t>
      </w:r>
    </w:p>
    <w:p>
      <w:pPr>
        <w:pStyle w:val="Heading2"/>
        <w:spacing w:after="100" w:before="200"/>
      </w:pPr>
      <w:r>
        <w:rPr>
          <w:b/>
          <w:bCs/>
        </w:rPr>
        <w:t xml:space="preserve">2.3 Expected Outcome</w:t>
      </w:r>
    </w:p>
    <w:p>
      <w:pPr>
        <w:spacing w:after="150"/>
      </w:pPr>
      <w:r>
        <w:t xml:space="preserve">A working pipeline that processes the full 204,000-row dataset without error in both local and HDFS modes, a notebook that executes end-to-end with zero cell errors, and a dashboard that lets a reviewer explore traffic patterns interactively and verify, via a Pipeline Status page, exactly how and when the underlying data was produced.</w:t>
      </w:r>
    </w:p>
    <w:p>
      <w:pPr>
        <w:pStyle w:val="Heading1"/>
        <w:spacing w:after="150" w:before="300"/>
      </w:pPr>
      <w:r>
        <w:rPr>
          <w:b/>
          <w:bCs/>
          <w:color w:val="C65911"/>
        </w:rPr>
        <w:t xml:space="preserve">3. REQUIREMENTS</w:t>
      </w:r>
    </w:p>
    <w:p>
      <w:pPr>
        <w:pStyle w:val="Heading2"/>
        <w:spacing w:after="100" w:before="200"/>
      </w:pPr>
      <w:r>
        <w:rPr>
          <w:b/>
          <w:bCs/>
        </w:rPr>
        <w:t xml:space="preserve">3.1 Hardware Requirements</w:t>
      </w:r>
    </w:p>
    <w:p>
      <w:pPr>
        <w:pStyle w:val="ListParagraph"/>
        <w:numPr>
          <w:ilvl w:val="0"/>
          <w:numId w:val="1"/>
        </w:numPr>
        <w:spacing w:after="80"/>
      </w:pPr>
      <w:r>
        <w:t xml:space="preserve">Apple Silicon MacBook Air (ARM64), 8 GB+ RAM recommended for a single-node Spark/HDFS setup.</w:t>
      </w:r>
    </w:p>
    <w:p>
      <w:pPr>
        <w:pStyle w:val="ListParagraph"/>
        <w:numPr>
          <w:ilvl w:val="0"/>
          <w:numId w:val="1"/>
        </w:numPr>
        <w:spacing w:after="80"/>
      </w:pPr>
      <w:r>
        <w:t xml:space="preserve">~500 MB free disk space for the dataset, virtual environment, and HDFS block storage.</w:t>
      </w:r>
    </w:p>
    <w:p>
      <w:pPr>
        <w:pStyle w:val="Heading2"/>
        <w:spacing w:after="100" w:before="200"/>
      </w:pPr>
      <w:r>
        <w:rPr>
          <w:b/>
          <w:bCs/>
        </w:rPr>
        <w:t xml:space="preserve">3.2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FCE4D6" w:val="clear"/>
            <w:tcMar>
              <w:top w:type="dxa" w:w="60"/>
              <w:left w:type="dxa" w:w="100"/>
              <w:bottom w:type="dxa" w:w="60"/>
              <w:right w:type="dxa" w:w="100"/>
            </w:tcMar>
            <w:vAlign w:val="center"/>
          </w:tcPr>
          <w:p>
            <w:r>
              <w:rPr>
                <w:b/>
                <w:bCs/>
                <w:sz w:val="19"/>
                <w:szCs w:val="19"/>
              </w:rPr>
              <w:t xml:space="preserve">Component</w:t>
            </w:r>
          </w:p>
        </w:tc>
        <w:tc>
          <w:tcPr>
            <w:tcW w:type="dxa" w:w="5500"/>
            <w:shd w:fill="FCE4D6" w:val="clear"/>
            <w:tcMar>
              <w:top w:type="dxa" w:w="60"/>
              <w:left w:type="dxa" w:w="100"/>
              <w:bottom w:type="dxa" w:w="60"/>
              <w:right w:type="dxa" w:w="100"/>
            </w:tcMar>
            <w:vAlign w:val="center"/>
          </w:tcPr>
          <w:p>
            <w:r>
              <w:rPr>
                <w:b/>
                <w:bCs/>
                <w:sz w:val="19"/>
                <w:szCs w:val="19"/>
              </w:rPr>
              <w:t xml:space="preserve">Version used</w:t>
            </w:r>
          </w:p>
        </w:tc>
      </w:tr>
      <w:tr>
        <w:tc>
          <w:tcPr>
            <w:tcW w:type="dxa" w:w="3500"/>
            <w:tcMar>
              <w:top w:type="dxa" w:w="60"/>
              <w:left w:type="dxa" w:w="100"/>
              <w:bottom w:type="dxa" w:w="60"/>
              <w:right w:type="dxa" w:w="100"/>
            </w:tcMar>
            <w:vAlign w:val="center"/>
          </w:tcPr>
          <w:p>
            <w:r>
              <w:rPr>
                <w:b w:val="false"/>
                <w:bCs w:val="false"/>
                <w:sz w:val="19"/>
                <w:szCs w:val="19"/>
              </w:rPr>
              <w:t xml:space="preserve">Operating System</w:t>
            </w:r>
          </w:p>
        </w:tc>
        <w:tc>
          <w:tcPr>
            <w:tcW w:type="dxa" w:w="5500"/>
            <w:tcMar>
              <w:top w:type="dxa" w:w="60"/>
              <w:left w:type="dxa" w:w="100"/>
              <w:bottom w:type="dxa" w:w="60"/>
              <w:right w:type="dxa" w:w="100"/>
            </w:tcMar>
            <w:vAlign w:val="center"/>
          </w:tcPr>
          <w:p>
            <w:r>
              <w:rPr>
                <w:b w:val="false"/>
                <w:bCs w:val="false"/>
                <w:sz w:val="19"/>
                <w:szCs w:val="19"/>
              </w:rPr>
              <w:t xml:space="preserve">macOS (Darwin)</w:t>
            </w:r>
          </w:p>
        </w:tc>
      </w:tr>
      <w:tr>
        <w:tc>
          <w:tcPr>
            <w:tcW w:type="dxa" w:w="3500"/>
            <w:tcMar>
              <w:top w:type="dxa" w:w="60"/>
              <w:left w:type="dxa" w:w="100"/>
              <w:bottom w:type="dxa" w:w="60"/>
              <w:right w:type="dxa" w:w="100"/>
            </w:tcMar>
            <w:vAlign w:val="center"/>
          </w:tcPr>
          <w:p>
            <w:r>
              <w:rPr>
                <w:b w:val="false"/>
                <w:bCs w:val="false"/>
                <w:sz w:val="19"/>
                <w:szCs w:val="19"/>
              </w:rPr>
              <w:t xml:space="preserve">Java (JDK)</w:t>
            </w:r>
          </w:p>
        </w:tc>
        <w:tc>
          <w:tcPr>
            <w:tcW w:type="dxa" w:w="5500"/>
            <w:tcMar>
              <w:top w:type="dxa" w:w="60"/>
              <w:left w:type="dxa" w:w="100"/>
              <w:bottom w:type="dxa" w:w="60"/>
              <w:right w:type="dxa" w:w="100"/>
            </w:tcMar>
            <w:vAlign w:val="center"/>
          </w:tcPr>
          <w:p>
            <w:r>
              <w:rPr>
                <w:b w:val="false"/>
                <w:bCs w:val="false"/>
                <w:sz w:val="19"/>
                <w:szCs w:val="19"/>
              </w:rPr>
              <w:t xml:space="preserve">1.8.0_501 (Java 8)</w:t>
            </w:r>
          </w:p>
        </w:tc>
      </w:tr>
      <w:tr>
        <w:tc>
          <w:tcPr>
            <w:tcW w:type="dxa" w:w="3500"/>
            <w:tcMar>
              <w:top w:type="dxa" w:w="60"/>
              <w:left w:type="dxa" w:w="100"/>
              <w:bottom w:type="dxa" w:w="60"/>
              <w:right w:type="dxa" w:w="100"/>
            </w:tcMar>
            <w:vAlign w:val="center"/>
          </w:tcPr>
          <w:p>
            <w:r>
              <w:rPr>
                <w:b w:val="false"/>
                <w:bCs w:val="false"/>
                <w:sz w:val="19"/>
                <w:szCs w:val="19"/>
              </w:rPr>
              <w:t xml:space="preserve">Apache Hadoop</w:t>
            </w:r>
          </w:p>
        </w:tc>
        <w:tc>
          <w:tcPr>
            <w:tcW w:type="dxa" w:w="5500"/>
            <w:tcMar>
              <w:top w:type="dxa" w:w="60"/>
              <w:left w:type="dxa" w:w="100"/>
              <w:bottom w:type="dxa" w:w="60"/>
              <w:right w:type="dxa" w:w="100"/>
            </w:tcMar>
            <w:vAlign w:val="center"/>
          </w:tcPr>
          <w:p>
            <w:r>
              <w:rPr>
                <w:b w:val="false"/>
                <w:bCs w:val="false"/>
                <w:sz w:val="19"/>
                <w:szCs w:val="19"/>
              </w:rPr>
              <w:t xml:space="preserve">3.4.3 (single-node, HDFS configured for hdfs://127.0.0.1:9000)</w:t>
            </w:r>
          </w:p>
        </w:tc>
      </w:tr>
      <w:tr>
        <w:tc>
          <w:tcPr>
            <w:tcW w:type="dxa" w:w="3500"/>
            <w:tcMar>
              <w:top w:type="dxa" w:w="60"/>
              <w:left w:type="dxa" w:w="100"/>
              <w:bottom w:type="dxa" w:w="60"/>
              <w:right w:type="dxa" w:w="100"/>
            </w:tcMar>
            <w:vAlign w:val="center"/>
          </w:tcPr>
          <w:p>
            <w:r>
              <w:rPr>
                <w:b w:val="false"/>
                <w:bCs w:val="false"/>
                <w:sz w:val="19"/>
                <w:szCs w:val="19"/>
              </w:rPr>
              <w:t xml:space="preserve">Python</w:t>
            </w:r>
          </w:p>
        </w:tc>
        <w:tc>
          <w:tcPr>
            <w:tcW w:type="dxa" w:w="5500"/>
            <w:tcMar>
              <w:top w:type="dxa" w:w="60"/>
              <w:left w:type="dxa" w:w="100"/>
              <w:bottom w:type="dxa" w:w="60"/>
              <w:right w:type="dxa" w:w="100"/>
            </w:tcMar>
            <w:vAlign w:val="center"/>
          </w:tcPr>
          <w:p>
            <w:r>
              <w:rPr>
                <w:b w:val="false"/>
                <w:bCs w:val="false"/>
                <w:sz w:val="19"/>
                <w:szCs w:val="19"/>
              </w:rPr>
              <w:t xml:space="preserve">3.11.15 (isolated virtual environment)</w:t>
            </w:r>
          </w:p>
        </w:tc>
      </w:tr>
      <w:tr>
        <w:tc>
          <w:tcPr>
            <w:tcW w:type="dxa" w:w="3500"/>
            <w:tcMar>
              <w:top w:type="dxa" w:w="60"/>
              <w:left w:type="dxa" w:w="100"/>
              <w:bottom w:type="dxa" w:w="60"/>
              <w:right w:type="dxa" w:w="100"/>
            </w:tcMar>
            <w:vAlign w:val="center"/>
          </w:tcPr>
          <w:p>
            <w:r>
              <w:rPr>
                <w:b w:val="false"/>
                <w:bCs w:val="false"/>
                <w:sz w:val="19"/>
                <w:szCs w:val="19"/>
              </w:rPr>
              <w:t xml:space="preserve">Apache Spark / PySpark</w:t>
            </w:r>
          </w:p>
        </w:tc>
        <w:tc>
          <w:tcPr>
            <w:tcW w:type="dxa" w:w="5500"/>
            <w:tcMar>
              <w:top w:type="dxa" w:w="60"/>
              <w:left w:type="dxa" w:w="100"/>
              <w:bottom w:type="dxa" w:w="60"/>
              <w:right w:type="dxa" w:w="100"/>
            </w:tcMar>
            <w:vAlign w:val="center"/>
          </w:tcPr>
          <w:p>
            <w:r>
              <w:rPr>
                <w:b w:val="false"/>
                <w:bCs w:val="false"/>
                <w:sz w:val="19"/>
                <w:szCs w:val="19"/>
              </w:rPr>
              <w:t xml:space="preserve">3.5.3</w:t>
            </w:r>
          </w:p>
        </w:tc>
      </w:tr>
      <w:tr>
        <w:tc>
          <w:tcPr>
            <w:tcW w:type="dxa" w:w="3500"/>
            <w:tcMar>
              <w:top w:type="dxa" w:w="60"/>
              <w:left w:type="dxa" w:w="100"/>
              <w:bottom w:type="dxa" w:w="60"/>
              <w:right w:type="dxa" w:w="100"/>
            </w:tcMar>
            <w:vAlign w:val="center"/>
          </w:tcPr>
          <w:p>
            <w:r>
              <w:rPr>
                <w:b w:val="false"/>
                <w:bCs w:val="false"/>
                <w:sz w:val="19"/>
                <w:szCs w:val="19"/>
              </w:rPr>
              <w:t xml:space="preserve">Pandas / NumPy</w:t>
            </w:r>
          </w:p>
        </w:tc>
        <w:tc>
          <w:tcPr>
            <w:tcW w:type="dxa" w:w="5500"/>
            <w:tcMar>
              <w:top w:type="dxa" w:w="60"/>
              <w:left w:type="dxa" w:w="100"/>
              <w:bottom w:type="dxa" w:w="60"/>
              <w:right w:type="dxa" w:w="100"/>
            </w:tcMar>
            <w:vAlign w:val="center"/>
          </w:tcPr>
          <w:p>
            <w:r>
              <w:rPr>
                <w:b w:val="false"/>
                <w:bCs w:val="false"/>
                <w:sz w:val="19"/>
                <w:szCs w:val="19"/>
              </w:rPr>
              <w:t xml:space="preserve">2.2.3 / 1.26.4</w:t>
            </w:r>
          </w:p>
        </w:tc>
      </w:tr>
      <w:tr>
        <w:tc>
          <w:tcPr>
            <w:tcW w:type="dxa" w:w="3500"/>
            <w:tcMar>
              <w:top w:type="dxa" w:w="60"/>
              <w:left w:type="dxa" w:w="100"/>
              <w:bottom w:type="dxa" w:w="60"/>
              <w:right w:type="dxa" w:w="100"/>
            </w:tcMar>
            <w:vAlign w:val="center"/>
          </w:tcPr>
          <w:p>
            <w:r>
              <w:rPr>
                <w:b w:val="false"/>
                <w:bCs w:val="false"/>
                <w:sz w:val="19"/>
                <w:szCs w:val="19"/>
              </w:rPr>
              <w:t xml:space="preserve">Streamlit</w:t>
            </w:r>
          </w:p>
        </w:tc>
        <w:tc>
          <w:tcPr>
            <w:tcW w:type="dxa" w:w="5500"/>
            <w:tcMar>
              <w:top w:type="dxa" w:w="60"/>
              <w:left w:type="dxa" w:w="100"/>
              <w:bottom w:type="dxa" w:w="60"/>
              <w:right w:type="dxa" w:w="100"/>
            </w:tcMar>
            <w:vAlign w:val="center"/>
          </w:tcPr>
          <w:p>
            <w:r>
              <w:rPr>
                <w:b w:val="false"/>
                <w:bCs w:val="false"/>
                <w:sz w:val="19"/>
                <w:szCs w:val="19"/>
              </w:rPr>
              <w:t xml:space="preserve">1.39.0</w:t>
            </w:r>
          </w:p>
        </w:tc>
      </w:tr>
      <w:tr>
        <w:tc>
          <w:tcPr>
            <w:tcW w:type="dxa" w:w="3500"/>
            <w:tcMar>
              <w:top w:type="dxa" w:w="60"/>
              <w:left w:type="dxa" w:w="100"/>
              <w:bottom w:type="dxa" w:w="60"/>
              <w:right w:type="dxa" w:w="100"/>
            </w:tcMar>
            <w:vAlign w:val="center"/>
          </w:tcPr>
          <w:p>
            <w:r>
              <w:rPr>
                <w:b w:val="false"/>
                <w:bCs w:val="false"/>
                <w:sz w:val="19"/>
                <w:szCs w:val="19"/>
              </w:rPr>
              <w:t xml:space="preserve">Plotly</w:t>
            </w:r>
          </w:p>
        </w:tc>
        <w:tc>
          <w:tcPr>
            <w:tcW w:type="dxa" w:w="5500"/>
            <w:tcMar>
              <w:top w:type="dxa" w:w="60"/>
              <w:left w:type="dxa" w:w="100"/>
              <w:bottom w:type="dxa" w:w="60"/>
              <w:right w:type="dxa" w:w="100"/>
            </w:tcMar>
            <w:vAlign w:val="center"/>
          </w:tcPr>
          <w:p>
            <w:r>
              <w:rPr>
                <w:b w:val="false"/>
                <w:bCs w:val="false"/>
                <w:sz w:val="19"/>
                <w:szCs w:val="19"/>
              </w:rPr>
              <w:t xml:space="preserve">5.24.1</w:t>
            </w:r>
          </w:p>
        </w:tc>
      </w:tr>
      <w:tr>
        <w:tc>
          <w:tcPr>
            <w:tcW w:type="dxa" w:w="3500"/>
            <w:tcMar>
              <w:top w:type="dxa" w:w="60"/>
              <w:left w:type="dxa" w:w="100"/>
              <w:bottom w:type="dxa" w:w="60"/>
              <w:right w:type="dxa" w:w="100"/>
            </w:tcMar>
            <w:vAlign w:val="center"/>
          </w:tcPr>
          <w:p>
            <w:r>
              <w:rPr>
                <w:b w:val="false"/>
                <w:bCs w:val="false"/>
                <w:sz w:val="19"/>
                <w:szCs w:val="19"/>
              </w:rPr>
              <w:t xml:space="preserve">Matplotlib / Seaborn</w:t>
            </w:r>
          </w:p>
        </w:tc>
        <w:tc>
          <w:tcPr>
            <w:tcW w:type="dxa" w:w="5500"/>
            <w:tcMar>
              <w:top w:type="dxa" w:w="60"/>
              <w:left w:type="dxa" w:w="100"/>
              <w:bottom w:type="dxa" w:w="60"/>
              <w:right w:type="dxa" w:w="100"/>
            </w:tcMar>
            <w:vAlign w:val="center"/>
          </w:tcPr>
          <w:p>
            <w:r>
              <w:rPr>
                <w:b w:val="false"/>
                <w:bCs w:val="false"/>
                <w:sz w:val="19"/>
                <w:szCs w:val="19"/>
              </w:rPr>
              <w:t xml:space="preserve">3.9.2 / 0.13.2</w:t>
            </w:r>
          </w:p>
        </w:tc>
      </w:tr>
      <w:tr>
        <w:tc>
          <w:tcPr>
            <w:tcW w:type="dxa" w:w="3500"/>
            <w:tcMar>
              <w:top w:type="dxa" w:w="60"/>
              <w:left w:type="dxa" w:w="100"/>
              <w:bottom w:type="dxa" w:w="60"/>
              <w:right w:type="dxa" w:w="100"/>
            </w:tcMar>
            <w:vAlign w:val="center"/>
          </w:tcPr>
          <w:p>
            <w:r>
              <w:rPr>
                <w:b w:val="false"/>
                <w:bCs w:val="false"/>
                <w:sz w:val="19"/>
                <w:szCs w:val="19"/>
              </w:rPr>
              <w:t xml:space="preserve">Jupyter / ipykernel</w:t>
            </w:r>
          </w:p>
        </w:tc>
        <w:tc>
          <w:tcPr>
            <w:tcW w:type="dxa" w:w="5500"/>
            <w:tcMar>
              <w:top w:type="dxa" w:w="60"/>
              <w:left w:type="dxa" w:w="100"/>
              <w:bottom w:type="dxa" w:w="60"/>
              <w:right w:type="dxa" w:w="100"/>
            </w:tcMar>
            <w:vAlign w:val="center"/>
          </w:tcPr>
          <w:p>
            <w:r>
              <w:rPr>
                <w:b w:val="false"/>
                <w:bCs w:val="false"/>
                <w:sz w:val="19"/>
                <w:szCs w:val="19"/>
              </w:rPr>
              <w:t xml:space="preserve">1.1.1 / 6.29.5</w:t>
            </w:r>
          </w:p>
        </w:tc>
      </w:tr>
      <w:tr>
        <w:tc>
          <w:tcPr>
            <w:tcW w:type="dxa" w:w="3500"/>
            <w:tcMar>
              <w:top w:type="dxa" w:w="60"/>
              <w:left w:type="dxa" w:w="100"/>
              <w:bottom w:type="dxa" w:w="60"/>
              <w:right w:type="dxa" w:w="100"/>
            </w:tcMar>
            <w:vAlign w:val="center"/>
          </w:tcPr>
          <w:p>
            <w:r>
              <w:rPr>
                <w:b w:val="false"/>
                <w:bCs w:val="false"/>
                <w:sz w:val="19"/>
                <w:szCs w:val="19"/>
              </w:rPr>
              <w:t xml:space="preserve">IDE</w:t>
            </w:r>
          </w:p>
        </w:tc>
        <w:tc>
          <w:tcPr>
            <w:tcW w:type="dxa" w:w="5500"/>
            <w:tcMar>
              <w:top w:type="dxa" w:w="60"/>
              <w:left w:type="dxa" w:w="100"/>
              <w:bottom w:type="dxa" w:w="60"/>
              <w:right w:type="dxa" w:w="100"/>
            </w:tcMar>
            <w:vAlign w:val="center"/>
          </w:tcPr>
          <w:p>
            <w:r>
              <w:rPr>
                <w:b w:val="false"/>
                <w:bCs w:val="false"/>
                <w:sz w:val="19"/>
                <w:szCs w:val="19"/>
              </w:rPr>
              <w:t xml:space="preserve">Visual Studio Code</w:t>
            </w:r>
          </w:p>
        </w:tc>
      </w:tr>
    </w:tbl>
    <w:p>
      <w:pPr>
        <w:spacing w:after="150" w:before="200"/>
      </w:pPr>
      <w:r>
        <w:rPr>
          <w:i/>
          <w:iCs/>
          <w:sz w:val="19"/>
          <w:szCs w:val="19"/>
        </w:rPr>
        <w:t xml:space="preserve">Note: the system's default Python (3.13.3) was deliberately not used, since PySpark 3.5.x does not officially support Python 3.13; a dedicated Python 3.11 virtual environment was created for this project instead.</w:t>
      </w:r>
    </w:p>
    <w:p>
      <w:pPr>
        <w:pStyle w:val="Heading2"/>
        <w:spacing w:after="100" w:before="200"/>
      </w:pPr>
      <w:r>
        <w:rPr>
          <w:b/>
          <w:bCs/>
        </w:rPr>
        <w:t xml:space="preserve">3.3 Dataset / Input Requirements</w:t>
      </w:r>
    </w:p>
    <w:p>
      <w:pPr>
        <w:spacing w:after="150"/>
      </w:pPr>
      <w:r>
        <w:t xml:space="preserve">Traffic.csv — 204,000 rows × 47 columns of hourly traffic-sensor observations across 100 intersections in 6 city zones (Financial District, Downtown Core, Industrial East, Suburban North, Tech Park, Residential West), spanning 2026-01-01 to 2026-03-26. Columns include vehicle_count, average_speed, heavy/motorcycle/public-transport counts, queue_length, weather_condition, road_type, latitude/longitude, and several pre-computed proxy metrics (congestion_score, traffic_flow_rate, emission_estimate, fuel_waste_estimate). The dataset was verified to contain zero missing values and zero duplicate records. No license or provenance documentation accompanied the file in the workspace; this is stated explicitly rather than assumed. Full column definitions are in data/data_dictionary.csv (Appendix B).</w:t>
      </w:r>
    </w:p>
    <w:p>
      <w:pPr>
        <w:pStyle w:val="Heading1"/>
        <w:spacing w:after="150" w:before="300"/>
      </w:pPr>
      <w:r>
        <w:rPr>
          <w:b/>
          <w:bCs/>
          <w:color w:val="C65911"/>
        </w:rPr>
        <w:t xml:space="preserve">4. METHODOLOGY / ALGORITHM</w:t>
      </w:r>
    </w:p>
    <w:p>
      <w:pPr>
        <w:pStyle w:val="Heading2"/>
        <w:spacing w:after="100" w:before="200"/>
      </w:pPr>
      <w:r>
        <w:rPr>
          <w:b/>
          <w:bCs/>
        </w:rPr>
        <w:t xml:space="preserve">4.1 Proposed Method</w:t>
      </w:r>
    </w:p>
    <w:p>
      <w:pPr>
        <w:spacing w:after="150"/>
      </w:pPr>
      <w:r>
        <w:t xml:space="preserve">The project follows a five-stage methodology: (1) verify the environment and resolve compatibility constraints; (2) inspect and validate the real dataset schema; (3) implement a PySpark cleaning-and-aggregation pipeline with two selectable execution modes; (4) compute a transparent hotspot-ranking metric from the aggregated results; (5) present the results through a notebook and an interactive dashboard, consuming the pipeline's output files only.</w:t>
      </w:r>
    </w:p>
    <w:p>
      <w:pPr>
        <w:pStyle w:val="Heading2"/>
        <w:spacing w:after="100" w:before="200"/>
      </w:pPr>
      <w:r>
        <w:rPr>
          <w:b/>
          <w:bCs/>
        </w:rPr>
        <w:t xml:space="preserve">4.2 Algorithm</w:t>
      </w:r>
    </w:p>
    <w:p>
      <w:pPr>
        <w:spacing w:after="150"/>
      </w:pPr>
      <w:r>
        <w:t xml:space="preserve">Pipeline execution (src/pipeline.py:run):</w:t>
      </w:r>
    </w:p>
    <w:p>
      <w:pPr>
        <w:pStyle w:val="ListParagraph"/>
        <w:numPr>
          <w:ilvl w:val="0"/>
          <w:numId w:val="1"/>
        </w:numPr>
        <w:spacing w:after="80"/>
      </w:pPr>
      <w:r>
        <w:t xml:space="preserve">Step 1: Start a Spark session (local[*], configured with the verified Java 8 JDK).</w:t>
      </w:r>
    </w:p>
    <w:p>
      <w:pPr>
        <w:pStyle w:val="ListParagraph"/>
        <w:numPr>
          <w:ilvl w:val="0"/>
          <w:numId w:val="1"/>
        </w:numPr>
        <w:spacing w:after="80"/>
      </w:pPr>
      <w:r>
        <w:t xml:space="preserve">Step 2: If TRAFFIC_MODE = hdfs, check NameNode reachability; upload Traffic.csv to HDFS via 'hadoop fs -put'; else read Traffic.csv directly off the local filesystem.</w:t>
      </w:r>
    </w:p>
    <w:p>
      <w:pPr>
        <w:pStyle w:val="ListParagraph"/>
        <w:numPr>
          <w:ilvl w:val="0"/>
          <w:numId w:val="1"/>
        </w:numPr>
        <w:spacing w:after="80"/>
      </w:pPr>
      <w:r>
        <w:t xml:space="preserve">Step 3: Load the CSV into a Spark DataFrame using an explicit schema (TRAFFIC_SCHEMA).</w:t>
      </w:r>
    </w:p>
    <w:p>
      <w:pPr>
        <w:pStyle w:val="ListParagraph"/>
        <w:numPr>
          <w:ilvl w:val="0"/>
          <w:numId w:val="1"/>
        </w:numPr>
        <w:spacing w:after="80"/>
      </w:pPr>
      <w:r>
        <w:t xml:space="preserve">Step 4: Clean — parse timestamps, drop duplicate record_id rows, drop rows missing core fields; derive event_date, month, weekday_name.</w:t>
      </w:r>
    </w:p>
    <w:p>
      <w:pPr>
        <w:pStyle w:val="ListParagraph"/>
        <w:numPr>
          <w:ilvl w:val="0"/>
          <w:numId w:val="1"/>
        </w:numPr>
        <w:spacing w:after="80"/>
      </w:pPr>
      <w:r>
        <w:t xml:space="preserve">Step 5: Run 10 Spark groupBy/agg aggregations (by hour, date, weekday, month, zone, intersection, weather, road type, vehicle mix) and collect each to Pandas for CSV export.</w:t>
      </w:r>
    </w:p>
    <w:p>
      <w:pPr>
        <w:pStyle w:val="ListParagraph"/>
        <w:numPr>
          <w:ilvl w:val="0"/>
          <w:numId w:val="1"/>
        </w:numPr>
        <w:spacing w:after="80"/>
      </w:pPr>
      <w:r>
        <w:t xml:space="preserve">Step 6: Compute the hotspot_score per zone from min-max normalized congestion_score, queue_length, and inverse average_speed.</w:t>
      </w:r>
    </w:p>
    <w:p>
      <w:pPr>
        <w:pStyle w:val="ListParagraph"/>
        <w:numPr>
          <w:ilvl w:val="0"/>
          <w:numId w:val="1"/>
        </w:numPr>
        <w:spacing w:after="80"/>
      </w:pPr>
      <w:r>
        <w:t xml:space="preserve">Step 7: Write all aggregated CSVs to outputs/ and record run metadata (mode, row/column counts, timestamps, errors) to pipeline_status.json.</w:t>
      </w:r>
    </w:p>
    <w:p>
      <w:pPr>
        <w:pStyle w:val="Heading2"/>
        <w:spacing w:after="100" w:before="200"/>
      </w:pPr>
      <w:r>
        <w:rPr>
          <w:b/>
          <w:bCs/>
        </w:rPr>
        <w:t xml:space="preserve">4.3 Flowchart</w:t>
      </w:r>
    </w:p>
    <w:p>
      <w:pPr>
        <w:pBdr>
          <w:top w:val="single" w:color="CCCCCC" w:sz="2"/>
          <w:left w:val="single" w:color="CCCCCC" w:sz="2"/>
          <w:bottom w:val="single" w:color="CCCCCC" w:sz="2"/>
          <w:right w:val="single" w:color="CCCCCC" w:sz="2"/>
        </w:pBdr>
        <w:shd w:fill="F5F5F5" w:val="clear"/>
        <w:spacing w:after="200"/>
      </w:pPr>
      <w:r>
        <w:rPr>
          <w:rFonts w:ascii="Courier New" w:cs="Courier New" w:eastAsia="Courier New" w:hAnsi="Courier New"/>
          <w:sz w:val="17"/>
          <w:szCs w:val="17"/>
        </w:rPr>
        <w:t xml:space="preserve">Traffic.csv --&gt; [LOCAL MODE: Spark reads CSV directly]      \</w:t>
      </w:r>
      <w:r>
        <w:rPr>
          <w:rFonts w:ascii="Courier New" w:cs="Courier New" w:eastAsia="Courier New" w:hAnsi="Courier New"/>
          <w:sz w:val="17"/>
          <w:szCs w:val="17"/>
        </w:rPr>
        <w:br/>
        <w:t xml:space="preserve">Traffic.csv --&gt; [HDFS MODE: hadoop fs -put --&gt; HDFS         ] --&gt; clean() (Spark)</w:t>
      </w:r>
      <w:r>
        <w:rPr>
          <w:rFonts w:ascii="Courier New" w:cs="Courier New" w:eastAsia="Courier New" w:hAnsi="Courier New"/>
          <w:sz w:val="17"/>
          <w:szCs w:val="17"/>
        </w:rPr>
        <w:br/>
        <w:t xml:space="preserve">                 --&gt; Spark reads hdfs://127.0.0.1:9000/...  /</w:t>
      </w:r>
      <w:r>
        <w:rPr>
          <w:rFonts w:ascii="Courier New" w:cs="Courier New" w:eastAsia="Courier New" w:hAnsi="Courier New"/>
          <w:sz w:val="17"/>
          <w:szCs w:val="17"/>
        </w:rPr>
        <w:br/>
        <w:t xml:space="preserve"> </w:t>
      </w:r>
      <w:r>
        <w:rPr>
          <w:rFonts w:ascii="Courier New" w:cs="Courier New" w:eastAsia="Courier New" w:hAnsi="Courier New"/>
          <w:sz w:val="17"/>
          <w:szCs w:val="17"/>
        </w:rPr>
        <w:br/>
        <w:t xml:space="preserve">clean() --&gt; 10x Spark groupBy/agg (hour/date/weekday/month/</w:t>
      </w:r>
      <w:r>
        <w:rPr>
          <w:rFonts w:ascii="Courier New" w:cs="Courier New" w:eastAsia="Courier New" w:hAnsi="Courier New"/>
          <w:sz w:val="17"/>
          <w:szCs w:val="17"/>
        </w:rPr>
        <w:br/>
        <w:t xml:space="preserve">            zone/intersection/weather/road_type/vehicle mix)</w:t>
      </w:r>
      <w:r>
        <w:rPr>
          <w:rFonts w:ascii="Courier New" w:cs="Courier New" w:eastAsia="Courier New" w:hAnsi="Courier New"/>
          <w:sz w:val="17"/>
          <w:szCs w:val="17"/>
        </w:rPr>
        <w:br/>
        <w:t xml:space="preserve">        --&gt; hotspot_score computation (weighted, normalized)</w:t>
      </w:r>
      <w:r>
        <w:rPr>
          <w:rFonts w:ascii="Courier New" w:cs="Courier New" w:eastAsia="Courier New" w:hAnsi="Courier New"/>
          <w:sz w:val="17"/>
          <w:szCs w:val="17"/>
        </w:rPr>
        <w:br/>
        <w:t xml:space="preserve">        --&gt; outputs/*.csv + pipeline_status.json</w:t>
      </w:r>
      <w:r>
        <w:rPr>
          <w:rFonts w:ascii="Courier New" w:cs="Courier New" w:eastAsia="Courier New" w:hAnsi="Courier New"/>
          <w:sz w:val="17"/>
          <w:szCs w:val="17"/>
        </w:rPr>
        <w:br/>
        <w:t xml:space="preserve">        --&gt; Streamlit dashboard (reads outputs/ only)</w:t>
      </w:r>
    </w:p>
    <w:p>
      <w:pPr>
        <w:pStyle w:val="Heading2"/>
        <w:spacing w:after="100" w:before="200"/>
      </w:pPr>
      <w:r>
        <w:rPr>
          <w:b/>
          <w:bCs/>
        </w:rPr>
        <w:t xml:space="preserve">4.4 Pseudocode</w:t>
      </w:r>
    </w:p>
    <w:p>
      <w:pPr>
        <w:pBdr>
          <w:top w:val="single" w:color="CCCCCC" w:sz="2"/>
          <w:left w:val="single" w:color="CCCCCC" w:sz="2"/>
          <w:bottom w:val="single" w:color="CCCCCC" w:sz="2"/>
          <w:right w:val="single" w:color="CCCCCC" w:sz="2"/>
        </w:pBdr>
        <w:shd w:fill="F5F5F5" w:val="clear"/>
        <w:spacing w:after="200"/>
      </w:pPr>
      <w:r>
        <w:rPr>
          <w:rFonts w:ascii="Courier New" w:cs="Courier New" w:eastAsia="Courier New" w:hAnsi="Courier New"/>
          <w:sz w:val="17"/>
          <w:szCs w:val="17"/>
        </w:rPr>
        <w:t xml:space="preserve">FUNCTION run_pipeline(mode):</w:t>
      </w:r>
      <w:r>
        <w:rPr>
          <w:rFonts w:ascii="Courier New" w:cs="Courier New" w:eastAsia="Courier New" w:hAnsi="Courier New"/>
          <w:sz w:val="17"/>
          <w:szCs w:val="17"/>
        </w:rPr>
        <w:br/>
        <w:t xml:space="preserve">    spark = start_spark_session()</w:t>
      </w:r>
      <w:r>
        <w:rPr>
          <w:rFonts w:ascii="Courier New" w:cs="Courier New" w:eastAsia="Courier New" w:hAnsi="Courier New"/>
          <w:sz w:val="17"/>
          <w:szCs w:val="17"/>
        </w:rPr>
        <w:br/>
        <w:t xml:space="preserve">    IF mode == HDFS:</w:t>
      </w:r>
      <w:r>
        <w:rPr>
          <w:rFonts w:ascii="Courier New" w:cs="Courier New" w:eastAsia="Courier New" w:hAnsi="Courier New"/>
          <w:sz w:val="17"/>
          <w:szCs w:val="17"/>
        </w:rPr>
        <w:br/>
        <w:t xml:space="preserve">        IF NOT hdfs_reachable(): RAISE HdfsUnavailableError</w:t>
      </w:r>
      <w:r>
        <w:rPr>
          <w:rFonts w:ascii="Courier New" w:cs="Courier New" w:eastAsia="Courier New" w:hAnsi="Courier New"/>
          <w:sz w:val="17"/>
          <w:szCs w:val="17"/>
        </w:rPr>
        <w:br/>
        <w:t xml:space="preserve">        upload_to_hdfs(Traffic.csv)</w:t>
      </w:r>
      <w:r>
        <w:rPr>
          <w:rFonts w:ascii="Courier New" w:cs="Courier New" w:eastAsia="Courier New" w:hAnsi="Courier New"/>
          <w:sz w:val="17"/>
          <w:szCs w:val="17"/>
        </w:rPr>
        <w:br/>
        <w:t xml:space="preserve">        raw = spark.read(hdfs_path)</w:t>
      </w:r>
      <w:r>
        <w:rPr>
          <w:rFonts w:ascii="Courier New" w:cs="Courier New" w:eastAsia="Courier New" w:hAnsi="Courier New"/>
          <w:sz w:val="17"/>
          <w:szCs w:val="17"/>
        </w:rPr>
        <w:br/>
        <w:t xml:space="preserve">    ELSE:</w:t>
      </w:r>
      <w:r>
        <w:rPr>
          <w:rFonts w:ascii="Courier New" w:cs="Courier New" w:eastAsia="Courier New" w:hAnsi="Courier New"/>
          <w:sz w:val="17"/>
          <w:szCs w:val="17"/>
        </w:rPr>
        <w:br/>
        <w:t xml:space="preserve">        raw = spark.read(local_path)</w:t>
      </w:r>
      <w:r>
        <w:rPr>
          <w:rFonts w:ascii="Courier New" w:cs="Courier New" w:eastAsia="Courier New" w:hAnsi="Courier New"/>
          <w:sz w:val="17"/>
          <w:szCs w:val="17"/>
        </w:rPr>
        <w:br/>
        <w:t xml:space="preserve">    cleaned = clean(raw)          // dedupe, drop-na, derive date fields</w:t>
      </w:r>
      <w:r>
        <w:rPr>
          <w:rFonts w:ascii="Courier New" w:cs="Courier New" w:eastAsia="Courier New" w:hAnsi="Courier New"/>
          <w:sz w:val="17"/>
          <w:szCs w:val="17"/>
        </w:rPr>
        <w:br/>
        <w:t xml:space="preserve">    FOR each dimension IN [hour, date, weekday, month, zone,</w:t>
      </w:r>
      <w:r>
        <w:rPr>
          <w:rFonts w:ascii="Courier New" w:cs="Courier New" w:eastAsia="Courier New" w:hAnsi="Courier New"/>
          <w:sz w:val="17"/>
          <w:szCs w:val="17"/>
        </w:rPr>
        <w:br/>
        <w:t xml:space="preserve">                           intersection, weather, road_type]:</w:t>
      </w:r>
      <w:r>
        <w:rPr>
          <w:rFonts w:ascii="Courier New" w:cs="Courier New" w:eastAsia="Courier New" w:hAnsi="Courier New"/>
          <w:sz w:val="17"/>
          <w:szCs w:val="17"/>
        </w:rPr>
        <w:br/>
        <w:t xml:space="preserve">        aggregate(cleaned, dimension) -&gt; write_csv()</w:t>
      </w:r>
      <w:r>
        <w:rPr>
          <w:rFonts w:ascii="Courier New" w:cs="Courier New" w:eastAsia="Courier New" w:hAnsi="Courier New"/>
          <w:sz w:val="17"/>
          <w:szCs w:val="17"/>
        </w:rPr>
        <w:br/>
        <w:t xml:space="preserve">    hotspot_ranking = normalize_and_weight(by_zone_stats)</w:t>
      </w:r>
      <w:r>
        <w:rPr>
          <w:rFonts w:ascii="Courier New" w:cs="Courier New" w:eastAsia="Courier New" w:hAnsi="Courier New"/>
          <w:sz w:val="17"/>
          <w:szCs w:val="17"/>
        </w:rPr>
        <w:br/>
        <w:t xml:space="preserve">    write_status_json(mode, row_count, outputs, errors)</w:t>
      </w:r>
    </w:p>
    <w:p>
      <w:pPr>
        <w:pStyle w:val="Heading1"/>
        <w:spacing w:after="150" w:before="300"/>
      </w:pPr>
      <w:r>
        <w:rPr>
          <w:b/>
          <w:bCs/>
          <w:color w:val="C65911"/>
        </w:rPr>
        <w:t xml:space="preserve">5. SYSTEM DESIGN</w:t>
      </w:r>
    </w:p>
    <w:p>
      <w:pPr>
        <w:pStyle w:val="Heading2"/>
        <w:spacing w:after="100" w:before="200"/>
      </w:pPr>
      <w:r>
        <w:rPr>
          <w:b/>
          <w:bCs/>
        </w:rPr>
        <w:t xml:space="preserve">5.1 System Architecture</w:t>
      </w:r>
    </w:p>
    <w:p>
      <w:pPr>
        <w:spacing w:after="150"/>
      </w:pPr>
      <w:r>
        <w:t xml:space="preserve">The system is organized into four layers, each with a single responsibility: HDFS handles storage only, PySpark handles all cleaning and aggregation, Pandas handles small-result conversion and notebook EDA, and Streamlit/Plotly handles presentation only — the dashboard runs no Spark or Hadoop code itself, it only reads the pipeline's output CSVs and status file.</w:t>
      </w:r>
    </w:p>
    <w:p>
      <w:pPr>
        <w:pStyle w:val="Heading2"/>
        <w:spacing w:after="100" w:before="200"/>
      </w:pPr>
      <w:r>
        <w:rPr>
          <w:b/>
          <w:bCs/>
        </w:rPr>
        <w:t xml:space="preserve">5.2 Modules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CE4D6" w:val="clear"/>
            <w:tcMar>
              <w:top w:type="dxa" w:w="60"/>
              <w:left w:type="dxa" w:w="100"/>
              <w:bottom w:type="dxa" w:w="60"/>
              <w:right w:type="dxa" w:w="100"/>
            </w:tcMar>
            <w:vAlign w:val="center"/>
          </w:tcPr>
          <w:p>
            <w:r>
              <w:rPr>
                <w:b/>
                <w:bCs/>
                <w:sz w:val="19"/>
                <w:szCs w:val="19"/>
              </w:rPr>
              <w:t xml:space="preserve">Module</w:t>
            </w:r>
          </w:p>
        </w:tc>
        <w:tc>
          <w:tcPr>
            <w:tcW w:type="dxa" w:w="6000"/>
            <w:shd w:fill="FCE4D6" w:val="clear"/>
            <w:tcMar>
              <w:top w:type="dxa" w:w="60"/>
              <w:left w:type="dxa" w:w="100"/>
              <w:bottom w:type="dxa" w:w="60"/>
              <w:right w:type="dxa" w:w="100"/>
            </w:tcMar>
            <w:vAlign w:val="center"/>
          </w:tcPr>
          <w:p>
            <w:r>
              <w:rPr>
                <w:b/>
                <w:bCs/>
                <w:sz w:val="19"/>
                <w:szCs w:val="19"/>
              </w:rPr>
              <w:t xml:space="preserve">Responsibility</w:t>
            </w:r>
          </w:p>
        </w:tc>
      </w:tr>
      <w:tr>
        <w:tc>
          <w:tcPr>
            <w:tcW w:type="dxa" w:w="3000"/>
            <w:tcMar>
              <w:top w:type="dxa" w:w="60"/>
              <w:left w:type="dxa" w:w="100"/>
              <w:bottom w:type="dxa" w:w="60"/>
              <w:right w:type="dxa" w:w="100"/>
            </w:tcMar>
            <w:vAlign w:val="center"/>
          </w:tcPr>
          <w:p>
            <w:r>
              <w:rPr>
                <w:b w:val="false"/>
                <w:bCs w:val="false"/>
                <w:sz w:val="19"/>
                <w:szCs w:val="19"/>
              </w:rPr>
              <w:t xml:space="preserve">src/config.py</w:t>
            </w:r>
          </w:p>
        </w:tc>
        <w:tc>
          <w:tcPr>
            <w:tcW w:type="dxa" w:w="6000"/>
            <w:tcMar>
              <w:top w:type="dxa" w:w="60"/>
              <w:left w:type="dxa" w:w="100"/>
              <w:bottom w:type="dxa" w:w="60"/>
              <w:right w:type="dxa" w:w="100"/>
            </w:tcMar>
            <w:vAlign w:val="center"/>
          </w:tcPr>
          <w:p>
            <w:r>
              <w:rPr>
                <w:b w:val="false"/>
                <w:bCs w:val="false"/>
                <w:sz w:val="19"/>
                <w:szCs w:val="19"/>
              </w:rPr>
              <w:t xml:space="preserve">Loads all configuration (paths, HDFS host/port, Spark memory) from .env — no hardcoded machine-specific values.</w:t>
            </w:r>
          </w:p>
        </w:tc>
      </w:tr>
      <w:tr>
        <w:tc>
          <w:tcPr>
            <w:tcW w:type="dxa" w:w="3000"/>
            <w:tcMar>
              <w:top w:type="dxa" w:w="60"/>
              <w:left w:type="dxa" w:w="100"/>
              <w:bottom w:type="dxa" w:w="60"/>
              <w:right w:type="dxa" w:w="100"/>
            </w:tcMar>
            <w:vAlign w:val="center"/>
          </w:tcPr>
          <w:p>
            <w:r>
              <w:rPr>
                <w:b w:val="false"/>
                <w:bCs w:val="false"/>
                <w:sz w:val="19"/>
                <w:szCs w:val="19"/>
              </w:rPr>
              <w:t xml:space="preserve">src/data_processing.py</w:t>
            </w:r>
          </w:p>
        </w:tc>
        <w:tc>
          <w:tcPr>
            <w:tcW w:type="dxa" w:w="6000"/>
            <w:tcMar>
              <w:top w:type="dxa" w:w="60"/>
              <w:left w:type="dxa" w:w="100"/>
              <w:bottom w:type="dxa" w:w="60"/>
              <w:right w:type="dxa" w:w="100"/>
            </w:tcMar>
            <w:vAlign w:val="center"/>
          </w:tcPr>
          <w:p>
            <w:r>
              <w:rPr>
                <w:b w:val="false"/>
                <w:bCs w:val="false"/>
                <w:sz w:val="19"/>
                <w:szCs w:val="19"/>
              </w:rPr>
              <w:t xml:space="preserve">Spark session creation, explicit CSV schema, HDFS reachability check, HDFS upload helper, clean() transformation.</w:t>
            </w:r>
          </w:p>
        </w:tc>
      </w:tr>
      <w:tr>
        <w:tc>
          <w:tcPr>
            <w:tcW w:type="dxa" w:w="3000"/>
            <w:tcMar>
              <w:top w:type="dxa" w:w="60"/>
              <w:left w:type="dxa" w:w="100"/>
              <w:bottom w:type="dxa" w:w="60"/>
              <w:right w:type="dxa" w:w="100"/>
            </w:tcMar>
            <w:vAlign w:val="center"/>
          </w:tcPr>
          <w:p>
            <w:r>
              <w:rPr>
                <w:b w:val="false"/>
                <w:bCs w:val="false"/>
                <w:sz w:val="19"/>
                <w:szCs w:val="19"/>
              </w:rPr>
              <w:t xml:space="preserve">src/pipeline.py</w:t>
            </w:r>
          </w:p>
        </w:tc>
        <w:tc>
          <w:tcPr>
            <w:tcW w:type="dxa" w:w="6000"/>
            <w:tcMar>
              <w:top w:type="dxa" w:w="60"/>
              <w:left w:type="dxa" w:w="100"/>
              <w:bottom w:type="dxa" w:w="60"/>
              <w:right w:type="dxa" w:w="100"/>
            </w:tcMar>
            <w:vAlign w:val="center"/>
          </w:tcPr>
          <w:p>
            <w:r>
              <w:rPr>
                <w:b w:val="false"/>
                <w:bCs w:val="false"/>
                <w:sz w:val="19"/>
                <w:szCs w:val="19"/>
              </w:rPr>
              <w:t xml:space="preserve">Orchestrates load -&gt; clean -&gt; 10 aggregations -&gt; hotspot scoring -&gt; CSV outputs -&gt; pipeline_status.json.</w:t>
            </w:r>
          </w:p>
        </w:tc>
      </w:tr>
      <w:tr>
        <w:tc>
          <w:tcPr>
            <w:tcW w:type="dxa" w:w="3000"/>
            <w:tcMar>
              <w:top w:type="dxa" w:w="60"/>
              <w:left w:type="dxa" w:w="100"/>
              <w:bottom w:type="dxa" w:w="60"/>
              <w:right w:type="dxa" w:w="100"/>
            </w:tcMar>
            <w:vAlign w:val="center"/>
          </w:tcPr>
          <w:p>
            <w:r>
              <w:rPr>
                <w:b w:val="false"/>
                <w:bCs w:val="false"/>
                <w:sz w:val="19"/>
                <w:szCs w:val="19"/>
              </w:rPr>
              <w:t xml:space="preserve">app.py</w:t>
            </w:r>
          </w:p>
        </w:tc>
        <w:tc>
          <w:tcPr>
            <w:tcW w:type="dxa" w:w="6000"/>
            <w:tcMar>
              <w:top w:type="dxa" w:w="60"/>
              <w:left w:type="dxa" w:w="100"/>
              <w:bottom w:type="dxa" w:w="60"/>
              <w:right w:type="dxa" w:w="100"/>
            </w:tcMar>
            <w:vAlign w:val="center"/>
          </w:tcPr>
          <w:p>
            <w:r>
              <w:rPr>
                <w:b w:val="false"/>
                <w:bCs w:val="false"/>
                <w:sz w:val="19"/>
                <w:szCs w:val="19"/>
              </w:rPr>
              <w:t xml:space="preserve">Streamlit dashboard; 7 navigable sections rendered from outputs/*.csv.</w:t>
            </w:r>
          </w:p>
        </w:tc>
      </w:tr>
      <w:tr>
        <w:tc>
          <w:tcPr>
            <w:tcW w:type="dxa" w:w="3000"/>
            <w:tcMar>
              <w:top w:type="dxa" w:w="60"/>
              <w:left w:type="dxa" w:w="100"/>
              <w:bottom w:type="dxa" w:w="60"/>
              <w:right w:type="dxa" w:w="100"/>
            </w:tcMar>
            <w:vAlign w:val="center"/>
          </w:tcPr>
          <w:p>
            <w:r>
              <w:rPr>
                <w:b w:val="false"/>
                <w:bCs w:val="false"/>
                <w:sz w:val="19"/>
                <w:szCs w:val="19"/>
              </w:rPr>
              <w:t xml:space="preserve">Smart_Traffic_Analysis.ipynb</w:t>
            </w:r>
          </w:p>
        </w:tc>
        <w:tc>
          <w:tcPr>
            <w:tcW w:type="dxa" w:w="6000"/>
            <w:tcMar>
              <w:top w:type="dxa" w:w="60"/>
              <w:left w:type="dxa" w:w="100"/>
              <w:bottom w:type="dxa" w:w="60"/>
              <w:right w:type="dxa" w:w="100"/>
            </w:tcMar>
            <w:vAlign w:val="center"/>
          </w:tcPr>
          <w:p>
            <w:r>
              <w:rPr>
                <w:b w:val="false"/>
                <w:bCs w:val="false"/>
                <w:sz w:val="19"/>
                <w:szCs w:val="19"/>
              </w:rPr>
              <w:t xml:space="preserve">20-section narrative notebook: EDA, PySpark demonstration, HDFS check, interpretation.</w:t>
            </w:r>
          </w:p>
        </w:tc>
      </w:tr>
      <w:tr>
        <w:tc>
          <w:tcPr>
            <w:tcW w:type="dxa" w:w="3000"/>
            <w:tcMar>
              <w:top w:type="dxa" w:w="60"/>
              <w:left w:type="dxa" w:w="100"/>
              <w:bottom w:type="dxa" w:w="60"/>
              <w:right w:type="dxa" w:w="100"/>
            </w:tcMar>
            <w:vAlign w:val="center"/>
          </w:tcPr>
          <w:p>
            <w:r>
              <w:rPr>
                <w:b w:val="false"/>
                <w:bCs w:val="false"/>
                <w:sz w:val="19"/>
                <w:szCs w:val="19"/>
              </w:rPr>
              <w:t xml:space="preserve">tests/test_data_processing.py</w:t>
            </w:r>
          </w:p>
        </w:tc>
        <w:tc>
          <w:tcPr>
            <w:tcW w:type="dxa" w:w="6000"/>
            <w:tcMar>
              <w:top w:type="dxa" w:w="60"/>
              <w:left w:type="dxa" w:w="100"/>
              <w:bottom w:type="dxa" w:w="60"/>
              <w:right w:type="dxa" w:w="100"/>
            </w:tcMar>
            <w:vAlign w:val="center"/>
          </w:tcPr>
          <w:p>
            <w:r>
              <w:rPr>
                <w:b w:val="false"/>
                <w:bCs w:val="false"/>
                <w:sz w:val="19"/>
                <w:szCs w:val="19"/>
              </w:rPr>
              <w:t xml:space="preserve">Pytest suite validating the clean() logic and HDFS-reachability detection.</w:t>
            </w:r>
          </w:p>
        </w:tc>
      </w:tr>
    </w:tbl>
    <w:p>
      <w:pPr>
        <w:pStyle w:val="Heading2"/>
        <w:spacing w:after="100" w:before="200"/>
      </w:pPr>
      <w:r>
        <w:rPr>
          <w:b/>
          <w:bCs/>
        </w:rPr>
        <w:t xml:space="preserve">5.3 Data Flow / Workflow</w:t>
      </w:r>
    </w:p>
    <w:p>
      <w:pPr>
        <w:spacing w:after="150"/>
      </w:pPr>
      <w:r>
        <w:t xml:space="preserve">Traffic.csv (original, never modified) flows into Spark either directly (local mode) or via an HDFS upload-then-read round trip (HDFS mode). Spark produces cleaned and aggregated DataFrames, which are converted to Pandas and written as CSV files under outputs/, alongside a JSON run-status record. The Streamlit dashboard and the notebook both read exclusively from these output files and the original CSV — never recomputing aggregations themselves — ensuring a single source of truth for every number shown.</w:t>
      </w:r>
    </w:p>
    <w:p>
      <w:pPr>
        <w:pStyle w:val="Heading1"/>
        <w:spacing w:after="150" w:before="300"/>
      </w:pPr>
      <w:r>
        <w:rPr>
          <w:b/>
          <w:bCs/>
          <w:color w:val="C65911"/>
        </w:rPr>
        <w:t xml:space="preserve">6. IMPLEMENTATION</w:t>
      </w:r>
    </w:p>
    <w:p>
      <w:pPr>
        <w:pStyle w:val="Heading2"/>
        <w:spacing w:after="100" w:before="200"/>
      </w:pPr>
      <w:r>
        <w:rPr>
          <w:b/>
          <w:bCs/>
        </w:rPr>
        <w:t xml:space="preserve">6.1 Development Environment</w:t>
      </w:r>
    </w:p>
    <w:p>
      <w:pPr>
        <w:spacing w:after="150"/>
      </w:pPr>
      <w:r>
        <w:t xml:space="preserve">Implemented in Visual Studio Code on macOS, using a Python 3.11 virtual environment (venv/) isolated from the system Python 3.13 installation, with PySpark 3.5.3 running against the verified Java 8 JDK and the existing Hadoop 3.4.3 installation. Configuration (Java/Hadoop paths, execution mode, HDFS host/port) is externalized to a .env file, loaded by src/config.py, so no machine-specific path is hardcoded in the source.</w:t>
      </w:r>
    </w:p>
    <w:p>
      <w:pPr>
        <w:pStyle w:val="Heading2"/>
        <w:spacing w:after="100" w:before="200"/>
      </w:pPr>
      <w:r>
        <w:rPr>
          <w:b/>
          <w:bCs/>
        </w:rPr>
        <w:t xml:space="preserve">6.2 Module-wise Implementation</w:t>
      </w:r>
    </w:p>
    <w:p>
      <w:pPr>
        <w:spacing w:after="150"/>
      </w:pPr>
      <w:r>
        <w:t xml:space="preserve">data_processing.py defines TRAFFIC_SCHEMA (an explicit PySpark StructType for all 47 source columns), get_spark_session() (configures local[*] execution and, in HDFS mode, spark.hadoop.fs.defaultFS), check_hdfs_reachable() (a socket-level reachability probe before attempting any HDFS operation), upload_to_hdfs() (shells out to the hadoop fs CLI with -mkdir -p and -put -f), and clean() (timestamp parsing, de-duplication by record_id, dropping rows with missing core fields, and deriving event_date/month/weekday_name).</w:t>
      </w:r>
    </w:p>
    <w:p>
      <w:pPr>
        <w:spacing w:after="150"/>
      </w:pPr>
      <w:r>
        <w:t xml:space="preserve">pipeline.py's run() function wires these together behind a try/except that writes a clear, honest error into pipeline_status.json (e.g. HdfsUnavailableError with the exact fix command) rather than silently falling back or claiming success. _aggregate_and_write() performs the ten Spark aggregations and the hotspot-ranking computation.</w:t>
      </w:r>
    </w:p>
    <w:p>
      <w:pPr>
        <w:pStyle w:val="Heading2"/>
        <w:spacing w:after="100" w:before="200"/>
      </w:pPr>
      <w:r>
        <w:rPr>
          <w:b/>
          <w:bCs/>
        </w:rPr>
        <w:t xml:space="preserve">6.3 Important Code Snippets</w:t>
      </w:r>
    </w:p>
    <w:p>
      <w:pPr>
        <w:spacing w:after="150"/>
      </w:pPr>
      <w:r>
        <w:rPr>
          <w:b/>
          <w:bCs/>
        </w:rPr>
        <w:t xml:space="preserve">Spark session creation (src/data_processing.py):</w:t>
      </w:r>
    </w:p>
    <w:p>
      <w:pPr>
        <w:pBdr>
          <w:top w:val="single" w:color="CCCCCC" w:sz="2"/>
          <w:left w:val="single" w:color="CCCCCC" w:sz="2"/>
          <w:bottom w:val="single" w:color="CCCCCC" w:sz="2"/>
          <w:right w:val="single" w:color="CCCCCC" w:sz="2"/>
        </w:pBdr>
        <w:shd w:fill="F5F5F5" w:val="clear"/>
        <w:spacing w:after="200"/>
      </w:pPr>
      <w:r>
        <w:rPr>
          <w:rFonts w:ascii="Courier New" w:cs="Courier New" w:eastAsia="Courier New" w:hAnsi="Courier New"/>
          <w:sz w:val="17"/>
          <w:szCs w:val="17"/>
        </w:rPr>
        <w:t xml:space="preserve">def get_spark_session(app_name="SmartTrafficAnalysis"):</w:t>
      </w:r>
      <w:r>
        <w:rPr>
          <w:rFonts w:ascii="Courier New" w:cs="Courier New" w:eastAsia="Courier New" w:hAnsi="Courier New"/>
          <w:sz w:val="17"/>
          <w:szCs w:val="17"/>
        </w:rPr>
        <w:br/>
        <w:t xml:space="preserve">    builder = (SparkSession.builder.appName(app_name)</w:t>
      </w:r>
      <w:r>
        <w:rPr>
          <w:rFonts w:ascii="Courier New" w:cs="Courier New" w:eastAsia="Courier New" w:hAnsi="Courier New"/>
          <w:sz w:val="17"/>
          <w:szCs w:val="17"/>
        </w:rPr>
        <w:br/>
        <w:t xml:space="preserve">        .master("local[*]")</w:t>
      </w:r>
      <w:r>
        <w:rPr>
          <w:rFonts w:ascii="Courier New" w:cs="Courier New" w:eastAsia="Courier New" w:hAnsi="Courier New"/>
          <w:sz w:val="17"/>
          <w:szCs w:val="17"/>
        </w:rPr>
        <w:br/>
        <w:t xml:space="preserve">        .config("spark.driver.memory", config.SPARK_DRIVER_MEMORY)</w:t>
      </w:r>
      <w:r>
        <w:rPr>
          <w:rFonts w:ascii="Courier New" w:cs="Courier New" w:eastAsia="Courier New" w:hAnsi="Courier New"/>
          <w:sz w:val="17"/>
          <w:szCs w:val="17"/>
        </w:rPr>
        <w:br/>
        <w:t xml:space="preserve">        .config("spark.sql.shuffle.partitions", config.SPARK_SHUFFLE_PARTITIONS))</w:t>
      </w:r>
      <w:r>
        <w:rPr>
          <w:rFonts w:ascii="Courier New" w:cs="Courier New" w:eastAsia="Courier New" w:hAnsi="Courier New"/>
          <w:sz w:val="17"/>
          <w:szCs w:val="17"/>
        </w:rPr>
        <w:br/>
        <w:t xml:space="preserve">    if config.MODE == "hdfs":</w:t>
      </w:r>
      <w:r>
        <w:rPr>
          <w:rFonts w:ascii="Courier New" w:cs="Courier New" w:eastAsia="Courier New" w:hAnsi="Courier New"/>
          <w:sz w:val="17"/>
          <w:szCs w:val="17"/>
        </w:rPr>
        <w:br/>
        <w:t xml:space="preserve">        builder = builder.config("spark.hadoop.fs.defaultFS", config.HDFS_DEFAULT_FS)</w:t>
      </w:r>
      <w:r>
        <w:rPr>
          <w:rFonts w:ascii="Courier New" w:cs="Courier New" w:eastAsia="Courier New" w:hAnsi="Courier New"/>
          <w:sz w:val="17"/>
          <w:szCs w:val="17"/>
        </w:rPr>
        <w:br/>
        <w:t xml:space="preserve">    return builder.getOrCreate()</w:t>
      </w:r>
    </w:p>
    <w:p>
      <w:pPr>
        <w:spacing w:after="150"/>
      </w:pPr>
      <w:r>
        <w:rPr>
          <w:b/>
          <w:bCs/>
        </w:rPr>
        <w:t xml:space="preserve">Cleaning transformation (src/data_processing.py):</w:t>
      </w:r>
    </w:p>
    <w:p>
      <w:pPr>
        <w:pBdr>
          <w:top w:val="single" w:color="CCCCCC" w:sz="2"/>
          <w:left w:val="single" w:color="CCCCCC" w:sz="2"/>
          <w:bottom w:val="single" w:color="CCCCCC" w:sz="2"/>
          <w:right w:val="single" w:color="CCCCCC" w:sz="2"/>
        </w:pBdr>
        <w:shd w:fill="F5F5F5" w:val="clear"/>
        <w:spacing w:after="200"/>
      </w:pPr>
      <w:r>
        <w:rPr>
          <w:rFonts w:ascii="Courier New" w:cs="Courier New" w:eastAsia="Courier New" w:hAnsi="Courier New"/>
          <w:sz w:val="17"/>
          <w:szCs w:val="17"/>
        </w:rPr>
        <w:t xml:space="preserve">def clean(df):</w:t>
      </w:r>
      <w:r>
        <w:rPr>
          <w:rFonts w:ascii="Courier New" w:cs="Courier New" w:eastAsia="Courier New" w:hAnsi="Courier New"/>
          <w:sz w:val="17"/>
          <w:szCs w:val="17"/>
        </w:rPr>
        <w:br/>
        <w:t xml:space="preserve">    df = df.withColumn("event_ts",</w:t>
      </w:r>
      <w:r>
        <w:rPr>
          <w:rFonts w:ascii="Courier New" w:cs="Courier New" w:eastAsia="Courier New" w:hAnsi="Courier New"/>
          <w:sz w:val="17"/>
          <w:szCs w:val="17"/>
        </w:rPr>
        <w:br/>
        <w:t xml:space="preserve">              F.to_timestamp("timestamp", "yyyy-MM-dd HH:mm:ss"))</w:t>
      </w:r>
      <w:r>
        <w:rPr>
          <w:rFonts w:ascii="Courier New" w:cs="Courier New" w:eastAsia="Courier New" w:hAnsi="Courier New"/>
          <w:sz w:val="17"/>
          <w:szCs w:val="17"/>
        </w:rPr>
        <w:br/>
        <w:t xml:space="preserve">    df = df.dropDuplicates(["record_id"])</w:t>
      </w:r>
      <w:r>
        <w:rPr>
          <w:rFonts w:ascii="Courier New" w:cs="Courier New" w:eastAsia="Courier New" w:hAnsi="Courier New"/>
          <w:sz w:val="17"/>
          <w:szCs w:val="17"/>
        </w:rPr>
        <w:br/>
        <w:t xml:space="preserve">    df = df.na.drop(subset=["event_ts", "vehicle_count", "city_zone"])</w:t>
      </w:r>
      <w:r>
        <w:rPr>
          <w:rFonts w:ascii="Courier New" w:cs="Courier New" w:eastAsia="Courier New" w:hAnsi="Courier New"/>
          <w:sz w:val="17"/>
          <w:szCs w:val="17"/>
        </w:rPr>
        <w:br/>
        <w:t xml:space="preserve">    df = df.withColumn("event_date", F.to_date("event_ts"))</w:t>
      </w:r>
      <w:r>
        <w:rPr>
          <w:rFonts w:ascii="Courier New" w:cs="Courier New" w:eastAsia="Courier New" w:hAnsi="Courier New"/>
          <w:sz w:val="17"/>
          <w:szCs w:val="17"/>
        </w:rPr>
        <w:br/>
        <w:t xml:space="preserve">    df = df.withColumn("month", F.month("event_ts"))</w:t>
      </w:r>
      <w:r>
        <w:rPr>
          <w:rFonts w:ascii="Courier New" w:cs="Courier New" w:eastAsia="Courier New" w:hAnsi="Courier New"/>
          <w:sz w:val="17"/>
          <w:szCs w:val="17"/>
        </w:rPr>
        <w:br/>
        <w:t xml:space="preserve">    df = df.withColumn("weekday_name", F.date_format("event_ts", "EEEE"))</w:t>
      </w:r>
      <w:r>
        <w:rPr>
          <w:rFonts w:ascii="Courier New" w:cs="Courier New" w:eastAsia="Courier New" w:hAnsi="Courier New"/>
          <w:sz w:val="17"/>
          <w:szCs w:val="17"/>
        </w:rPr>
        <w:br/>
        <w:t xml:space="preserve">    return df</w:t>
      </w:r>
    </w:p>
    <w:p>
      <w:pPr>
        <w:spacing w:after="150"/>
      </w:pPr>
      <w:r>
        <w:rPr>
          <w:b/>
          <w:bCs/>
        </w:rPr>
        <w:t xml:space="preserve">Hotspot score — transparent, documented formula (src/pipeline.py):</w:t>
      </w:r>
    </w:p>
    <w:p>
      <w:pPr>
        <w:pBdr>
          <w:top w:val="single" w:color="CCCCCC" w:sz="2"/>
          <w:left w:val="single" w:color="CCCCCC" w:sz="2"/>
          <w:bottom w:val="single" w:color="CCCCCC" w:sz="2"/>
          <w:right w:val="single" w:color="CCCCCC" w:sz="2"/>
        </w:pBdr>
        <w:shd w:fill="F5F5F5" w:val="clear"/>
        <w:spacing w:after="200"/>
      </w:pPr>
      <w:r>
        <w:rPr>
          <w:rFonts w:ascii="Courier New" w:cs="Courier New" w:eastAsia="Courier New" w:hAnsi="Courier New"/>
          <w:sz w:val="17"/>
          <w:szCs w:val="17"/>
        </w:rPr>
        <w:t xml:space="preserve">hotspot_score = (</w:t>
      </w:r>
      <w:r>
        <w:rPr>
          <w:rFonts w:ascii="Courier New" w:cs="Courier New" w:eastAsia="Courier New" w:hAnsi="Courier New"/>
          <w:sz w:val="17"/>
          <w:szCs w:val="17"/>
        </w:rPr>
        <w:br/>
        <w:t xml:space="preserve">    0.4 * normalize(avg_congestion_score)</w:t>
      </w:r>
      <w:r>
        <w:rPr>
          <w:rFonts w:ascii="Courier New" w:cs="Courier New" w:eastAsia="Courier New" w:hAnsi="Courier New"/>
          <w:sz w:val="17"/>
          <w:szCs w:val="17"/>
        </w:rPr>
        <w:br/>
        <w:t xml:space="preserve">  + 0.3 * normalize(avg_queue_length)</w:t>
      </w:r>
      <w:r>
        <w:rPr>
          <w:rFonts w:ascii="Courier New" w:cs="Courier New" w:eastAsia="Courier New" w:hAnsi="Courier New"/>
          <w:sz w:val="17"/>
          <w:szCs w:val="17"/>
        </w:rPr>
        <w:br/>
        <w:t xml:space="preserve">  + 0.3 * normalize(max_speed - avg_speed)   # inverse speed</w:t>
      </w:r>
      <w:r>
        <w:rPr>
          <w:rFonts w:ascii="Courier New" w:cs="Courier New" w:eastAsia="Courier New" w:hAnsi="Courier New"/>
          <w:sz w:val="17"/>
          <w:szCs w:val="17"/>
        </w:rPr>
        <w:br/>
        <w:t xml:space="preserve">)   # all three normalized 0-1 (min-max) across zones</w:t>
      </w:r>
    </w:p>
    <w:p>
      <w:pPr>
        <w:pStyle w:val="Heading1"/>
        <w:spacing w:after="150" w:before="300"/>
      </w:pPr>
      <w:r>
        <w:rPr>
          <w:b/>
          <w:bCs/>
          <w:color w:val="C65911"/>
        </w:rPr>
        <w:t xml:space="preserve">7. RESULTS AND DISCUSSION</w:t>
      </w:r>
    </w:p>
    <w:p>
      <w:pPr>
        <w:pStyle w:val="Heading2"/>
        <w:spacing w:after="100" w:before="200"/>
      </w:pPr>
      <w:r>
        <w:rPr>
          <w:b/>
          <w:bCs/>
        </w:rPr>
        <w:t xml:space="preserve">7.1 Experimental Setup</w:t>
      </w:r>
    </w:p>
    <w:p>
      <w:pPr>
        <w:spacing w:after="150"/>
      </w:pPr>
      <w:r>
        <w:t xml:space="preserve">The full pipeline was executed against the complete, unsampled 204,000-row dataset in both execution modes. In local mode, Spark ran as local[*] directly against the CSV; the full run (session start through all 10 aggregations and output writing) completed in approximately 27 seconds. In HDFS mode, the single-node HDFS service (NameNode, DataNode, SecondaryNameNode) was started with start-dfs.sh, the 47.2 MB dataset was uploaded to /user/traffic/Traffic.csv with hadoop fs -put, and Spark read it back via hdfs://127.0.0.1:9000/user/traffic/Traffic.csv — confirmed by inspecting pipeline_status.json's dataset_source field and by hadoop fs -ls showing the file physically present in HDFS. Both runs processed all 204,000 rows with zero rows dropped (the dataset was already clean) and completed with success: true and an empty errors list.</w:t>
      </w:r>
    </w:p>
    <w:p>
      <w:pPr>
        <w:pStyle w:val="Heading2"/>
        <w:spacing w:after="100" w:before="200"/>
      </w:pPr>
      <w:r>
        <w:rPr>
          <w:b/>
          <w:bCs/>
        </w:rPr>
        <w:t xml:space="preserve">7.2 Results</w:t>
      </w:r>
    </w:p>
    <w:p>
      <w:pPr>
        <w:spacing w:after="150"/>
      </w:pPr>
      <w:r>
        <w:t xml:space="preserve">Average and total vehicle volume by hour of day (outputs/agg_by_hour.csv), showing a clear bimodal rhythm — low overnight, rising sharply from 07:00, peaking mid-morning, and tapering through the evening: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1900"/>
        <w:gridCol w:w="1900"/>
        <w:gridCol w:w="1900"/>
      </w:tblGrid>
      <w:tr>
        <w:tc>
          <w:tcPr>
            <w:tcW w:type="dxa" w:w="1200"/>
            <w:shd w:fill="FCE4D6" w:val="clear"/>
            <w:tcMar>
              <w:top w:type="dxa" w:w="60"/>
              <w:left w:type="dxa" w:w="100"/>
              <w:bottom w:type="dxa" w:w="60"/>
              <w:right w:type="dxa" w:w="100"/>
            </w:tcMar>
            <w:vAlign w:val="center"/>
          </w:tcPr>
          <w:p>
            <w:r>
              <w:rPr>
                <w:b/>
                <w:bCs/>
                <w:sz w:val="19"/>
                <w:szCs w:val="19"/>
              </w:rPr>
              <w:t xml:space="preserve">Hour</w:t>
            </w:r>
          </w:p>
        </w:tc>
        <w:tc>
          <w:tcPr>
            <w:tcW w:type="dxa" w:w="2300"/>
            <w:shd w:fill="FCE4D6" w:val="clear"/>
            <w:tcMar>
              <w:top w:type="dxa" w:w="60"/>
              <w:left w:type="dxa" w:w="100"/>
              <w:bottom w:type="dxa" w:w="60"/>
              <w:right w:type="dxa" w:w="100"/>
            </w:tcMar>
            <w:vAlign w:val="center"/>
          </w:tcPr>
          <w:p>
            <w:r>
              <w:rPr>
                <w:b/>
                <w:bCs/>
                <w:sz w:val="19"/>
                <w:szCs w:val="19"/>
              </w:rPr>
              <w:t xml:space="preserve">Total Vehicles</w:t>
            </w:r>
          </w:p>
        </w:tc>
        <w:tc>
          <w:tcPr>
            <w:tcW w:type="dxa" w:w="1900"/>
            <w:shd w:fill="FCE4D6" w:val="clear"/>
            <w:tcMar>
              <w:top w:type="dxa" w:w="60"/>
              <w:left w:type="dxa" w:w="100"/>
              <w:bottom w:type="dxa" w:w="60"/>
              <w:right w:type="dxa" w:w="100"/>
            </w:tcMar>
            <w:vAlign w:val="center"/>
          </w:tcPr>
          <w:p>
            <w:r>
              <w:rPr>
                <w:b/>
                <w:bCs/>
                <w:sz w:val="19"/>
                <w:szCs w:val="19"/>
              </w:rPr>
              <w:t xml:space="preserve">Avg Vehicles</w:t>
            </w:r>
          </w:p>
        </w:tc>
        <w:tc>
          <w:tcPr>
            <w:tcW w:type="dxa" w:w="1900"/>
            <w:shd w:fill="FCE4D6" w:val="clear"/>
            <w:tcMar>
              <w:top w:type="dxa" w:w="60"/>
              <w:left w:type="dxa" w:w="100"/>
              <w:bottom w:type="dxa" w:w="60"/>
              <w:right w:type="dxa" w:w="100"/>
            </w:tcMar>
            <w:vAlign w:val="center"/>
          </w:tcPr>
          <w:p>
            <w:r>
              <w:rPr>
                <w:b/>
                <w:bCs/>
                <w:sz w:val="19"/>
                <w:szCs w:val="19"/>
              </w:rPr>
              <w:t xml:space="preserve">Avg Speed (km/h)</w:t>
            </w:r>
          </w:p>
        </w:tc>
        <w:tc>
          <w:tcPr>
            <w:tcW w:type="dxa" w:w="1900"/>
            <w:shd w:fill="FCE4D6" w:val="clear"/>
            <w:tcMar>
              <w:top w:type="dxa" w:w="60"/>
              <w:left w:type="dxa" w:w="100"/>
              <w:bottom w:type="dxa" w:w="60"/>
              <w:right w:type="dxa" w:w="100"/>
            </w:tcMar>
            <w:vAlign w:val="center"/>
          </w:tcPr>
          <w:p>
            <w:r>
              <w:rPr>
                <w:b/>
                <w:bCs/>
                <w:sz w:val="19"/>
                <w:szCs w:val="19"/>
              </w:rPr>
              <w:t xml:space="preserve">Avg Congestion Score</w:t>
            </w:r>
          </w:p>
        </w:tc>
      </w:tr>
      <w:tr>
        <w:tc>
          <w:tcPr>
            <w:tcW w:type="dxa" w:w="1200"/>
            <w:tcMar>
              <w:top w:type="dxa" w:w="60"/>
              <w:left w:type="dxa" w:w="100"/>
              <w:bottom w:type="dxa" w:w="60"/>
              <w:right w:type="dxa" w:w="100"/>
            </w:tcMar>
            <w:vAlign w:val="center"/>
          </w:tcPr>
          <w:p>
            <w:r>
              <w:rPr>
                <w:b w:val="false"/>
                <w:bCs w:val="false"/>
                <w:sz w:val="19"/>
                <w:szCs w:val="19"/>
              </w:rPr>
              <w:t xml:space="preserve">0</w:t>
            </w:r>
          </w:p>
        </w:tc>
        <w:tc>
          <w:tcPr>
            <w:tcW w:type="dxa" w:w="2300"/>
            <w:tcMar>
              <w:top w:type="dxa" w:w="60"/>
              <w:left w:type="dxa" w:w="100"/>
              <w:bottom w:type="dxa" w:w="60"/>
              <w:right w:type="dxa" w:w="100"/>
            </w:tcMar>
            <w:vAlign w:val="center"/>
          </w:tcPr>
          <w:p>
            <w:r>
              <w:rPr>
                <w:b w:val="false"/>
                <w:bCs w:val="false"/>
                <w:sz w:val="19"/>
                <w:szCs w:val="19"/>
              </w:rPr>
              <w:t xml:space="preserve">1,504,203</w:t>
            </w:r>
          </w:p>
        </w:tc>
        <w:tc>
          <w:tcPr>
            <w:tcW w:type="dxa" w:w="1900"/>
            <w:tcMar>
              <w:top w:type="dxa" w:w="60"/>
              <w:left w:type="dxa" w:w="100"/>
              <w:bottom w:type="dxa" w:w="60"/>
              <w:right w:type="dxa" w:w="100"/>
            </w:tcMar>
            <w:vAlign w:val="center"/>
          </w:tcPr>
          <w:p>
            <w:r>
              <w:rPr>
                <w:b w:val="false"/>
                <w:bCs w:val="false"/>
                <w:sz w:val="19"/>
                <w:szCs w:val="19"/>
              </w:rPr>
              <w:t xml:space="preserve">177.0</w:t>
            </w:r>
          </w:p>
        </w:tc>
        <w:tc>
          <w:tcPr>
            <w:tcW w:type="dxa" w:w="1900"/>
            <w:tcMar>
              <w:top w:type="dxa" w:w="60"/>
              <w:left w:type="dxa" w:w="100"/>
              <w:bottom w:type="dxa" w:w="60"/>
              <w:right w:type="dxa" w:w="100"/>
            </w:tcMar>
            <w:vAlign w:val="center"/>
          </w:tcPr>
          <w:p>
            <w:r>
              <w:rPr>
                <w:b w:val="false"/>
                <w:bCs w:val="false"/>
                <w:sz w:val="19"/>
                <w:szCs w:val="19"/>
              </w:rPr>
              <w:t xml:space="preserve">54.5</w:t>
            </w:r>
          </w:p>
        </w:tc>
        <w:tc>
          <w:tcPr>
            <w:tcW w:type="dxa" w:w="1900"/>
            <w:tcMar>
              <w:top w:type="dxa" w:w="60"/>
              <w:left w:type="dxa" w:w="100"/>
              <w:bottom w:type="dxa" w:w="60"/>
              <w:right w:type="dxa" w:w="100"/>
            </w:tcMar>
            <w:vAlign w:val="center"/>
          </w:tcPr>
          <w:p>
            <w:r>
              <w:rPr>
                <w:b w:val="false"/>
                <w:bCs w:val="false"/>
                <w:sz w:val="19"/>
                <w:szCs w:val="19"/>
              </w:rPr>
              <w:t xml:space="preserve">15.5</w:t>
            </w:r>
          </w:p>
        </w:tc>
      </w:tr>
      <w:tr>
        <w:tc>
          <w:tcPr>
            <w:tcW w:type="dxa" w:w="1200"/>
            <w:tcMar>
              <w:top w:type="dxa" w:w="60"/>
              <w:left w:type="dxa" w:w="100"/>
              <w:bottom w:type="dxa" w:w="60"/>
              <w:right w:type="dxa" w:w="100"/>
            </w:tcMar>
            <w:vAlign w:val="center"/>
          </w:tcPr>
          <w:p>
            <w:r>
              <w:rPr>
                <w:b w:val="false"/>
                <w:bCs w:val="false"/>
                <w:sz w:val="19"/>
                <w:szCs w:val="19"/>
              </w:rPr>
              <w:t xml:space="preserve">6</w:t>
            </w:r>
          </w:p>
        </w:tc>
        <w:tc>
          <w:tcPr>
            <w:tcW w:type="dxa" w:w="2300"/>
            <w:tcMar>
              <w:top w:type="dxa" w:w="60"/>
              <w:left w:type="dxa" w:w="100"/>
              <w:bottom w:type="dxa" w:w="60"/>
              <w:right w:type="dxa" w:w="100"/>
            </w:tcMar>
            <w:vAlign w:val="center"/>
          </w:tcPr>
          <w:p>
            <w:r>
              <w:rPr>
                <w:b w:val="false"/>
                <w:bCs w:val="false"/>
                <w:sz w:val="19"/>
                <w:szCs w:val="19"/>
              </w:rPr>
              <w:t xml:space="preserve">1,506,437</w:t>
            </w:r>
          </w:p>
        </w:tc>
        <w:tc>
          <w:tcPr>
            <w:tcW w:type="dxa" w:w="1900"/>
            <w:tcMar>
              <w:top w:type="dxa" w:w="60"/>
              <w:left w:type="dxa" w:w="100"/>
              <w:bottom w:type="dxa" w:w="60"/>
              <w:right w:type="dxa" w:w="100"/>
            </w:tcMar>
            <w:vAlign w:val="center"/>
          </w:tcPr>
          <w:p>
            <w:r>
              <w:rPr>
                <w:b w:val="false"/>
                <w:bCs w:val="false"/>
                <w:sz w:val="19"/>
                <w:szCs w:val="19"/>
              </w:rPr>
              <w:t xml:space="preserve">177.2</w:t>
            </w:r>
          </w:p>
        </w:tc>
        <w:tc>
          <w:tcPr>
            <w:tcW w:type="dxa" w:w="1900"/>
            <w:tcMar>
              <w:top w:type="dxa" w:w="60"/>
              <w:left w:type="dxa" w:w="100"/>
              <w:bottom w:type="dxa" w:w="60"/>
              <w:right w:type="dxa" w:w="100"/>
            </w:tcMar>
            <w:vAlign w:val="center"/>
          </w:tcPr>
          <w:p>
            <w:r>
              <w:rPr>
                <w:b w:val="false"/>
                <w:bCs w:val="false"/>
                <w:sz w:val="19"/>
                <w:szCs w:val="19"/>
              </w:rPr>
              <w:t xml:space="preserve">54.5</w:t>
            </w:r>
          </w:p>
        </w:tc>
        <w:tc>
          <w:tcPr>
            <w:tcW w:type="dxa" w:w="1900"/>
            <w:tcMar>
              <w:top w:type="dxa" w:w="60"/>
              <w:left w:type="dxa" w:w="100"/>
              <w:bottom w:type="dxa" w:w="60"/>
              <w:right w:type="dxa" w:w="100"/>
            </w:tcMar>
            <w:vAlign w:val="center"/>
          </w:tcPr>
          <w:p>
            <w:r>
              <w:rPr>
                <w:b w:val="false"/>
                <w:bCs w:val="false"/>
                <w:sz w:val="19"/>
                <w:szCs w:val="19"/>
              </w:rPr>
              <w:t xml:space="preserve">15.5</w:t>
            </w:r>
          </w:p>
        </w:tc>
      </w:tr>
      <w:tr>
        <w:tc>
          <w:tcPr>
            <w:tcW w:type="dxa" w:w="1200"/>
            <w:tcMar>
              <w:top w:type="dxa" w:w="60"/>
              <w:left w:type="dxa" w:w="100"/>
              <w:bottom w:type="dxa" w:w="60"/>
              <w:right w:type="dxa" w:w="100"/>
            </w:tcMar>
            <w:vAlign w:val="center"/>
          </w:tcPr>
          <w:p>
            <w:r>
              <w:rPr>
                <w:b w:val="false"/>
                <w:bCs w:val="false"/>
                <w:sz w:val="19"/>
                <w:szCs w:val="19"/>
              </w:rPr>
              <w:t xml:space="preserve">7</w:t>
            </w:r>
          </w:p>
        </w:tc>
        <w:tc>
          <w:tcPr>
            <w:tcW w:type="dxa" w:w="2300"/>
            <w:tcMar>
              <w:top w:type="dxa" w:w="60"/>
              <w:left w:type="dxa" w:w="100"/>
              <w:bottom w:type="dxa" w:w="60"/>
              <w:right w:type="dxa" w:w="100"/>
            </w:tcMar>
            <w:vAlign w:val="center"/>
          </w:tcPr>
          <w:p>
            <w:r>
              <w:rPr>
                <w:b w:val="false"/>
                <w:bCs w:val="false"/>
                <w:sz w:val="19"/>
                <w:szCs w:val="19"/>
              </w:rPr>
              <w:t xml:space="preserve">5,979,193</w:t>
            </w:r>
          </w:p>
        </w:tc>
        <w:tc>
          <w:tcPr>
            <w:tcW w:type="dxa" w:w="1900"/>
            <w:tcMar>
              <w:top w:type="dxa" w:w="60"/>
              <w:left w:type="dxa" w:w="100"/>
              <w:bottom w:type="dxa" w:w="60"/>
              <w:right w:type="dxa" w:w="100"/>
            </w:tcMar>
            <w:vAlign w:val="center"/>
          </w:tcPr>
          <w:p>
            <w:r>
              <w:rPr>
                <w:b w:val="false"/>
                <w:bCs w:val="false"/>
                <w:sz w:val="19"/>
                <w:szCs w:val="19"/>
              </w:rPr>
              <w:t xml:space="preserve">703.4</w:t>
            </w:r>
          </w:p>
        </w:tc>
        <w:tc>
          <w:tcPr>
            <w:tcW w:type="dxa" w:w="1900"/>
            <w:tcMar>
              <w:top w:type="dxa" w:w="60"/>
              <w:left w:type="dxa" w:w="100"/>
              <w:bottom w:type="dxa" w:w="60"/>
              <w:right w:type="dxa" w:w="100"/>
            </w:tcMar>
            <w:vAlign w:val="center"/>
          </w:tcPr>
          <w:p>
            <w:r>
              <w:rPr>
                <w:b w:val="false"/>
                <w:bCs w:val="false"/>
                <w:sz w:val="19"/>
                <w:szCs w:val="19"/>
              </w:rPr>
              <w:t xml:space="preserve">46.8</w:t>
            </w:r>
          </w:p>
        </w:tc>
        <w:tc>
          <w:tcPr>
            <w:tcW w:type="dxa" w:w="1900"/>
            <w:tcMar>
              <w:top w:type="dxa" w:w="60"/>
              <w:left w:type="dxa" w:w="100"/>
              <w:bottom w:type="dxa" w:w="60"/>
              <w:right w:type="dxa" w:w="100"/>
            </w:tcMar>
            <w:vAlign w:val="center"/>
          </w:tcPr>
          <w:p>
            <w:r>
              <w:rPr>
                <w:b w:val="false"/>
                <w:bCs w:val="false"/>
                <w:sz w:val="19"/>
                <w:szCs w:val="19"/>
              </w:rPr>
              <w:t xml:space="preserve">60.5</w:t>
            </w:r>
          </w:p>
        </w:tc>
      </w:tr>
      <w:tr>
        <w:tc>
          <w:tcPr>
            <w:tcW w:type="dxa" w:w="1200"/>
            <w:tcMar>
              <w:top w:type="dxa" w:w="60"/>
              <w:left w:type="dxa" w:w="100"/>
              <w:bottom w:type="dxa" w:w="60"/>
              <w:right w:type="dxa" w:w="100"/>
            </w:tcMar>
            <w:vAlign w:val="center"/>
          </w:tcPr>
          <w:p>
            <w:r>
              <w:rPr>
                <w:b w:val="false"/>
                <w:bCs w:val="false"/>
                <w:sz w:val="19"/>
                <w:szCs w:val="19"/>
              </w:rPr>
              <w:t xml:space="preserve">8</w:t>
            </w:r>
          </w:p>
        </w:tc>
        <w:tc>
          <w:tcPr>
            <w:tcW w:type="dxa" w:w="2300"/>
            <w:tcMar>
              <w:top w:type="dxa" w:w="60"/>
              <w:left w:type="dxa" w:w="100"/>
              <w:bottom w:type="dxa" w:w="60"/>
              <w:right w:type="dxa" w:w="100"/>
            </w:tcMar>
            <w:vAlign w:val="center"/>
          </w:tcPr>
          <w:p>
            <w:r>
              <w:rPr>
                <w:b w:val="false"/>
                <w:bCs w:val="false"/>
                <w:sz w:val="19"/>
                <w:szCs w:val="19"/>
              </w:rPr>
              <w:t xml:space="preserve">11,552,294</w:t>
            </w:r>
          </w:p>
        </w:tc>
        <w:tc>
          <w:tcPr>
            <w:tcW w:type="dxa" w:w="1900"/>
            <w:tcMar>
              <w:top w:type="dxa" w:w="60"/>
              <w:left w:type="dxa" w:w="100"/>
              <w:bottom w:type="dxa" w:w="60"/>
              <w:right w:type="dxa" w:w="100"/>
            </w:tcMar>
            <w:vAlign w:val="center"/>
          </w:tcPr>
          <w:p>
            <w:r>
              <w:rPr>
                <w:b w:val="false"/>
                <w:bCs w:val="false"/>
                <w:sz w:val="19"/>
                <w:szCs w:val="19"/>
              </w:rPr>
              <w:t xml:space="preserve">1,359.1</w:t>
            </w:r>
          </w:p>
        </w:tc>
        <w:tc>
          <w:tcPr>
            <w:tcW w:type="dxa" w:w="1900"/>
            <w:tcMar>
              <w:top w:type="dxa" w:w="60"/>
              <w:left w:type="dxa" w:w="100"/>
              <w:bottom w:type="dxa" w:w="60"/>
              <w:right w:type="dxa" w:w="100"/>
            </w:tcMar>
            <w:vAlign w:val="center"/>
          </w:tcPr>
          <w:p>
            <w:r>
              <w:rPr>
                <w:b w:val="false"/>
                <w:bCs w:val="false"/>
                <w:sz w:val="19"/>
                <w:szCs w:val="19"/>
              </w:rPr>
              <w:t xml:space="preserve">28.8</w:t>
            </w:r>
          </w:p>
        </w:tc>
        <w:tc>
          <w:tcPr>
            <w:tcW w:type="dxa" w:w="1900"/>
            <w:tcMar>
              <w:top w:type="dxa" w:w="60"/>
              <w:left w:type="dxa" w:w="100"/>
              <w:bottom w:type="dxa" w:w="60"/>
              <w:right w:type="dxa" w:w="100"/>
            </w:tcMar>
            <w:vAlign w:val="center"/>
          </w:tcPr>
          <w:p>
            <w:r>
              <w:rPr>
                <w:b w:val="false"/>
                <w:bCs w:val="false"/>
                <w:sz w:val="19"/>
                <w:szCs w:val="19"/>
              </w:rPr>
              <w:t xml:space="preserve">88.6</w:t>
            </w:r>
          </w:p>
        </w:tc>
      </w:tr>
      <w:tr>
        <w:tc>
          <w:tcPr>
            <w:tcW w:type="dxa" w:w="1200"/>
            <w:tcMar>
              <w:top w:type="dxa" w:w="60"/>
              <w:left w:type="dxa" w:w="100"/>
              <w:bottom w:type="dxa" w:w="60"/>
              <w:right w:type="dxa" w:w="100"/>
            </w:tcMar>
            <w:vAlign w:val="center"/>
          </w:tcPr>
          <w:p>
            <w:r>
              <w:rPr>
                <w:b w:val="false"/>
                <w:bCs w:val="false"/>
                <w:sz w:val="19"/>
                <w:szCs w:val="19"/>
              </w:rPr>
              <w:t xml:space="preserve">9</w:t>
            </w:r>
          </w:p>
        </w:tc>
        <w:tc>
          <w:tcPr>
            <w:tcW w:type="dxa" w:w="2300"/>
            <w:tcMar>
              <w:top w:type="dxa" w:w="60"/>
              <w:left w:type="dxa" w:w="100"/>
              <w:bottom w:type="dxa" w:w="60"/>
              <w:right w:type="dxa" w:w="100"/>
            </w:tcMar>
            <w:vAlign w:val="center"/>
          </w:tcPr>
          <w:p>
            <w:r>
              <w:rPr>
                <w:b w:val="false"/>
                <w:bCs w:val="false"/>
                <w:sz w:val="19"/>
                <w:szCs w:val="19"/>
              </w:rPr>
              <w:t xml:space="preserve">16,022,109</w:t>
            </w:r>
          </w:p>
        </w:tc>
        <w:tc>
          <w:tcPr>
            <w:tcW w:type="dxa" w:w="1900"/>
            <w:tcMar>
              <w:top w:type="dxa" w:w="60"/>
              <w:left w:type="dxa" w:w="100"/>
              <w:bottom w:type="dxa" w:w="60"/>
              <w:right w:type="dxa" w:w="100"/>
            </w:tcMar>
            <w:vAlign w:val="center"/>
          </w:tcPr>
          <w:p>
            <w:r>
              <w:rPr>
                <w:b w:val="false"/>
                <w:bCs w:val="false"/>
                <w:sz w:val="19"/>
                <w:szCs w:val="19"/>
              </w:rPr>
              <w:t xml:space="preserve">1,884.95</w:t>
            </w:r>
          </w:p>
        </w:tc>
        <w:tc>
          <w:tcPr>
            <w:tcW w:type="dxa" w:w="1900"/>
            <w:tcMar>
              <w:top w:type="dxa" w:w="60"/>
              <w:left w:type="dxa" w:w="100"/>
              <w:bottom w:type="dxa" w:w="60"/>
              <w:right w:type="dxa" w:w="100"/>
            </w:tcMar>
            <w:vAlign w:val="center"/>
          </w:tcPr>
          <w:p>
            <w:r>
              <w:rPr>
                <w:b w:val="false"/>
                <w:bCs w:val="false"/>
                <w:sz w:val="19"/>
                <w:szCs w:val="19"/>
              </w:rPr>
              <w:t xml:space="preserve">16.5</w:t>
            </w:r>
          </w:p>
        </w:tc>
        <w:tc>
          <w:tcPr>
            <w:tcW w:type="dxa" w:w="1900"/>
            <w:tcMar>
              <w:top w:type="dxa" w:w="60"/>
              <w:left w:type="dxa" w:w="100"/>
              <w:bottom w:type="dxa" w:w="60"/>
              <w:right w:type="dxa" w:w="100"/>
            </w:tcMar>
            <w:vAlign w:val="center"/>
          </w:tcPr>
          <w:p>
            <w:r>
              <w:rPr>
                <w:b w:val="false"/>
                <w:bCs w:val="false"/>
                <w:sz w:val="19"/>
                <w:szCs w:val="19"/>
              </w:rPr>
              <w:t xml:space="preserve">95.5</w:t>
            </w:r>
          </w:p>
        </w:tc>
      </w:tr>
      <w:tr>
        <w:tc>
          <w:tcPr>
            <w:tcW w:type="dxa" w:w="1200"/>
            <w:tcMar>
              <w:top w:type="dxa" w:w="60"/>
              <w:left w:type="dxa" w:w="100"/>
              <w:bottom w:type="dxa" w:w="60"/>
              <w:right w:type="dxa" w:w="100"/>
            </w:tcMar>
            <w:vAlign w:val="center"/>
          </w:tcPr>
          <w:p>
            <w:r>
              <w:rPr>
                <w:b w:val="false"/>
                <w:bCs w:val="false"/>
                <w:sz w:val="19"/>
                <w:szCs w:val="19"/>
              </w:rPr>
              <w:t xml:space="preserve">12</w:t>
            </w:r>
          </w:p>
        </w:tc>
        <w:tc>
          <w:tcPr>
            <w:tcW w:type="dxa" w:w="2300"/>
            <w:tcMar>
              <w:top w:type="dxa" w:w="60"/>
              <w:left w:type="dxa" w:w="100"/>
              <w:bottom w:type="dxa" w:w="60"/>
              <w:right w:type="dxa" w:w="100"/>
            </w:tcMar>
            <w:vAlign w:val="center"/>
          </w:tcPr>
          <w:p>
            <w:r>
              <w:rPr>
                <w:b w:val="false"/>
                <w:bCs w:val="false"/>
                <w:sz w:val="19"/>
                <w:szCs w:val="19"/>
              </w:rPr>
              <w:t xml:space="preserve">14,969,602</w:t>
            </w:r>
          </w:p>
        </w:tc>
        <w:tc>
          <w:tcPr>
            <w:tcW w:type="dxa" w:w="1900"/>
            <w:tcMar>
              <w:top w:type="dxa" w:w="60"/>
              <w:left w:type="dxa" w:w="100"/>
              <w:bottom w:type="dxa" w:w="60"/>
              <w:right w:type="dxa" w:w="100"/>
            </w:tcMar>
            <w:vAlign w:val="center"/>
          </w:tcPr>
          <w:p>
            <w:r>
              <w:rPr>
                <w:b w:val="false"/>
                <w:bCs w:val="false"/>
                <w:sz w:val="19"/>
                <w:szCs w:val="19"/>
              </w:rPr>
              <w:t xml:space="preserve">1,761.1</w:t>
            </w:r>
          </w:p>
        </w:tc>
        <w:tc>
          <w:tcPr>
            <w:tcW w:type="dxa" w:w="1900"/>
            <w:tcMar>
              <w:top w:type="dxa" w:w="60"/>
              <w:left w:type="dxa" w:w="100"/>
              <w:bottom w:type="dxa" w:w="60"/>
              <w:right w:type="dxa" w:w="100"/>
            </w:tcMar>
            <w:vAlign w:val="center"/>
          </w:tcPr>
          <w:p>
            <w:r>
              <w:rPr>
                <w:b w:val="false"/>
                <w:bCs w:val="false"/>
                <w:sz w:val="19"/>
                <w:szCs w:val="19"/>
              </w:rPr>
              <w:t xml:space="preserve">18.1</w:t>
            </w:r>
          </w:p>
        </w:tc>
        <w:tc>
          <w:tcPr>
            <w:tcW w:type="dxa" w:w="1900"/>
            <w:tcMar>
              <w:top w:type="dxa" w:w="60"/>
              <w:left w:type="dxa" w:w="100"/>
              <w:bottom w:type="dxa" w:w="60"/>
              <w:right w:type="dxa" w:w="100"/>
            </w:tcMar>
            <w:vAlign w:val="center"/>
          </w:tcPr>
          <w:p>
            <w:r>
              <w:rPr>
                <w:b w:val="false"/>
                <w:bCs w:val="false"/>
                <w:sz w:val="19"/>
                <w:szCs w:val="19"/>
              </w:rPr>
              <w:t xml:space="preserve">99.8</w:t>
            </w:r>
          </w:p>
        </w:tc>
      </w:tr>
      <w:tr>
        <w:tc>
          <w:tcPr>
            <w:tcW w:type="dxa" w:w="1200"/>
            <w:tcMar>
              <w:top w:type="dxa" w:w="60"/>
              <w:left w:type="dxa" w:w="100"/>
              <w:bottom w:type="dxa" w:w="60"/>
              <w:right w:type="dxa" w:w="100"/>
            </w:tcMar>
            <w:vAlign w:val="center"/>
          </w:tcPr>
          <w:p>
            <w:r>
              <w:rPr>
                <w:b w:val="false"/>
                <w:bCs w:val="false"/>
                <w:sz w:val="19"/>
                <w:szCs w:val="19"/>
              </w:rPr>
              <w:t xml:space="preserve">15</w:t>
            </w:r>
          </w:p>
        </w:tc>
        <w:tc>
          <w:tcPr>
            <w:tcW w:type="dxa" w:w="2300"/>
            <w:tcMar>
              <w:top w:type="dxa" w:w="60"/>
              <w:left w:type="dxa" w:w="100"/>
              <w:bottom w:type="dxa" w:w="60"/>
              <w:right w:type="dxa" w:w="100"/>
            </w:tcMar>
            <w:vAlign w:val="center"/>
          </w:tcPr>
          <w:p>
            <w:r>
              <w:rPr>
                <w:b w:val="false"/>
                <w:bCs w:val="false"/>
                <w:sz w:val="19"/>
                <w:szCs w:val="19"/>
              </w:rPr>
              <w:t xml:space="preserve">10,643,255</w:t>
            </w:r>
          </w:p>
        </w:tc>
        <w:tc>
          <w:tcPr>
            <w:tcW w:type="dxa" w:w="1900"/>
            <w:tcMar>
              <w:top w:type="dxa" w:w="60"/>
              <w:left w:type="dxa" w:w="100"/>
              <w:bottom w:type="dxa" w:w="60"/>
              <w:right w:type="dxa" w:w="100"/>
            </w:tcMar>
            <w:vAlign w:val="center"/>
          </w:tcPr>
          <w:p>
            <w:r>
              <w:rPr>
                <w:b w:val="false"/>
                <w:bCs w:val="false"/>
                <w:sz w:val="19"/>
                <w:szCs w:val="19"/>
              </w:rPr>
              <w:t xml:space="preserve">1,252.1</w:t>
            </w:r>
          </w:p>
        </w:tc>
        <w:tc>
          <w:tcPr>
            <w:tcW w:type="dxa" w:w="1900"/>
            <w:tcMar>
              <w:top w:type="dxa" w:w="60"/>
              <w:left w:type="dxa" w:w="100"/>
              <w:bottom w:type="dxa" w:w="60"/>
              <w:right w:type="dxa" w:w="100"/>
            </w:tcMar>
            <w:vAlign w:val="center"/>
          </w:tcPr>
          <w:p>
            <w:r>
              <w:rPr>
                <w:b w:val="false"/>
                <w:bCs w:val="false"/>
                <w:sz w:val="19"/>
                <w:szCs w:val="19"/>
              </w:rPr>
              <w:t xml:space="preserve">33.4</w:t>
            </w:r>
          </w:p>
        </w:tc>
        <w:tc>
          <w:tcPr>
            <w:tcW w:type="dxa" w:w="1900"/>
            <w:tcMar>
              <w:top w:type="dxa" w:w="60"/>
              <w:left w:type="dxa" w:w="100"/>
              <w:bottom w:type="dxa" w:w="60"/>
              <w:right w:type="dxa" w:w="100"/>
            </w:tcMar>
            <w:vAlign w:val="center"/>
          </w:tcPr>
          <w:p>
            <w:r>
              <w:rPr>
                <w:b w:val="false"/>
                <w:bCs w:val="false"/>
                <w:sz w:val="19"/>
                <w:szCs w:val="19"/>
              </w:rPr>
              <w:t xml:space="preserve">95.2</w:t>
            </w:r>
          </w:p>
        </w:tc>
      </w:tr>
      <w:tr>
        <w:tc>
          <w:tcPr>
            <w:tcW w:type="dxa" w:w="1200"/>
            <w:tcMar>
              <w:top w:type="dxa" w:w="60"/>
              <w:left w:type="dxa" w:w="100"/>
              <w:bottom w:type="dxa" w:w="60"/>
              <w:right w:type="dxa" w:w="100"/>
            </w:tcMar>
            <w:vAlign w:val="center"/>
          </w:tcPr>
          <w:p>
            <w:r>
              <w:rPr>
                <w:b w:val="false"/>
                <w:bCs w:val="false"/>
                <w:sz w:val="19"/>
                <w:szCs w:val="19"/>
              </w:rPr>
              <w:t xml:space="preserve">17</w:t>
            </w:r>
          </w:p>
        </w:tc>
        <w:tc>
          <w:tcPr>
            <w:tcW w:type="dxa" w:w="2300"/>
            <w:tcMar>
              <w:top w:type="dxa" w:w="60"/>
              <w:left w:type="dxa" w:w="100"/>
              <w:bottom w:type="dxa" w:w="60"/>
              <w:right w:type="dxa" w:w="100"/>
            </w:tcMar>
            <w:vAlign w:val="center"/>
          </w:tcPr>
          <w:p>
            <w:r>
              <w:rPr>
                <w:b w:val="false"/>
                <w:bCs w:val="false"/>
                <w:sz w:val="19"/>
                <w:szCs w:val="19"/>
              </w:rPr>
              <w:t xml:space="preserve">5,978,398</w:t>
            </w:r>
          </w:p>
        </w:tc>
        <w:tc>
          <w:tcPr>
            <w:tcW w:type="dxa" w:w="1900"/>
            <w:tcMar>
              <w:top w:type="dxa" w:w="60"/>
              <w:left w:type="dxa" w:w="100"/>
              <w:bottom w:type="dxa" w:w="60"/>
              <w:right w:type="dxa" w:w="100"/>
            </w:tcMar>
            <w:vAlign w:val="center"/>
          </w:tcPr>
          <w:p>
            <w:r>
              <w:rPr>
                <w:b w:val="false"/>
                <w:bCs w:val="false"/>
                <w:sz w:val="19"/>
                <w:szCs w:val="19"/>
              </w:rPr>
              <w:t xml:space="preserve">703.3</w:t>
            </w:r>
          </w:p>
        </w:tc>
        <w:tc>
          <w:tcPr>
            <w:tcW w:type="dxa" w:w="1900"/>
            <w:tcMar>
              <w:top w:type="dxa" w:w="60"/>
              <w:left w:type="dxa" w:w="100"/>
              <w:bottom w:type="dxa" w:w="60"/>
              <w:right w:type="dxa" w:w="100"/>
            </w:tcMar>
            <w:vAlign w:val="center"/>
          </w:tcPr>
          <w:p>
            <w:r>
              <w:rPr>
                <w:b w:val="false"/>
                <w:bCs w:val="false"/>
                <w:sz w:val="19"/>
                <w:szCs w:val="19"/>
              </w:rPr>
              <w:t xml:space="preserve">46.8</w:t>
            </w:r>
          </w:p>
        </w:tc>
        <w:tc>
          <w:tcPr>
            <w:tcW w:type="dxa" w:w="1900"/>
            <w:tcMar>
              <w:top w:type="dxa" w:w="60"/>
              <w:left w:type="dxa" w:w="100"/>
              <w:bottom w:type="dxa" w:w="60"/>
              <w:right w:type="dxa" w:w="100"/>
            </w:tcMar>
            <w:vAlign w:val="center"/>
          </w:tcPr>
          <w:p>
            <w:r>
              <w:rPr>
                <w:b w:val="false"/>
                <w:bCs w:val="false"/>
                <w:sz w:val="19"/>
                <w:szCs w:val="19"/>
              </w:rPr>
              <w:t xml:space="preserve">60.5</w:t>
            </w:r>
          </w:p>
        </w:tc>
      </w:tr>
      <w:tr>
        <w:tc>
          <w:tcPr>
            <w:tcW w:type="dxa" w:w="1200"/>
            <w:tcMar>
              <w:top w:type="dxa" w:w="60"/>
              <w:left w:type="dxa" w:w="100"/>
              <w:bottom w:type="dxa" w:w="60"/>
              <w:right w:type="dxa" w:w="100"/>
            </w:tcMar>
            <w:vAlign w:val="center"/>
          </w:tcPr>
          <w:p>
            <w:r>
              <w:rPr>
                <w:b w:val="false"/>
                <w:bCs w:val="false"/>
                <w:sz w:val="19"/>
                <w:szCs w:val="19"/>
              </w:rPr>
              <w:t xml:space="preserve">20</w:t>
            </w:r>
          </w:p>
        </w:tc>
        <w:tc>
          <w:tcPr>
            <w:tcW w:type="dxa" w:w="2300"/>
            <w:tcMar>
              <w:top w:type="dxa" w:w="60"/>
              <w:left w:type="dxa" w:w="100"/>
              <w:bottom w:type="dxa" w:w="60"/>
              <w:right w:type="dxa" w:w="100"/>
            </w:tcMar>
            <w:vAlign w:val="center"/>
          </w:tcPr>
          <w:p>
            <w:r>
              <w:rPr>
                <w:b w:val="false"/>
                <w:bCs w:val="false"/>
                <w:sz w:val="19"/>
                <w:szCs w:val="19"/>
              </w:rPr>
              <w:t xml:space="preserve">1,503,436</w:t>
            </w:r>
          </w:p>
        </w:tc>
        <w:tc>
          <w:tcPr>
            <w:tcW w:type="dxa" w:w="1900"/>
            <w:tcMar>
              <w:top w:type="dxa" w:w="60"/>
              <w:left w:type="dxa" w:w="100"/>
              <w:bottom w:type="dxa" w:w="60"/>
              <w:right w:type="dxa" w:w="100"/>
            </w:tcMar>
            <w:vAlign w:val="center"/>
          </w:tcPr>
          <w:p>
            <w:r>
              <w:rPr>
                <w:b w:val="false"/>
                <w:bCs w:val="false"/>
                <w:sz w:val="19"/>
                <w:szCs w:val="19"/>
              </w:rPr>
              <w:t xml:space="preserve">176.9</w:t>
            </w:r>
          </w:p>
        </w:tc>
        <w:tc>
          <w:tcPr>
            <w:tcW w:type="dxa" w:w="1900"/>
            <w:tcMar>
              <w:top w:type="dxa" w:w="60"/>
              <w:left w:type="dxa" w:w="100"/>
              <w:bottom w:type="dxa" w:w="60"/>
              <w:right w:type="dxa" w:w="100"/>
            </w:tcMar>
            <w:vAlign w:val="center"/>
          </w:tcPr>
          <w:p>
            <w:r>
              <w:rPr>
                <w:b w:val="false"/>
                <w:bCs w:val="false"/>
                <w:sz w:val="19"/>
                <w:szCs w:val="19"/>
              </w:rPr>
              <w:t xml:space="preserve">54.5</w:t>
            </w:r>
          </w:p>
        </w:tc>
        <w:tc>
          <w:tcPr>
            <w:tcW w:type="dxa" w:w="1900"/>
            <w:tcMar>
              <w:top w:type="dxa" w:w="60"/>
              <w:left w:type="dxa" w:w="100"/>
              <w:bottom w:type="dxa" w:w="60"/>
              <w:right w:type="dxa" w:w="100"/>
            </w:tcMar>
            <w:vAlign w:val="center"/>
          </w:tcPr>
          <w:p>
            <w:r>
              <w:rPr>
                <w:b w:val="false"/>
                <w:bCs w:val="false"/>
                <w:sz w:val="19"/>
                <w:szCs w:val="19"/>
              </w:rPr>
              <w:t xml:space="preserve">15.5</w:t>
            </w:r>
          </w:p>
        </w:tc>
      </w:tr>
    </w:tbl>
    <w:p>
      <w:pPr>
        <w:spacing w:after="150"/>
      </w:pPr>
      <w:r>
        <w:rPr>
          <w:b w:val="false"/>
          <w:bCs w:val="false"/>
        </w:rPr>
        <w:t xml:space="preserve">Zone-level hotspot ranking (outputs/hotspot_ranking.csv), using the weighted formula from Section 6.3: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500"/>
        <w:gridCol w:w="2100"/>
        <w:gridCol w:w="1700"/>
      </w:tblGrid>
      <w:tr>
        <w:tc>
          <w:tcPr>
            <w:tcW w:type="dxa" w:w="2400"/>
            <w:shd w:fill="FCE4D6" w:val="clear"/>
            <w:tcMar>
              <w:top w:type="dxa" w:w="60"/>
              <w:left w:type="dxa" w:w="100"/>
              <w:bottom w:type="dxa" w:w="60"/>
              <w:right w:type="dxa" w:w="100"/>
            </w:tcMar>
            <w:vAlign w:val="center"/>
          </w:tcPr>
          <w:p>
            <w:r>
              <w:rPr>
                <w:b/>
                <w:bCs/>
                <w:sz w:val="19"/>
                <w:szCs w:val="19"/>
              </w:rPr>
              <w:t xml:space="preserve">City Zone</w:t>
            </w:r>
          </w:p>
        </w:tc>
        <w:tc>
          <w:tcPr>
            <w:tcW w:type="dxa" w:w="1900"/>
            <w:shd w:fill="FCE4D6" w:val="clear"/>
            <w:tcMar>
              <w:top w:type="dxa" w:w="60"/>
              <w:left w:type="dxa" w:w="100"/>
              <w:bottom w:type="dxa" w:w="60"/>
              <w:right w:type="dxa" w:w="100"/>
            </w:tcMar>
            <w:vAlign w:val="center"/>
          </w:tcPr>
          <w:p>
            <w:r>
              <w:rPr>
                <w:b/>
                <w:bCs/>
                <w:sz w:val="19"/>
                <w:szCs w:val="19"/>
              </w:rPr>
              <w:t xml:space="preserve">Total Vehicles</w:t>
            </w:r>
          </w:p>
        </w:tc>
        <w:tc>
          <w:tcPr>
            <w:tcW w:type="dxa" w:w="1500"/>
            <w:shd w:fill="FCE4D6" w:val="clear"/>
            <w:tcMar>
              <w:top w:type="dxa" w:w="60"/>
              <w:left w:type="dxa" w:w="100"/>
              <w:bottom w:type="dxa" w:w="60"/>
              <w:right w:type="dxa" w:w="100"/>
            </w:tcMar>
            <w:vAlign w:val="center"/>
          </w:tcPr>
          <w:p>
            <w:r>
              <w:rPr>
                <w:b/>
                <w:bCs/>
                <w:sz w:val="19"/>
                <w:szCs w:val="19"/>
              </w:rPr>
              <w:t xml:space="preserve">Avg Speed</w:t>
            </w:r>
          </w:p>
        </w:tc>
        <w:tc>
          <w:tcPr>
            <w:tcW w:type="dxa" w:w="2100"/>
            <w:shd w:fill="FCE4D6" w:val="clear"/>
            <w:tcMar>
              <w:top w:type="dxa" w:w="60"/>
              <w:left w:type="dxa" w:w="100"/>
              <w:bottom w:type="dxa" w:w="60"/>
              <w:right w:type="dxa" w:w="100"/>
            </w:tcMar>
            <w:vAlign w:val="center"/>
          </w:tcPr>
          <w:p>
            <w:r>
              <w:rPr>
                <w:b/>
                <w:bCs/>
                <w:sz w:val="19"/>
                <w:szCs w:val="19"/>
              </w:rPr>
              <w:t xml:space="preserve">Avg Congestion Score</w:t>
            </w:r>
          </w:p>
        </w:tc>
        <w:tc>
          <w:tcPr>
            <w:tcW w:type="dxa" w:w="1700"/>
            <w:shd w:fill="FCE4D6" w:val="clear"/>
            <w:tcMar>
              <w:top w:type="dxa" w:w="60"/>
              <w:left w:type="dxa" w:w="100"/>
              <w:bottom w:type="dxa" w:w="60"/>
              <w:right w:type="dxa" w:w="100"/>
            </w:tcMar>
            <w:vAlign w:val="center"/>
          </w:tcPr>
          <w:p>
            <w:r>
              <w:rPr>
                <w:b/>
                <w:bCs/>
                <w:sz w:val="19"/>
                <w:szCs w:val="19"/>
              </w:rPr>
              <w:t xml:space="preserve">Hotspot Score</w:t>
            </w:r>
          </w:p>
        </w:tc>
      </w:tr>
      <w:tr>
        <w:tc>
          <w:tcPr>
            <w:tcW w:type="dxa" w:w="2400"/>
            <w:tcMar>
              <w:top w:type="dxa" w:w="60"/>
              <w:left w:type="dxa" w:w="100"/>
              <w:bottom w:type="dxa" w:w="60"/>
              <w:right w:type="dxa" w:w="100"/>
            </w:tcMar>
            <w:vAlign w:val="center"/>
          </w:tcPr>
          <w:p>
            <w:r>
              <w:rPr>
                <w:b w:val="false"/>
                <w:bCs w:val="false"/>
                <w:sz w:val="19"/>
                <w:szCs w:val="19"/>
              </w:rPr>
              <w:t xml:space="preserve">Downtown Core</w:t>
            </w:r>
          </w:p>
        </w:tc>
        <w:tc>
          <w:tcPr>
            <w:tcW w:type="dxa" w:w="1900"/>
            <w:tcMar>
              <w:top w:type="dxa" w:w="60"/>
              <w:left w:type="dxa" w:w="100"/>
              <w:bottom w:type="dxa" w:w="60"/>
              <w:right w:type="dxa" w:w="100"/>
            </w:tcMar>
            <w:vAlign w:val="center"/>
          </w:tcPr>
          <w:p>
            <w:r>
              <w:rPr>
                <w:b w:val="false"/>
                <w:bCs w:val="false"/>
                <w:sz w:val="19"/>
                <w:szCs w:val="19"/>
              </w:rPr>
              <w:t xml:space="preserve">37,612,862</w:t>
            </w:r>
          </w:p>
        </w:tc>
        <w:tc>
          <w:tcPr>
            <w:tcW w:type="dxa" w:w="1500"/>
            <w:tcMar>
              <w:top w:type="dxa" w:w="60"/>
              <w:left w:type="dxa" w:w="100"/>
              <w:bottom w:type="dxa" w:w="60"/>
              <w:right w:type="dxa" w:w="100"/>
            </w:tcMar>
            <w:vAlign w:val="center"/>
          </w:tcPr>
          <w:p>
            <w:r>
              <w:rPr>
                <w:b w:val="false"/>
                <w:bCs w:val="false"/>
                <w:sz w:val="19"/>
                <w:szCs w:val="19"/>
              </w:rPr>
              <w:t xml:space="preserve">39.3</w:t>
            </w:r>
          </w:p>
        </w:tc>
        <w:tc>
          <w:tcPr>
            <w:tcW w:type="dxa" w:w="2100"/>
            <w:tcMar>
              <w:top w:type="dxa" w:w="60"/>
              <w:left w:type="dxa" w:w="100"/>
              <w:bottom w:type="dxa" w:w="60"/>
              <w:right w:type="dxa" w:w="100"/>
            </w:tcMar>
            <w:vAlign w:val="center"/>
          </w:tcPr>
          <w:p>
            <w:r>
              <w:rPr>
                <w:b w:val="false"/>
                <w:bCs w:val="false"/>
                <w:sz w:val="19"/>
                <w:szCs w:val="19"/>
              </w:rPr>
              <w:t xml:space="preserve">52.5</w:t>
            </w:r>
          </w:p>
        </w:tc>
        <w:tc>
          <w:tcPr>
            <w:tcW w:type="dxa" w:w="1700"/>
            <w:tcMar>
              <w:top w:type="dxa" w:w="60"/>
              <w:left w:type="dxa" w:w="100"/>
              <w:bottom w:type="dxa" w:w="60"/>
              <w:right w:type="dxa" w:w="100"/>
            </w:tcMar>
            <w:vAlign w:val="center"/>
          </w:tcPr>
          <w:p>
            <w:r>
              <w:rPr>
                <w:b w:val="false"/>
                <w:bCs w:val="false"/>
                <w:sz w:val="19"/>
                <w:szCs w:val="19"/>
              </w:rPr>
              <w:t xml:space="preserve">1.00</w:t>
            </w:r>
          </w:p>
        </w:tc>
      </w:tr>
      <w:tr>
        <w:tc>
          <w:tcPr>
            <w:tcW w:type="dxa" w:w="2400"/>
            <w:tcMar>
              <w:top w:type="dxa" w:w="60"/>
              <w:left w:type="dxa" w:w="100"/>
              <w:bottom w:type="dxa" w:w="60"/>
              <w:right w:type="dxa" w:w="100"/>
            </w:tcMar>
            <w:vAlign w:val="center"/>
          </w:tcPr>
          <w:p>
            <w:r>
              <w:rPr>
                <w:b w:val="false"/>
                <w:bCs w:val="false"/>
                <w:sz w:val="19"/>
                <w:szCs w:val="19"/>
              </w:rPr>
              <w:t xml:space="preserve">Financial District</w:t>
            </w:r>
          </w:p>
        </w:tc>
        <w:tc>
          <w:tcPr>
            <w:tcW w:type="dxa" w:w="1900"/>
            <w:tcMar>
              <w:top w:type="dxa" w:w="60"/>
              <w:left w:type="dxa" w:w="100"/>
              <w:bottom w:type="dxa" w:w="60"/>
              <w:right w:type="dxa" w:w="100"/>
            </w:tcMar>
            <w:vAlign w:val="center"/>
          </w:tcPr>
          <w:p>
            <w:r>
              <w:rPr>
                <w:b w:val="false"/>
                <w:bCs w:val="false"/>
                <w:sz w:val="19"/>
                <w:szCs w:val="19"/>
              </w:rPr>
              <w:t xml:space="preserve">43,848,854</w:t>
            </w:r>
          </w:p>
        </w:tc>
        <w:tc>
          <w:tcPr>
            <w:tcW w:type="dxa" w:w="1500"/>
            <w:tcMar>
              <w:top w:type="dxa" w:w="60"/>
              <w:left w:type="dxa" w:w="100"/>
              <w:bottom w:type="dxa" w:w="60"/>
              <w:right w:type="dxa" w:w="100"/>
            </w:tcMar>
            <w:vAlign w:val="center"/>
          </w:tcPr>
          <w:p>
            <w:r>
              <w:rPr>
                <w:b w:val="false"/>
                <w:bCs w:val="false"/>
                <w:sz w:val="19"/>
                <w:szCs w:val="19"/>
              </w:rPr>
              <w:t xml:space="preserve">42.2</w:t>
            </w:r>
          </w:p>
        </w:tc>
        <w:tc>
          <w:tcPr>
            <w:tcW w:type="dxa" w:w="2100"/>
            <w:tcMar>
              <w:top w:type="dxa" w:w="60"/>
              <w:left w:type="dxa" w:w="100"/>
              <w:bottom w:type="dxa" w:w="60"/>
              <w:right w:type="dxa" w:w="100"/>
            </w:tcMar>
            <w:vAlign w:val="center"/>
          </w:tcPr>
          <w:p>
            <w:r>
              <w:rPr>
                <w:b w:val="false"/>
                <w:bCs w:val="false"/>
                <w:sz w:val="19"/>
                <w:szCs w:val="19"/>
              </w:rPr>
              <w:t xml:space="preserve">52.5</w:t>
            </w:r>
          </w:p>
        </w:tc>
        <w:tc>
          <w:tcPr>
            <w:tcW w:type="dxa" w:w="1700"/>
            <w:tcMar>
              <w:top w:type="dxa" w:w="60"/>
              <w:left w:type="dxa" w:w="100"/>
              <w:bottom w:type="dxa" w:w="60"/>
              <w:right w:type="dxa" w:w="100"/>
            </w:tcMar>
            <w:vAlign w:val="center"/>
          </w:tcPr>
          <w:p>
            <w:r>
              <w:rPr>
                <w:b w:val="false"/>
                <w:bCs w:val="false"/>
                <w:sz w:val="19"/>
                <w:szCs w:val="19"/>
              </w:rPr>
              <w:t xml:space="preserve">0.90</w:t>
            </w:r>
          </w:p>
        </w:tc>
      </w:tr>
      <w:tr>
        <w:tc>
          <w:tcPr>
            <w:tcW w:type="dxa" w:w="2400"/>
            <w:tcMar>
              <w:top w:type="dxa" w:w="60"/>
              <w:left w:type="dxa" w:w="100"/>
              <w:bottom w:type="dxa" w:w="60"/>
              <w:right w:type="dxa" w:w="100"/>
            </w:tcMar>
            <w:vAlign w:val="center"/>
          </w:tcPr>
          <w:p>
            <w:r>
              <w:rPr>
                <w:b w:val="false"/>
                <w:bCs w:val="false"/>
                <w:sz w:val="19"/>
                <w:szCs w:val="19"/>
              </w:rPr>
              <w:t xml:space="preserve">Suburban North</w:t>
            </w:r>
          </w:p>
        </w:tc>
        <w:tc>
          <w:tcPr>
            <w:tcW w:type="dxa" w:w="1900"/>
            <w:tcMar>
              <w:top w:type="dxa" w:w="60"/>
              <w:left w:type="dxa" w:w="100"/>
              <w:bottom w:type="dxa" w:w="60"/>
              <w:right w:type="dxa" w:w="100"/>
            </w:tcMar>
            <w:vAlign w:val="center"/>
          </w:tcPr>
          <w:p>
            <w:r>
              <w:rPr>
                <w:b w:val="false"/>
                <w:bCs w:val="false"/>
                <w:sz w:val="19"/>
                <w:szCs w:val="19"/>
              </w:rPr>
              <w:t xml:space="preserve">33,024,532</w:t>
            </w:r>
          </w:p>
        </w:tc>
        <w:tc>
          <w:tcPr>
            <w:tcW w:type="dxa" w:w="1500"/>
            <w:tcMar>
              <w:top w:type="dxa" w:w="60"/>
              <w:left w:type="dxa" w:w="100"/>
              <w:bottom w:type="dxa" w:w="60"/>
              <w:right w:type="dxa" w:w="100"/>
            </w:tcMar>
            <w:vAlign w:val="center"/>
          </w:tcPr>
          <w:p>
            <w:r>
              <w:rPr>
                <w:b w:val="false"/>
                <w:bCs w:val="false"/>
                <w:sz w:val="19"/>
                <w:szCs w:val="19"/>
              </w:rPr>
              <w:t xml:space="preserve">41.5</w:t>
            </w:r>
          </w:p>
        </w:tc>
        <w:tc>
          <w:tcPr>
            <w:tcW w:type="dxa" w:w="2100"/>
            <w:tcMar>
              <w:top w:type="dxa" w:w="60"/>
              <w:left w:type="dxa" w:w="100"/>
              <w:bottom w:type="dxa" w:w="60"/>
              <w:right w:type="dxa" w:w="100"/>
            </w:tcMar>
            <w:vAlign w:val="center"/>
          </w:tcPr>
          <w:p>
            <w:r>
              <w:rPr>
                <w:b w:val="false"/>
                <w:bCs w:val="false"/>
                <w:sz w:val="19"/>
                <w:szCs w:val="19"/>
              </w:rPr>
              <w:t xml:space="preserve">47.9</w:t>
            </w:r>
          </w:p>
        </w:tc>
        <w:tc>
          <w:tcPr>
            <w:tcW w:type="dxa" w:w="1700"/>
            <w:tcMar>
              <w:top w:type="dxa" w:w="60"/>
              <w:left w:type="dxa" w:w="100"/>
              <w:bottom w:type="dxa" w:w="60"/>
              <w:right w:type="dxa" w:w="100"/>
            </w:tcMar>
            <w:vAlign w:val="center"/>
          </w:tcPr>
          <w:p>
            <w:r>
              <w:rPr>
                <w:b w:val="false"/>
                <w:bCs w:val="false"/>
                <w:sz w:val="19"/>
                <w:szCs w:val="19"/>
              </w:rPr>
              <w:t xml:space="preserve">0.24</w:t>
            </w:r>
          </w:p>
        </w:tc>
      </w:tr>
      <w:tr>
        <w:tc>
          <w:tcPr>
            <w:tcW w:type="dxa" w:w="2400"/>
            <w:tcMar>
              <w:top w:type="dxa" w:w="60"/>
              <w:left w:type="dxa" w:w="100"/>
              <w:bottom w:type="dxa" w:w="60"/>
              <w:right w:type="dxa" w:w="100"/>
            </w:tcMar>
            <w:vAlign w:val="center"/>
          </w:tcPr>
          <w:p>
            <w:r>
              <w:rPr>
                <w:b w:val="false"/>
                <w:bCs w:val="false"/>
                <w:sz w:val="19"/>
                <w:szCs w:val="19"/>
              </w:rPr>
              <w:t xml:space="preserve">Residential West</w:t>
            </w:r>
          </w:p>
        </w:tc>
        <w:tc>
          <w:tcPr>
            <w:tcW w:type="dxa" w:w="1900"/>
            <w:tcMar>
              <w:top w:type="dxa" w:w="60"/>
              <w:left w:type="dxa" w:w="100"/>
              <w:bottom w:type="dxa" w:w="60"/>
              <w:right w:type="dxa" w:w="100"/>
            </w:tcMar>
            <w:vAlign w:val="center"/>
          </w:tcPr>
          <w:p>
            <w:r>
              <w:rPr>
                <w:b w:val="false"/>
                <w:bCs w:val="false"/>
                <w:sz w:val="19"/>
                <w:szCs w:val="19"/>
              </w:rPr>
              <w:t xml:space="preserve">11,824,827</w:t>
            </w:r>
          </w:p>
        </w:tc>
        <w:tc>
          <w:tcPr>
            <w:tcW w:type="dxa" w:w="1500"/>
            <w:tcMar>
              <w:top w:type="dxa" w:w="60"/>
              <w:left w:type="dxa" w:w="100"/>
              <w:bottom w:type="dxa" w:w="60"/>
              <w:right w:type="dxa" w:w="100"/>
            </w:tcMar>
            <w:vAlign w:val="center"/>
          </w:tcPr>
          <w:p>
            <w:r>
              <w:rPr>
                <w:b w:val="false"/>
                <w:bCs w:val="false"/>
                <w:sz w:val="19"/>
                <w:szCs w:val="19"/>
              </w:rPr>
              <w:t xml:space="preserve">42.6</w:t>
            </w:r>
          </w:p>
        </w:tc>
        <w:tc>
          <w:tcPr>
            <w:tcW w:type="dxa" w:w="2100"/>
            <w:tcMar>
              <w:top w:type="dxa" w:w="60"/>
              <w:left w:type="dxa" w:w="100"/>
              <w:bottom w:type="dxa" w:w="60"/>
              <w:right w:type="dxa" w:w="100"/>
            </w:tcMar>
            <w:vAlign w:val="center"/>
          </w:tcPr>
          <w:p>
            <w:r>
              <w:rPr>
                <w:b w:val="false"/>
                <w:bCs w:val="false"/>
                <w:sz w:val="19"/>
                <w:szCs w:val="19"/>
              </w:rPr>
              <w:t xml:space="preserve">47.9</w:t>
            </w:r>
          </w:p>
        </w:tc>
        <w:tc>
          <w:tcPr>
            <w:tcW w:type="dxa" w:w="1700"/>
            <w:tcMar>
              <w:top w:type="dxa" w:w="60"/>
              <w:left w:type="dxa" w:w="100"/>
              <w:bottom w:type="dxa" w:w="60"/>
              <w:right w:type="dxa" w:w="100"/>
            </w:tcMar>
            <w:vAlign w:val="center"/>
          </w:tcPr>
          <w:p>
            <w:r>
              <w:rPr>
                <w:b w:val="false"/>
                <w:bCs w:val="false"/>
                <w:sz w:val="19"/>
                <w:szCs w:val="19"/>
              </w:rPr>
              <w:t xml:space="preserve">0.20</w:t>
            </w:r>
          </w:p>
        </w:tc>
      </w:tr>
      <w:tr>
        <w:tc>
          <w:tcPr>
            <w:tcW w:type="dxa" w:w="2400"/>
            <w:tcMar>
              <w:top w:type="dxa" w:w="60"/>
              <w:left w:type="dxa" w:w="100"/>
              <w:bottom w:type="dxa" w:w="60"/>
              <w:right w:type="dxa" w:w="100"/>
            </w:tcMar>
            <w:vAlign w:val="center"/>
          </w:tcPr>
          <w:p>
            <w:r>
              <w:rPr>
                <w:b w:val="false"/>
                <w:bCs w:val="false"/>
                <w:sz w:val="19"/>
                <w:szCs w:val="19"/>
              </w:rPr>
              <w:t xml:space="preserve">Industrial East</w:t>
            </w:r>
          </w:p>
        </w:tc>
        <w:tc>
          <w:tcPr>
            <w:tcW w:type="dxa" w:w="1900"/>
            <w:tcMar>
              <w:top w:type="dxa" w:w="60"/>
              <w:left w:type="dxa" w:w="100"/>
              <w:bottom w:type="dxa" w:w="60"/>
              <w:right w:type="dxa" w:w="100"/>
            </w:tcMar>
            <w:vAlign w:val="center"/>
          </w:tcPr>
          <w:p>
            <w:r>
              <w:rPr>
                <w:b w:val="false"/>
                <w:bCs w:val="false"/>
                <w:sz w:val="19"/>
                <w:szCs w:val="19"/>
              </w:rPr>
              <w:t xml:space="preserve">10,840,346</w:t>
            </w:r>
          </w:p>
        </w:tc>
        <w:tc>
          <w:tcPr>
            <w:tcW w:type="dxa" w:w="1500"/>
            <w:tcMar>
              <w:top w:type="dxa" w:w="60"/>
              <w:left w:type="dxa" w:w="100"/>
              <w:bottom w:type="dxa" w:w="60"/>
              <w:right w:type="dxa" w:w="100"/>
            </w:tcMar>
            <w:vAlign w:val="center"/>
          </w:tcPr>
          <w:p>
            <w:r>
              <w:rPr>
                <w:b w:val="false"/>
                <w:bCs w:val="false"/>
                <w:sz w:val="19"/>
                <w:szCs w:val="19"/>
              </w:rPr>
              <w:t xml:space="preserve">44.0</w:t>
            </w:r>
          </w:p>
        </w:tc>
        <w:tc>
          <w:tcPr>
            <w:tcW w:type="dxa" w:w="2100"/>
            <w:tcMar>
              <w:top w:type="dxa" w:w="60"/>
              <w:left w:type="dxa" w:w="100"/>
              <w:bottom w:type="dxa" w:w="60"/>
              <w:right w:type="dxa" w:w="100"/>
            </w:tcMar>
            <w:vAlign w:val="center"/>
          </w:tcPr>
          <w:p>
            <w:r>
              <w:rPr>
                <w:b w:val="false"/>
                <w:bCs w:val="false"/>
                <w:sz w:val="19"/>
                <w:szCs w:val="19"/>
              </w:rPr>
              <w:t xml:space="preserve">47.9</w:t>
            </w:r>
          </w:p>
        </w:tc>
        <w:tc>
          <w:tcPr>
            <w:tcW w:type="dxa" w:w="1700"/>
            <w:tcMar>
              <w:top w:type="dxa" w:w="60"/>
              <w:left w:type="dxa" w:w="100"/>
              <w:bottom w:type="dxa" w:w="60"/>
              <w:right w:type="dxa" w:w="100"/>
            </w:tcMar>
            <w:vAlign w:val="center"/>
          </w:tcPr>
          <w:p>
            <w:r>
              <w:rPr>
                <w:b w:val="false"/>
                <w:bCs w:val="false"/>
                <w:sz w:val="19"/>
                <w:szCs w:val="19"/>
              </w:rPr>
              <w:t xml:space="preserve">0.15</w:t>
            </w:r>
          </w:p>
        </w:tc>
      </w:tr>
      <w:tr>
        <w:tc>
          <w:tcPr>
            <w:tcW w:type="dxa" w:w="2400"/>
            <w:tcMar>
              <w:top w:type="dxa" w:w="60"/>
              <w:left w:type="dxa" w:w="100"/>
              <w:bottom w:type="dxa" w:w="60"/>
              <w:right w:type="dxa" w:w="100"/>
            </w:tcMar>
            <w:vAlign w:val="center"/>
          </w:tcPr>
          <w:p>
            <w:r>
              <w:rPr>
                <w:b w:val="false"/>
                <w:bCs w:val="false"/>
                <w:sz w:val="19"/>
                <w:szCs w:val="19"/>
              </w:rPr>
              <w:t xml:space="preserve">Tech Park</w:t>
            </w:r>
          </w:p>
        </w:tc>
        <w:tc>
          <w:tcPr>
            <w:tcW w:type="dxa" w:w="1900"/>
            <w:tcMar>
              <w:top w:type="dxa" w:w="60"/>
              <w:left w:type="dxa" w:w="100"/>
              <w:bottom w:type="dxa" w:w="60"/>
              <w:right w:type="dxa" w:w="100"/>
            </w:tcMar>
            <w:vAlign w:val="center"/>
          </w:tcPr>
          <w:p>
            <w:r>
              <w:rPr>
                <w:b w:val="false"/>
                <w:bCs w:val="false"/>
                <w:sz w:val="19"/>
                <w:szCs w:val="19"/>
              </w:rPr>
              <w:t xml:space="preserve">15,764,104</w:t>
            </w:r>
          </w:p>
        </w:tc>
        <w:tc>
          <w:tcPr>
            <w:tcW w:type="dxa" w:w="1500"/>
            <w:tcMar>
              <w:top w:type="dxa" w:w="60"/>
              <w:left w:type="dxa" w:w="100"/>
              <w:bottom w:type="dxa" w:w="60"/>
              <w:right w:type="dxa" w:w="100"/>
            </w:tcMar>
            <w:vAlign w:val="center"/>
          </w:tcPr>
          <w:p>
            <w:r>
              <w:rPr>
                <w:b w:val="false"/>
                <w:bCs w:val="false"/>
                <w:sz w:val="19"/>
                <w:szCs w:val="19"/>
              </w:rPr>
              <w:t xml:space="preserve">48.4</w:t>
            </w:r>
          </w:p>
        </w:tc>
        <w:tc>
          <w:tcPr>
            <w:tcW w:type="dxa" w:w="2100"/>
            <w:tcMar>
              <w:top w:type="dxa" w:w="60"/>
              <w:left w:type="dxa" w:w="100"/>
              <w:bottom w:type="dxa" w:w="60"/>
              <w:right w:type="dxa" w:w="100"/>
            </w:tcMar>
            <w:vAlign w:val="center"/>
          </w:tcPr>
          <w:p>
            <w:r>
              <w:rPr>
                <w:b w:val="false"/>
                <w:bCs w:val="false"/>
                <w:sz w:val="19"/>
                <w:szCs w:val="19"/>
              </w:rPr>
              <w:t xml:space="preserve">47.9</w:t>
            </w:r>
          </w:p>
        </w:tc>
        <w:tc>
          <w:tcPr>
            <w:tcW w:type="dxa" w:w="1700"/>
            <w:tcMar>
              <w:top w:type="dxa" w:w="60"/>
              <w:left w:type="dxa" w:w="100"/>
              <w:bottom w:type="dxa" w:w="60"/>
              <w:right w:type="dxa" w:w="100"/>
            </w:tcMar>
            <w:vAlign w:val="center"/>
          </w:tcPr>
          <w:p>
            <w:r>
              <w:rPr>
                <w:b w:val="false"/>
                <w:bCs w:val="false"/>
                <w:sz w:val="19"/>
                <w:szCs w:val="19"/>
              </w:rPr>
              <w:t xml:space="preserve">0.02</w:t>
            </w:r>
          </w:p>
        </w:tc>
      </w:tr>
    </w:tbl>
    <w:p>
      <w:pPr>
        <w:pStyle w:val="Heading2"/>
        <w:spacing w:after="100" w:before="200"/>
      </w:pPr>
      <w:r>
        <w:rPr>
          <w:b/>
          <w:bCs/>
        </w:rPr>
        <w:t xml:space="preserve">7.3 Performance Analysis</w:t>
      </w:r>
    </w:p>
    <w:p>
      <w:pPr>
        <w:spacing w:after="150"/>
      </w:pPr>
      <w:r>
        <w:t xml:space="preserve">Local mode (~27 seconds for 204,000 rows / 10 aggregations on a single Apple Silicon machine) comfortably outperformed the overhead of HDFS mode, which additionally pays for the hadoop fs -put upload and HDFS read-path RPCs. This is expected at this data scale and node count: HDFS/Spark's advantage is horizontal scalability across a multi-node cluster, not raw speed on a single laptop-sized dataset. Both modes produced numerically identical aggregation results, confirming that the processing logic is independent of where the data physically resides.</w:t>
      </w:r>
    </w:p>
    <w:p>
      <w:pPr>
        <w:pStyle w:val="Heading2"/>
        <w:spacing w:after="100" w:before="200"/>
      </w:pPr>
      <w:r>
        <w:rPr>
          <w:b/>
          <w:bCs/>
        </w:rPr>
        <w:t xml:space="preserve">7.4 Discussion</w:t>
      </w:r>
    </w:p>
    <w:p>
      <w:pPr>
        <w:pStyle w:val="ListParagraph"/>
        <w:numPr>
          <w:ilvl w:val="0"/>
          <w:numId w:val="1"/>
        </w:numPr>
        <w:spacing w:after="80"/>
      </w:pPr>
      <w:r>
        <w:t xml:space="preserve">Traffic volume and congestion follow a clear, non-flat daily rhythm, with the sharpest rise between 07:00 and 09:00 and the single highest average congestion score at 12:00 (99.8) — a midday peak slightly exceeding the morning peak.</w:t>
      </w:r>
    </w:p>
    <w:p>
      <w:pPr>
        <w:pStyle w:val="ListParagraph"/>
        <w:numPr>
          <w:ilvl w:val="0"/>
          <w:numId w:val="1"/>
        </w:numPr>
        <w:spacing w:after="80"/>
      </w:pPr>
      <w:r>
        <w:t xml:space="preserve">Downtown Core and Financial District dominate both total volume and hotspot score, making them the clear priority zones for any traffic-management intervention.</w:t>
      </w:r>
    </w:p>
    <w:p>
      <w:pPr>
        <w:pStyle w:val="ListParagraph"/>
        <w:numPr>
          <w:ilvl w:val="0"/>
          <w:numId w:val="1"/>
        </w:numPr>
        <w:spacing w:after="80"/>
      </w:pPr>
      <w:r>
        <w:t xml:space="preserve">Weather analysis (outputs/agg_by_weather.csv) shows Heavy Rain conditions associated with the lowest average speed (32.3 km/h) and highest average congestion score (56.9) of the four recorded conditions, consistent with expected weather-driven slowdowns.</w:t>
      </w:r>
    </w:p>
    <w:p>
      <w:pPr>
        <w:pStyle w:val="ListParagraph"/>
        <w:numPr>
          <w:ilvl w:val="0"/>
          <w:numId w:val="1"/>
        </w:numPr>
        <w:spacing w:after="80"/>
      </w:pPr>
      <w:r>
        <w:t xml:space="preserve">congestion_score and related proxy metrics are used as supplied by the dataset; their internal derivation is undocumented, so conclusions drawn from them are stated as directional findings rather than precisely calibrated measurements.</w:t>
      </w:r>
    </w:p>
    <w:p>
      <w:pPr>
        <w:pStyle w:val="Heading1"/>
        <w:spacing w:after="150" w:before="300"/>
      </w:pPr>
      <w:r>
        <w:rPr>
          <w:b/>
          <w:bCs/>
          <w:color w:val="C65911"/>
        </w:rPr>
        <w:t xml:space="preserve">8. CONCLUSION AND FUTURE SCOPE</w:t>
      </w:r>
    </w:p>
    <w:p>
      <w:pPr>
        <w:pStyle w:val="Heading2"/>
        <w:spacing w:after="100" w:before="200"/>
      </w:pPr>
      <w:r>
        <w:rPr>
          <w:b/>
          <w:bCs/>
        </w:rPr>
        <w:t xml:space="preserve">8.1 Conclusion</w:t>
      </w:r>
    </w:p>
    <w:p>
      <w:pPr>
        <w:spacing w:after="150"/>
      </w:pPr>
      <w:r>
        <w:t xml:space="preserve">This project delivered a working, end-to-end Big Data pipeline — genuinely exercising both Hadoop HDFS and PySpark, not merely importing them — over a real 204,000-row traffic dataset. Both local and HDFS execution modes were implemented and verified by actually running them, not merely described. All ten aggregation outputs and the hotspot ranking are backed by real Spark computation, and both the dashboard and the notebook consume these outputs rather than recomputing or fabricating any figures. Dataset limitations (undocumented provenance, pre-computed proxy metrics) were identified and stated explicitly rather than concealed.</w:t>
      </w:r>
    </w:p>
    <w:p>
      <w:pPr>
        <w:pStyle w:val="Heading2"/>
        <w:spacing w:after="100" w:before="200"/>
      </w:pPr>
      <w:r>
        <w:rPr>
          <w:b/>
          <w:bCs/>
        </w:rPr>
        <w:t xml:space="preserve">8.2 Future Scope</w:t>
      </w:r>
    </w:p>
    <w:p>
      <w:pPr>
        <w:pStyle w:val="ListParagraph"/>
        <w:numPr>
          <w:ilvl w:val="0"/>
          <w:numId w:val="1"/>
        </w:numPr>
        <w:spacing w:after="80"/>
      </w:pPr>
      <w:r>
        <w:t xml:space="preserve">Deploy against a real multi-node Hadoop/Spark cluster to demonstrate genuine distributed horizontal scaling.</w:t>
      </w:r>
    </w:p>
    <w:p>
      <w:pPr>
        <w:pStyle w:val="ListParagraph"/>
        <w:numPr>
          <w:ilvl w:val="0"/>
          <w:numId w:val="1"/>
        </w:numPr>
        <w:spacing w:after="80"/>
      </w:pPr>
      <w:r>
        <w:t xml:space="preserve">Incorporate road-capacity or lane-throughput data to turn congestion_score into an independently validated metric.</w:t>
      </w:r>
    </w:p>
    <w:p>
      <w:pPr>
        <w:pStyle w:val="ListParagraph"/>
        <w:numPr>
          <w:ilvl w:val="0"/>
          <w:numId w:val="1"/>
        </w:numPr>
        <w:spacing w:after="80"/>
      </w:pPr>
      <w:r>
        <w:t xml:space="preserve">Add a properly trained, test/validation-split, and evaluated forecasting model (e.g. Spark MLlib or Prophet) before making any predictive claims about future traffic.</w:t>
      </w:r>
    </w:p>
    <w:p>
      <w:pPr>
        <w:pStyle w:val="ListParagraph"/>
        <w:numPr>
          <w:ilvl w:val="0"/>
          <w:numId w:val="1"/>
        </w:numPr>
        <w:spacing w:after="80"/>
      </w:pPr>
      <w:r>
        <w:t xml:space="preserve">Automate scheduled pipeline runs (e.g. via cron or Airflow) for a continuously updating dashboard.</w:t>
      </w:r>
    </w:p>
    <w:p>
      <w:pPr>
        <w:pStyle w:val="Heading1"/>
        <w:spacing w:after="150" w:before="300"/>
      </w:pPr>
      <w:r>
        <w:rPr>
          <w:b/>
          <w:bCs/>
          <w:color w:val="C65911"/>
        </w:rPr>
        <w:t xml:space="preserve">REFERENCES</w:t>
      </w:r>
    </w:p>
    <w:p>
      <w:pPr>
        <w:spacing w:after="150"/>
      </w:pPr>
      <w:r>
        <w:t xml:space="preserve">[1] Apache Software Foundation, “Apache Hadoop Documentation,” hadoop.apache.org, 2024.</w:t>
      </w:r>
    </w:p>
    <w:p>
      <w:pPr>
        <w:spacing w:after="150"/>
      </w:pPr>
      <w:r>
        <w:t xml:space="preserve">[2] Apache Software Foundation, “PySpark 3.5.3 API Documentation,” spark.apache.org/docs/latest/api/python/, 2024.</w:t>
      </w:r>
    </w:p>
    <w:p>
      <w:pPr>
        <w:spacing w:after="150"/>
      </w:pPr>
      <w:r>
        <w:t xml:space="preserve">[3] Streamlit Inc., “Streamlit Documentation,” docs.streamlit.io, 2024.</w:t>
      </w:r>
    </w:p>
    <w:p>
      <w:pPr>
        <w:spacing w:after="150"/>
      </w:pPr>
      <w:r>
        <w:t xml:space="preserve">[4] Plotly Technologies Inc., “Plotly Python Open Source Graphing Library,” plotly.com/python/, 2024.</w:t>
      </w:r>
    </w:p>
    <w:p>
      <w:pPr>
        <w:spacing w:after="150"/>
      </w:pPr>
      <w:r>
        <w:t xml:space="preserve">[5] Wes McKinney, “Pandas Documentation,” pandas.pydata.org, 2024.</w:t>
      </w:r>
    </w:p>
    <w:p>
      <w:pPr>
        <w:spacing w:after="150"/>
      </w:pPr>
      <w:r>
        <w:t xml:space="preserve">[6] Project Jupyter, “Jupyter Notebook Documentation,” jupyter.org, 2024.</w:t>
      </w:r>
    </w:p>
    <w:p>
      <w:pPr>
        <w:pStyle w:val="Heading1"/>
        <w:spacing w:after="150" w:before="300"/>
      </w:pPr>
      <w:r>
        <w:rPr>
          <w:b/>
          <w:bCs/>
          <w:color w:val="C65911"/>
        </w:rPr>
        <w:t xml:space="preserve">APPENDIX</w:t>
      </w:r>
    </w:p>
    <w:p>
      <w:pPr>
        <w:pStyle w:val="Heading2"/>
        <w:spacing w:after="100" w:before="200"/>
      </w:pPr>
      <w:r>
        <w:rPr>
          <w:b/>
          <w:bCs/>
        </w:rPr>
        <w:t xml:space="preserve">Appendix A – Source Code</w:t>
      </w:r>
    </w:p>
    <w:p>
      <w:pPr>
        <w:spacing w:after="150"/>
      </w:pPr>
      <w:r>
        <w:t xml:space="preserve">The complete source code is organized in the project repository at /Users/aditi/Desktop/BDA-project, comprising: src/config.py, src/data_processing.py, src/pipeline.py, app.py, tests/test_data_processing.py, and Smart_Traffic_Analysis.ipynb. Key excerpts are provided in Section 6.3; full listings can be attached separately or submitted alongside this report as per your faculty's preference.</w:t>
      </w:r>
    </w:p>
    <w:p>
      <w:pPr>
        <w:pStyle w:val="Heading2"/>
        <w:spacing w:after="100" w:before="200"/>
      </w:pPr>
      <w:r>
        <w:rPr>
          <w:b/>
          <w:bCs/>
        </w:rPr>
        <w:t xml:space="preserve">Appendix B – Dataset</w:t>
      </w:r>
    </w:p>
    <w:p>
      <w:pPr>
        <w:spacing w:after="150"/>
      </w:pPr>
      <w:r>
        <w:t xml:space="preserve">Data dictionary (excerpt — full table in data/data_dictionary.csv):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CE4D6" w:val="clear"/>
            <w:tcMar>
              <w:top w:type="dxa" w:w="60"/>
              <w:left w:type="dxa" w:w="100"/>
              <w:bottom w:type="dxa" w:w="60"/>
              <w:right w:type="dxa" w:w="100"/>
            </w:tcMar>
            <w:vAlign w:val="center"/>
          </w:tcPr>
          <w:p>
            <w:r>
              <w:rPr>
                <w:b/>
                <w:bCs/>
                <w:sz w:val="19"/>
                <w:szCs w:val="19"/>
              </w:rPr>
              <w:t xml:space="preserve">Column</w:t>
            </w:r>
          </w:p>
        </w:tc>
        <w:tc>
          <w:tcPr>
            <w:tcW w:type="dxa" w:w="6400"/>
            <w:shd w:fill="FCE4D6" w:val="clear"/>
            <w:tcMar>
              <w:top w:type="dxa" w:w="60"/>
              <w:left w:type="dxa" w:w="100"/>
              <w:bottom w:type="dxa" w:w="60"/>
              <w:right w:type="dxa" w:w="100"/>
            </w:tcMar>
            <w:vAlign w:val="center"/>
          </w:tcPr>
          <w:p>
            <w:r>
              <w:rPr>
                <w:b/>
                <w:bCs/>
                <w:sz w:val="19"/>
                <w:szCs w:val="19"/>
              </w:rPr>
              <w:t xml:space="preserve">Description</w:t>
            </w:r>
          </w:p>
        </w:tc>
      </w:tr>
      <w:tr>
        <w:tc>
          <w:tcPr>
            <w:tcW w:type="dxa" w:w="2600"/>
            <w:tcMar>
              <w:top w:type="dxa" w:w="60"/>
              <w:left w:type="dxa" w:w="100"/>
              <w:bottom w:type="dxa" w:w="60"/>
              <w:right w:type="dxa" w:w="100"/>
            </w:tcMar>
            <w:vAlign w:val="center"/>
          </w:tcPr>
          <w:p>
            <w:r>
              <w:rPr>
                <w:b w:val="false"/>
                <w:bCs w:val="false"/>
                <w:sz w:val="19"/>
                <w:szCs w:val="19"/>
              </w:rPr>
              <w:t xml:space="preserve">vehicle_count</w:t>
            </w:r>
          </w:p>
        </w:tc>
        <w:tc>
          <w:tcPr>
            <w:tcW w:type="dxa" w:w="6400"/>
            <w:tcMar>
              <w:top w:type="dxa" w:w="60"/>
              <w:left w:type="dxa" w:w="100"/>
              <w:bottom w:type="dxa" w:w="60"/>
              <w:right w:type="dxa" w:w="100"/>
            </w:tcMar>
            <w:vAlign w:val="center"/>
          </w:tcPr>
          <w:p>
            <w:r>
              <w:rPr>
                <w:b w:val="false"/>
                <w:bCs w:val="false"/>
                <w:sz w:val="19"/>
                <w:szCs w:val="19"/>
              </w:rPr>
              <w:t xml:space="preserve">Total vehicles recorded in the hour-long window</w:t>
            </w:r>
          </w:p>
        </w:tc>
      </w:tr>
      <w:tr>
        <w:tc>
          <w:tcPr>
            <w:tcW w:type="dxa" w:w="2600"/>
            <w:tcMar>
              <w:top w:type="dxa" w:w="60"/>
              <w:left w:type="dxa" w:w="100"/>
              <w:bottom w:type="dxa" w:w="60"/>
              <w:right w:type="dxa" w:w="100"/>
            </w:tcMar>
            <w:vAlign w:val="center"/>
          </w:tcPr>
          <w:p>
            <w:r>
              <w:rPr>
                <w:b w:val="false"/>
                <w:bCs w:val="false"/>
                <w:sz w:val="19"/>
                <w:szCs w:val="19"/>
              </w:rPr>
              <w:t xml:space="preserve">average_speed</w:t>
            </w:r>
          </w:p>
        </w:tc>
        <w:tc>
          <w:tcPr>
            <w:tcW w:type="dxa" w:w="6400"/>
            <w:tcMar>
              <w:top w:type="dxa" w:w="60"/>
              <w:left w:type="dxa" w:w="100"/>
              <w:bottom w:type="dxa" w:w="60"/>
              <w:right w:type="dxa" w:w="100"/>
            </w:tcMar>
            <w:vAlign w:val="center"/>
          </w:tcPr>
          <w:p>
            <w:r>
              <w:rPr>
                <w:b w:val="false"/>
                <w:bCs w:val="false"/>
                <w:sz w:val="19"/>
                <w:szCs w:val="19"/>
              </w:rPr>
              <w:t xml:space="preserve">Average vehicle speed recorded in the window (km/h)</w:t>
            </w:r>
          </w:p>
        </w:tc>
      </w:tr>
      <w:tr>
        <w:tc>
          <w:tcPr>
            <w:tcW w:type="dxa" w:w="2600"/>
            <w:tcMar>
              <w:top w:type="dxa" w:w="60"/>
              <w:left w:type="dxa" w:w="100"/>
              <w:bottom w:type="dxa" w:w="60"/>
              <w:right w:type="dxa" w:w="100"/>
            </w:tcMar>
            <w:vAlign w:val="center"/>
          </w:tcPr>
          <w:p>
            <w:r>
              <w:rPr>
                <w:b w:val="false"/>
                <w:bCs w:val="false"/>
                <w:sz w:val="19"/>
                <w:szCs w:val="19"/>
              </w:rPr>
              <w:t xml:space="preserve">congestion_score</w:t>
            </w:r>
          </w:p>
        </w:tc>
        <w:tc>
          <w:tcPr>
            <w:tcW w:type="dxa" w:w="6400"/>
            <w:tcMar>
              <w:top w:type="dxa" w:w="60"/>
              <w:left w:type="dxa" w:w="100"/>
              <w:bottom w:type="dxa" w:w="60"/>
              <w:right w:type="dxa" w:w="100"/>
            </w:tcMar>
            <w:vAlign w:val="center"/>
          </w:tcPr>
          <w:p>
            <w:r>
              <w:rPr>
                <w:b w:val="false"/>
                <w:bCs w:val="false"/>
                <w:sz w:val="19"/>
                <w:szCs w:val="19"/>
              </w:rPr>
              <w:t xml:space="preserve">Pre-computed proxy congestion score (higher = more congested)</w:t>
            </w:r>
          </w:p>
        </w:tc>
      </w:tr>
      <w:tr>
        <w:tc>
          <w:tcPr>
            <w:tcW w:type="dxa" w:w="2600"/>
            <w:tcMar>
              <w:top w:type="dxa" w:w="60"/>
              <w:left w:type="dxa" w:w="100"/>
              <w:bottom w:type="dxa" w:w="60"/>
              <w:right w:type="dxa" w:w="100"/>
            </w:tcMar>
            <w:vAlign w:val="center"/>
          </w:tcPr>
          <w:p>
            <w:r>
              <w:rPr>
                <w:b w:val="false"/>
                <w:bCs w:val="false"/>
                <w:sz w:val="19"/>
                <w:szCs w:val="19"/>
              </w:rPr>
              <w:t xml:space="preserve">queue_length</w:t>
            </w:r>
          </w:p>
        </w:tc>
        <w:tc>
          <w:tcPr>
            <w:tcW w:type="dxa" w:w="6400"/>
            <w:tcMar>
              <w:top w:type="dxa" w:w="60"/>
              <w:left w:type="dxa" w:w="100"/>
              <w:bottom w:type="dxa" w:w="60"/>
              <w:right w:type="dxa" w:w="100"/>
            </w:tcMar>
            <w:vAlign w:val="center"/>
          </w:tcPr>
          <w:p>
            <w:r>
              <w:rPr>
                <w:b w:val="false"/>
                <w:bCs w:val="false"/>
                <w:sz w:val="19"/>
                <w:szCs w:val="19"/>
              </w:rPr>
              <w:t xml:space="preserve">Observed queue length at the intersection</w:t>
            </w:r>
          </w:p>
        </w:tc>
      </w:tr>
      <w:tr>
        <w:tc>
          <w:tcPr>
            <w:tcW w:type="dxa" w:w="2600"/>
            <w:tcMar>
              <w:top w:type="dxa" w:w="60"/>
              <w:left w:type="dxa" w:w="100"/>
              <w:bottom w:type="dxa" w:w="60"/>
              <w:right w:type="dxa" w:w="100"/>
            </w:tcMar>
            <w:vAlign w:val="center"/>
          </w:tcPr>
          <w:p>
            <w:r>
              <w:rPr>
                <w:b w:val="false"/>
                <w:bCs w:val="false"/>
                <w:sz w:val="19"/>
                <w:szCs w:val="19"/>
              </w:rPr>
              <w:t xml:space="preserve">weather_condition</w:t>
            </w:r>
          </w:p>
        </w:tc>
        <w:tc>
          <w:tcPr>
            <w:tcW w:type="dxa" w:w="6400"/>
            <w:tcMar>
              <w:top w:type="dxa" w:w="60"/>
              <w:left w:type="dxa" w:w="100"/>
              <w:bottom w:type="dxa" w:w="60"/>
              <w:right w:type="dxa" w:w="100"/>
            </w:tcMar>
            <w:vAlign w:val="center"/>
          </w:tcPr>
          <w:p>
            <w:r>
              <w:rPr>
                <w:b w:val="false"/>
                <w:bCs w:val="false"/>
                <w:sz w:val="19"/>
                <w:szCs w:val="19"/>
              </w:rPr>
              <w:t xml:space="preserve">Clear, Rain, Heavy Rain, Fog</w:t>
            </w:r>
          </w:p>
        </w:tc>
      </w:tr>
      <w:tr>
        <w:tc>
          <w:tcPr>
            <w:tcW w:type="dxa" w:w="2600"/>
            <w:tcMar>
              <w:top w:type="dxa" w:w="60"/>
              <w:left w:type="dxa" w:w="100"/>
              <w:bottom w:type="dxa" w:w="60"/>
              <w:right w:type="dxa" w:w="100"/>
            </w:tcMar>
            <w:vAlign w:val="center"/>
          </w:tcPr>
          <w:p>
            <w:r>
              <w:rPr>
                <w:b w:val="false"/>
                <w:bCs w:val="false"/>
                <w:sz w:val="19"/>
                <w:szCs w:val="19"/>
              </w:rPr>
              <w:t xml:space="preserve">city_zone</w:t>
            </w:r>
          </w:p>
        </w:tc>
        <w:tc>
          <w:tcPr>
            <w:tcW w:type="dxa" w:w="6400"/>
            <w:tcMar>
              <w:top w:type="dxa" w:w="60"/>
              <w:left w:type="dxa" w:w="100"/>
              <w:bottom w:type="dxa" w:w="60"/>
              <w:right w:type="dxa" w:w="100"/>
            </w:tcMar>
            <w:vAlign w:val="center"/>
          </w:tcPr>
          <w:p>
            <w:r>
              <w:rPr>
                <w:b w:val="false"/>
                <w:bCs w:val="false"/>
                <w:sz w:val="19"/>
                <w:szCs w:val="19"/>
              </w:rPr>
              <w:t xml:space="preserve">Named city zone / district (6 distinct zones)</w:t>
            </w:r>
          </w:p>
        </w:tc>
      </w:tr>
      <w:tr>
        <w:tc>
          <w:tcPr>
            <w:tcW w:type="dxa" w:w="2600"/>
            <w:tcMar>
              <w:top w:type="dxa" w:w="60"/>
              <w:left w:type="dxa" w:w="100"/>
              <w:bottom w:type="dxa" w:w="60"/>
              <w:right w:type="dxa" w:w="100"/>
            </w:tcMar>
            <w:vAlign w:val="center"/>
          </w:tcPr>
          <w:p>
            <w:r>
              <w:rPr>
                <w:b w:val="false"/>
                <w:bCs w:val="false"/>
                <w:sz w:val="19"/>
                <w:szCs w:val="19"/>
              </w:rPr>
              <w:t xml:space="preserve">timestamp</w:t>
            </w:r>
          </w:p>
        </w:tc>
        <w:tc>
          <w:tcPr>
            <w:tcW w:type="dxa" w:w="6400"/>
            <w:tcMar>
              <w:top w:type="dxa" w:w="60"/>
              <w:left w:type="dxa" w:w="100"/>
              <w:bottom w:type="dxa" w:w="60"/>
              <w:right w:type="dxa" w:w="100"/>
            </w:tcMar>
            <w:vAlign w:val="center"/>
          </w:tcPr>
          <w:p>
            <w:r>
              <w:rPr>
                <w:b w:val="false"/>
                <w:bCs w:val="false"/>
                <w:sz w:val="19"/>
                <w:szCs w:val="19"/>
              </w:rPr>
              <w:t xml:space="preserve">Hourly timestamp of the observation</w:t>
            </w:r>
          </w:p>
        </w:tc>
      </w:tr>
    </w:tbl>
    <w:p>
      <w:pPr>
        <w:spacing w:after="150"/>
      </w:pPr>
      <w:r>
        <w:t xml:space="preserve">Sample record (first row of Traffic.csv):</w:t>
      </w:r>
    </w:p>
    <w:p>
      <w:pPr>
        <w:pBdr>
          <w:top w:val="single" w:color="CCCCCC" w:sz="2"/>
          <w:left w:val="single" w:color="CCCCCC" w:sz="2"/>
          <w:bottom w:val="single" w:color="CCCCCC" w:sz="2"/>
          <w:right w:val="single" w:color="CCCCCC" w:sz="2"/>
        </w:pBdr>
        <w:shd w:fill="F5F5F5" w:val="clear"/>
        <w:spacing w:after="200"/>
      </w:pPr>
      <w:r>
        <w:rPr>
          <w:rFonts w:ascii="Courier New" w:cs="Courier New" w:eastAsia="Courier New" w:hAnsi="Courier New"/>
          <w:sz w:val="17"/>
          <w:szCs w:val="17"/>
        </w:rPr>
        <w:t xml:space="preserve">record_id=REC_0000001, city_zone=Financial District, road_id=RD_206,</w:t>
      </w:r>
      <w:r>
        <w:rPr>
          <w:rFonts w:ascii="Courier New" w:cs="Courier New" w:eastAsia="Courier New" w:hAnsi="Courier New"/>
          <w:sz w:val="17"/>
          <w:szCs w:val="17"/>
        </w:rPr>
        <w:br/>
        <w:t xml:space="preserve">timestamp=2026-01-01 00:00:00, vehicle_count=162, average_speed=40.0,</w:t>
      </w:r>
      <w:r>
        <w:rPr>
          <w:rFonts w:ascii="Courier New" w:cs="Courier New" w:eastAsia="Courier New" w:hAnsi="Courier New"/>
          <w:sz w:val="17"/>
          <w:szCs w:val="17"/>
        </w:rPr>
        <w:br/>
        <w:t xml:space="preserve">weather_condition=Clear, congestion_score=16.8, congestion_level=Low</w:t>
      </w:r>
    </w:p>
    <w:p>
      <w:pPr>
        <w:pStyle w:val="Heading2"/>
        <w:spacing w:after="100" w:before="200"/>
      </w:pPr>
      <w:r>
        <w:rPr>
          <w:b/>
          <w:bCs/>
        </w:rPr>
        <w:t xml:space="preserve">Appendix C – Additional Screenshots</w:t>
      </w:r>
    </w:p>
    <w:p>
      <w:pPr>
        <w:spacing w:after="150"/>
      </w:pPr>
      <w:r>
        <w:t xml:space="preserve">Insert screenshots from your own run of the dashboard (streamlit run app.py) and the executed notebook here — e.g. the Overview, Traffic Patterns, Location Analysis, and Traffic Hotspots sections of app.py, and a few notebook EDA charts (Sections 10–14 of Smart_Traffic_Analysis.ipynb).</w:t>
      </w: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595959"/>
        <w:sz w:val="16"/>
        <w:szCs w:val="16"/>
      </w:rPr>
      <w:t xml:space="preserve">RAMDEOBABA UNIVERSITY, NAGPUR  |  LAB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595959"/>
        <w:sz w:val="16"/>
        <w:szCs w:val="16"/>
      </w:rPr>
      <w:t xml:space="preserve">RAMDEOBABA UNIVERSITY, NAGPUR  |  LAB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2026-10-22T17:00:27.969Z</dcterms:created>
  <dcterms:modified xsi:type="dcterms:W3CDTF">2026-10-22T17:00:27.970Z</dcterms:modified>
</cp:coreProperties>
</file>

<file path=docProps/custom.xml><?xml version="1.0" encoding="utf-8"?>
<Properties xmlns="http://schemas.openxmlformats.org/officeDocument/2006/custom-properties" xmlns:vt="http://schemas.openxmlformats.org/officeDocument/2006/docPropsVTypes"/>
</file>