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3E7F" w14:textId="77777777" w:rsidR="00361A4E" w:rsidRDefault="00361A4E">
      <w:pPr>
        <w:spacing w:after="400"/>
      </w:pPr>
    </w:p>
    <w:p w14:paraId="686B7DDA" w14:textId="77777777" w:rsidR="00361A4E" w:rsidRDefault="00DC238D">
      <w:pPr>
        <w:spacing w:after="60"/>
      </w:pPr>
      <w:r>
        <w:rPr>
          <w:b/>
          <w:bCs/>
          <w:color w:val="666666"/>
          <w:sz w:val="16"/>
          <w:szCs w:val="16"/>
        </w:rPr>
        <w:t>PRD</w:t>
      </w:r>
    </w:p>
    <w:p w14:paraId="7EC80DCD" w14:textId="77777777" w:rsidR="00361A4E" w:rsidRDefault="00DC238D">
      <w:pPr>
        <w:spacing w:after="80"/>
      </w:pPr>
      <w:r>
        <w:rPr>
          <w:b/>
          <w:bCs/>
          <w:sz w:val="44"/>
          <w:szCs w:val="44"/>
        </w:rPr>
        <w:t xml:space="preserve">Mumbai Bank — Collections </w:t>
      </w:r>
      <w:proofErr w:type="spellStart"/>
      <w:r>
        <w:rPr>
          <w:b/>
          <w:bCs/>
          <w:sz w:val="44"/>
          <w:szCs w:val="44"/>
        </w:rPr>
        <w:t>Voicebot</w:t>
      </w:r>
      <w:proofErr w:type="spellEnd"/>
    </w:p>
    <w:p w14:paraId="5BC66A1B" w14:textId="77777777" w:rsidR="00361A4E" w:rsidRDefault="00DC238D">
      <w:pPr>
        <w:spacing w:after="60"/>
      </w:pPr>
      <w:r>
        <w:rPr>
          <w:color w:val="666666"/>
          <w:sz w:val="24"/>
          <w:szCs w:val="24"/>
        </w:rPr>
        <w:t>Outbound voice agent for early delinquency (DPD 1–30)</w:t>
      </w:r>
    </w:p>
    <w:p w14:paraId="65E178BB" w14:textId="77777777" w:rsidR="00361A4E" w:rsidRDefault="00361A4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61A4E" w14:paraId="075FEA7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7F7F7"/>
            <w:tcMar>
              <w:top w:w="100" w:type="dxa"/>
              <w:left w:w="140" w:type="dxa"/>
              <w:bottom w:w="100" w:type="dxa"/>
              <w:right w:w="80" w:type="dxa"/>
            </w:tcMar>
          </w:tcPr>
          <w:p w14:paraId="15E17F7E" w14:textId="77777777" w:rsidR="00361A4E" w:rsidRDefault="00DC238D">
            <w:pPr>
              <w:spacing w:after="30"/>
            </w:pPr>
            <w:r>
              <w:rPr>
                <w:color w:val="666666"/>
                <w:sz w:val="17"/>
                <w:szCs w:val="17"/>
              </w:rPr>
              <w:t>Status</w:t>
            </w:r>
          </w:p>
          <w:p w14:paraId="06E4CB49" w14:textId="77777777" w:rsidR="00361A4E" w:rsidRDefault="00DC238D">
            <w:r>
              <w:rPr>
                <w:b/>
                <w:bCs/>
                <w:sz w:val="20"/>
                <w:szCs w:val="20"/>
              </w:rPr>
              <w:t>Draft — for review</w:t>
            </w:r>
          </w:p>
        </w:tc>
        <w:tc>
          <w:tcPr>
            <w:tcW w:w="3000" w:type="dxa"/>
            <w:tcBorders>
              <w:top w:val="none" w:sz="0" w:space="0" w:color="FFFFFF"/>
              <w:left w:val="none" w:sz="0" w:space="0" w:color="FFFFFF"/>
              <w:bottom w:val="none" w:sz="0" w:space="0" w:color="FFFFFF"/>
              <w:right w:val="none" w:sz="0" w:space="0" w:color="FFFFFF"/>
            </w:tcBorders>
            <w:shd w:val="clear" w:color="auto" w:fill="F7F7F7"/>
            <w:tcMar>
              <w:top w:w="100" w:type="dxa"/>
              <w:left w:w="140" w:type="dxa"/>
              <w:bottom w:w="100" w:type="dxa"/>
              <w:right w:w="80" w:type="dxa"/>
            </w:tcMar>
          </w:tcPr>
          <w:p w14:paraId="12576014" w14:textId="77777777" w:rsidR="00361A4E" w:rsidRDefault="00DC238D">
            <w:pPr>
              <w:spacing w:after="30"/>
            </w:pPr>
            <w:r>
              <w:rPr>
                <w:color w:val="666666"/>
                <w:sz w:val="17"/>
                <w:szCs w:val="17"/>
              </w:rPr>
              <w:t>Scope</w:t>
            </w:r>
          </w:p>
          <w:p w14:paraId="3D0D875A" w14:textId="77777777" w:rsidR="00361A4E" w:rsidRDefault="00DC238D">
            <w:r>
              <w:rPr>
                <w:b/>
                <w:bCs/>
                <w:sz w:val="20"/>
                <w:szCs w:val="20"/>
              </w:rPr>
              <w:t>Goals, users, metrics</w:t>
            </w:r>
          </w:p>
        </w:tc>
        <w:tc>
          <w:tcPr>
            <w:tcW w:w="3000" w:type="dxa"/>
            <w:tcBorders>
              <w:top w:val="none" w:sz="0" w:space="0" w:color="FFFFFF"/>
              <w:left w:val="none" w:sz="0" w:space="0" w:color="FFFFFF"/>
              <w:bottom w:val="none" w:sz="0" w:space="0" w:color="FFFFFF"/>
              <w:right w:val="none" w:sz="0" w:space="0" w:color="FFFFFF"/>
            </w:tcBorders>
            <w:shd w:val="clear" w:color="auto" w:fill="F7F7F7"/>
            <w:tcMar>
              <w:top w:w="100" w:type="dxa"/>
              <w:left w:w="140" w:type="dxa"/>
              <w:bottom w:w="100" w:type="dxa"/>
              <w:right w:w="80" w:type="dxa"/>
            </w:tcMar>
          </w:tcPr>
          <w:p w14:paraId="4B0E685A" w14:textId="77777777" w:rsidR="00361A4E" w:rsidRDefault="00DC238D">
            <w:pPr>
              <w:spacing w:after="30"/>
            </w:pPr>
            <w:r>
              <w:rPr>
                <w:color w:val="666666"/>
                <w:sz w:val="17"/>
                <w:szCs w:val="17"/>
              </w:rPr>
              <w:t>Not in this doc</w:t>
            </w:r>
          </w:p>
          <w:p w14:paraId="02C62AAD" w14:textId="77777777" w:rsidR="00361A4E" w:rsidRDefault="00DC238D">
            <w:r>
              <w:rPr>
                <w:b/>
                <w:bCs/>
                <w:sz w:val="20"/>
                <w:szCs w:val="20"/>
              </w:rPr>
              <w:t>Architecture, stack, prompts</w:t>
            </w:r>
          </w:p>
        </w:tc>
      </w:tr>
    </w:tbl>
    <w:p w14:paraId="05B3ADBC" w14:textId="77777777" w:rsidR="00361A4E" w:rsidRDefault="00361A4E">
      <w:pPr>
        <w:spacing w:after="500"/>
      </w:pPr>
    </w:p>
    <w:p w14:paraId="3D36C1A3" w14:textId="77777777" w:rsidR="00361A4E" w:rsidRDefault="00DC238D">
      <w:pPr>
        <w:pBdr>
          <w:bottom w:val="single" w:sz="6" w:space="3" w:color="1B5E8B"/>
        </w:pBdr>
        <w:spacing w:before="280" w:after="140"/>
      </w:pPr>
      <w:r>
        <w:rPr>
          <w:b/>
          <w:bCs/>
          <w:sz w:val="26"/>
          <w:szCs w:val="26"/>
        </w:rPr>
        <w:t>1. The problem</w:t>
      </w:r>
    </w:p>
    <w:p w14:paraId="78AF5BE2" w14:textId="77777777" w:rsidR="00361A4E" w:rsidRDefault="00361A4E">
      <w:pPr>
        <w:spacing w:after="40"/>
      </w:pPr>
    </w:p>
    <w:p w14:paraId="7A64ECDA" w14:textId="77777777" w:rsidR="00361A4E" w:rsidRDefault="00DC238D">
      <w:pPr>
        <w:spacing w:before="60" w:after="80" w:line="268" w:lineRule="auto"/>
      </w:pPr>
      <w:r>
        <w:t>Collections is not a standard product problem. Most products ask: how do we deliver more value to desirable customers? Collections inverts this. The interaction is unwanted. The customer did not ask for this call. The job is to minimise the unpleasantness of a necessary conversation — not to maximise engagement.</w:t>
      </w:r>
    </w:p>
    <w:p w14:paraId="0CDF5BDD" w14:textId="77777777" w:rsidR="00361A4E" w:rsidRDefault="00361A4E">
      <w:pPr>
        <w:spacing w:after="60"/>
      </w:pPr>
    </w:p>
    <w:p w14:paraId="6FD3D9B7" w14:textId="77777777" w:rsidR="00361A4E" w:rsidRDefault="00DC238D">
      <w:pPr>
        <w:spacing w:before="60" w:after="80" w:line="268" w:lineRule="auto"/>
      </w:pPr>
      <w:r>
        <w:t>Mumbai Bank’s credit card customers who miss a minimum payment in the first 30 days are not one person. They range from a high-earning professional who forgot to update an auto-debit, to a first-time cardholder still forming habits, to someone facing a genuine financial crisis. Treating them identically — same script, same tone, same pressure — is the biggest failure mode in collections.</w:t>
      </w:r>
    </w:p>
    <w:p w14:paraId="2D5436AB" w14:textId="77777777" w:rsidR="00361A4E" w:rsidRDefault="00361A4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61A4E" w14:paraId="3B9C8459" w14:textId="77777777">
        <w:tblPrEx>
          <w:tblCellMar>
            <w:top w:w="0" w:type="dxa"/>
            <w:bottom w:w="0" w:type="dxa"/>
          </w:tblCellMar>
        </w:tblPrEx>
        <w:tc>
          <w:tcPr>
            <w:tcW w:w="9000" w:type="dxa"/>
            <w:tcBorders>
              <w:top w:val="none" w:sz="0" w:space="0" w:color="FFFFFF"/>
              <w:left w:val="single" w:sz="18" w:space="0" w:color="C62828"/>
              <w:bottom w:val="none" w:sz="0" w:space="0" w:color="FFFFFF"/>
              <w:right w:val="none" w:sz="0" w:space="0" w:color="FFFFFF"/>
            </w:tcBorders>
            <w:shd w:val="clear" w:color="auto" w:fill="FDEEEE"/>
            <w:tcMar>
              <w:top w:w="100" w:type="dxa"/>
              <w:left w:w="160" w:type="dxa"/>
              <w:bottom w:w="100" w:type="dxa"/>
              <w:right w:w="120" w:type="dxa"/>
            </w:tcMar>
          </w:tcPr>
          <w:p w14:paraId="12C21B43" w14:textId="77777777" w:rsidR="00361A4E" w:rsidRDefault="00DC238D">
            <w:r>
              <w:rPr>
                <w:sz w:val="21"/>
                <w:szCs w:val="21"/>
              </w:rPr>
              <w:t>The failure we’re trying to prevent: A prime Apex cardholder receives an aggressive collections call. They pay. They feel like a defaulter, not a valued customer. Over the next 60 days they reduce their card spend significantly and move their salary account to a competitor. The bank recovered one late payment and lost a high-value long-term relationship. The collections metric was green. The business lost.</w:t>
            </w:r>
          </w:p>
        </w:tc>
      </w:tr>
    </w:tbl>
    <w:p w14:paraId="7E8E2E35" w14:textId="77777777" w:rsidR="00361A4E" w:rsidRDefault="00361A4E">
      <w:pPr>
        <w:spacing w:after="80"/>
      </w:pPr>
    </w:p>
    <w:p w14:paraId="2F8FAC54" w14:textId="77777777" w:rsidR="00361A4E" w:rsidRDefault="00DC238D">
      <w:pPr>
        <w:spacing w:before="200" w:after="100"/>
      </w:pPr>
      <w:r>
        <w:rPr>
          <w:b/>
          <w:bCs/>
          <w:color w:val="1B5E8B"/>
        </w:rPr>
        <w:t>What makes this hard</w:t>
      </w:r>
    </w:p>
    <w:p w14:paraId="35D2DCC5" w14:textId="77777777" w:rsidR="00361A4E" w:rsidRDefault="00DC238D">
      <w:pPr>
        <w:pStyle w:val="ListParagraph"/>
        <w:numPr>
          <w:ilvl w:val="0"/>
          <w:numId w:val="2"/>
        </w:numPr>
        <w:spacing w:before="40" w:after="40" w:line="256" w:lineRule="auto"/>
      </w:pPr>
      <w:r>
        <w:t>The reason for non-payment is not visible — the bot must infer from context and probe carefully</w:t>
      </w:r>
    </w:p>
    <w:p w14:paraId="756C4BA1" w14:textId="77777777" w:rsidR="00361A4E" w:rsidRDefault="00DC238D">
      <w:pPr>
        <w:pStyle w:val="ListParagraph"/>
        <w:numPr>
          <w:ilvl w:val="0"/>
          <w:numId w:val="2"/>
        </w:numPr>
        <w:spacing w:before="40" w:after="40" w:line="256" w:lineRule="auto"/>
      </w:pPr>
      <w:r>
        <w:t>The right tone for one segment is exactly wrong for another — firmness appropriate for a habitual defaulter destroys the relationship with a prime first-timer</w:t>
      </w:r>
    </w:p>
    <w:p w14:paraId="569E4610" w14:textId="77777777" w:rsidR="00361A4E" w:rsidRDefault="00DC238D">
      <w:pPr>
        <w:pStyle w:val="ListParagraph"/>
        <w:numPr>
          <w:ilvl w:val="0"/>
          <w:numId w:val="2"/>
        </w:numPr>
        <w:spacing w:before="40" w:after="40" w:line="256" w:lineRule="auto"/>
      </w:pPr>
      <w:r>
        <w:t>Compliance rules are absolute — one violation (wrong rate, waiver approval, legal threat) is a regulatory event</w:t>
      </w:r>
    </w:p>
    <w:p w14:paraId="10F2C748" w14:textId="77777777" w:rsidR="00361A4E" w:rsidRDefault="00DC238D">
      <w:pPr>
        <w:pStyle w:val="ListParagraph"/>
        <w:numPr>
          <w:ilvl w:val="0"/>
          <w:numId w:val="2"/>
        </w:numPr>
        <w:spacing w:before="40" w:after="40" w:line="256" w:lineRule="auto"/>
      </w:pPr>
      <w:r>
        <w:t>The 1–</w:t>
      </w:r>
      <w:proofErr w:type="gramStart"/>
      <w:r>
        <w:t>30 day</w:t>
      </w:r>
      <w:proofErr w:type="gramEnd"/>
      <w:r>
        <w:t xml:space="preserve"> window has the highest recovery potential and the highest relationship risk simultaneously</w:t>
      </w:r>
    </w:p>
    <w:p w14:paraId="4CD3C51C" w14:textId="77777777" w:rsidR="00361A4E" w:rsidRDefault="00361A4E">
      <w:pPr>
        <w:spacing w:after="200"/>
      </w:pPr>
    </w:p>
    <w:p w14:paraId="733DA699" w14:textId="77777777" w:rsidR="00361A4E" w:rsidRDefault="00DC238D">
      <w:r>
        <w:br w:type="page"/>
      </w:r>
    </w:p>
    <w:p w14:paraId="1F2D3D36" w14:textId="77777777" w:rsidR="00361A4E" w:rsidRDefault="00DC238D">
      <w:pPr>
        <w:pBdr>
          <w:bottom w:val="single" w:sz="6" w:space="3" w:color="1B5E8B"/>
        </w:pBdr>
        <w:spacing w:before="280" w:after="140"/>
      </w:pPr>
      <w:r>
        <w:rPr>
          <w:b/>
          <w:bCs/>
          <w:sz w:val="26"/>
          <w:szCs w:val="26"/>
        </w:rPr>
        <w:lastRenderedPageBreak/>
        <w:t>2. Who we are calling</w:t>
      </w:r>
    </w:p>
    <w:p w14:paraId="2591FD63" w14:textId="77777777" w:rsidR="00361A4E" w:rsidRDefault="00361A4E">
      <w:pPr>
        <w:spacing w:after="40"/>
      </w:pPr>
    </w:p>
    <w:p w14:paraId="6CB27E5A" w14:textId="77777777" w:rsidR="00361A4E" w:rsidRDefault="00DC238D">
      <w:pPr>
        <w:spacing w:before="60" w:after="80" w:line="268" w:lineRule="auto"/>
      </w:pPr>
      <w:r>
        <w:t xml:space="preserve">The customer receiving this call is the primary user of this product. Their experience determines whether the bank recovers the payment and retains the relationship — or recovers the payment and loses a </w:t>
      </w:r>
      <w:proofErr w:type="gramStart"/>
      <w:r>
        <w:t>customer, or</w:t>
      </w:r>
      <w:proofErr w:type="gramEnd"/>
      <w:r>
        <w:t xml:space="preserve"> achieves neither.</w:t>
      </w:r>
    </w:p>
    <w:p w14:paraId="16A6362A" w14:textId="77777777" w:rsidR="00361A4E" w:rsidRDefault="00361A4E">
      <w:pPr>
        <w:spacing w:after="80"/>
      </w:pPr>
    </w:p>
    <w:p w14:paraId="0178994A" w14:textId="77777777" w:rsidR="00361A4E" w:rsidRDefault="00DC238D">
      <w:pPr>
        <w:spacing w:before="200" w:after="100"/>
      </w:pPr>
      <w:r>
        <w:rPr>
          <w:b/>
          <w:bCs/>
          <w:color w:val="1B5E8B"/>
        </w:rPr>
        <w:t>2.1 Three card tiers (fictional names)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3800"/>
      </w:tblGrid>
      <w:tr w:rsidR="00361A4E" w14:paraId="2DBE27A3" w14:textId="77777777">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0A9D6FEC" w14:textId="77777777" w:rsidR="00361A4E" w:rsidRDefault="00DC238D">
            <w:r>
              <w:rPr>
                <w:b/>
                <w:bCs/>
                <w:color w:val="FFFFFF"/>
                <w:sz w:val="19"/>
                <w:szCs w:val="19"/>
              </w:rPr>
              <w:t>Tier</w:t>
            </w:r>
          </w:p>
        </w:tc>
        <w:tc>
          <w:tcPr>
            <w:tcW w:w="16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54DB6183" w14:textId="77777777" w:rsidR="00361A4E" w:rsidRDefault="00DC238D">
            <w:r>
              <w:rPr>
                <w:b/>
                <w:bCs/>
                <w:color w:val="FFFFFF"/>
                <w:sz w:val="19"/>
                <w:szCs w:val="19"/>
              </w:rPr>
              <w:t>Card name</w:t>
            </w:r>
          </w:p>
        </w:tc>
        <w:tc>
          <w:tcPr>
            <w:tcW w:w="22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7F38CD71" w14:textId="77777777" w:rsidR="00361A4E" w:rsidRDefault="00DC238D">
            <w:r>
              <w:rPr>
                <w:b/>
                <w:bCs/>
                <w:color w:val="FFFFFF"/>
                <w:sz w:val="19"/>
                <w:szCs w:val="19"/>
              </w:rPr>
              <w:t>Income proxy</w:t>
            </w:r>
          </w:p>
        </w:tc>
        <w:tc>
          <w:tcPr>
            <w:tcW w:w="38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412E7152" w14:textId="77777777" w:rsidR="00361A4E" w:rsidRDefault="00DC238D">
            <w:r>
              <w:rPr>
                <w:b/>
                <w:bCs/>
                <w:color w:val="FFFFFF"/>
                <w:sz w:val="19"/>
                <w:szCs w:val="19"/>
              </w:rPr>
              <w:t>What this means for the call</w:t>
            </w:r>
          </w:p>
        </w:tc>
      </w:tr>
      <w:tr w:rsidR="00361A4E" w14:paraId="4EEA432C"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730371AD" w14:textId="77777777" w:rsidR="00361A4E" w:rsidRDefault="00DC238D">
            <w:r>
              <w:rPr>
                <w:sz w:val="19"/>
                <w:szCs w:val="19"/>
              </w:rPr>
              <w:t>Entry</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662CF567" w14:textId="77777777" w:rsidR="00361A4E" w:rsidRDefault="00DC238D">
            <w:r>
              <w:rPr>
                <w:sz w:val="19"/>
                <w:szCs w:val="19"/>
              </w:rPr>
              <w:t>Spark Card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65CF5E7C" w14:textId="77777777" w:rsidR="00361A4E" w:rsidRDefault="00DC238D">
            <w:r>
              <w:rPr>
                <w:sz w:val="19"/>
                <w:szCs w:val="19"/>
              </w:rPr>
              <w:t>₹</w:t>
            </w:r>
            <w:r>
              <w:rPr>
                <w:sz w:val="19"/>
                <w:szCs w:val="19"/>
              </w:rPr>
              <w:t>2.5–6L / yr</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F68B4BB" w14:textId="77777777" w:rsidR="00361A4E" w:rsidRDefault="00DC238D">
            <w:r>
              <w:rPr>
                <w:sz w:val="19"/>
                <w:szCs w:val="19"/>
              </w:rPr>
              <w:t>First credit product. Habit still forming. May need payment mechanics explained. Never assume low income — may be a conservative spender with a prime bureau score.</w:t>
            </w:r>
          </w:p>
        </w:tc>
      </w:tr>
      <w:tr w:rsidR="00361A4E" w14:paraId="09640423"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C1FD5A4" w14:textId="77777777" w:rsidR="00361A4E" w:rsidRDefault="00DC238D">
            <w:r>
              <w:rPr>
                <w:sz w:val="19"/>
                <w:szCs w:val="19"/>
              </w:rPr>
              <w:t>Mid</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3C53A236" w14:textId="77777777" w:rsidR="00361A4E" w:rsidRDefault="00DC238D">
            <w:r>
              <w:rPr>
                <w:sz w:val="19"/>
                <w:szCs w:val="19"/>
              </w:rPr>
              <w:t>Edge Card</w:t>
            </w:r>
          </w:p>
        </w:tc>
        <w:tc>
          <w:tcPr>
            <w:tcW w:w="22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6F82BCD8" w14:textId="77777777" w:rsidR="00361A4E" w:rsidRDefault="00DC238D">
            <w:r>
              <w:rPr>
                <w:sz w:val="19"/>
                <w:szCs w:val="19"/>
              </w:rPr>
              <w:t>₹</w:t>
            </w:r>
            <w:r>
              <w:rPr>
                <w:sz w:val="19"/>
                <w:szCs w:val="19"/>
              </w:rPr>
              <w:t>6–20L / yr</w:t>
            </w:r>
          </w:p>
        </w:tc>
        <w:tc>
          <w:tcPr>
            <w:tcW w:w="38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5939266" w14:textId="77777777" w:rsidR="00361A4E" w:rsidRDefault="00DC238D">
            <w:r>
              <w:rPr>
                <w:sz w:val="19"/>
                <w:szCs w:val="19"/>
              </w:rPr>
              <w:t>Largest volume segment. Established earner. Most predictable behaviour. Professional, solution-focused tone. Late fee should be named clearly for DPD 11+.</w:t>
            </w:r>
          </w:p>
        </w:tc>
      </w:tr>
      <w:tr w:rsidR="00361A4E" w14:paraId="6F6983E8"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CFF6537" w14:textId="77777777" w:rsidR="00361A4E" w:rsidRDefault="00DC238D">
            <w:r>
              <w:rPr>
                <w:sz w:val="19"/>
                <w:szCs w:val="19"/>
              </w:rPr>
              <w:t>Premium</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CDAD927" w14:textId="77777777" w:rsidR="00361A4E" w:rsidRDefault="00DC238D">
            <w:r>
              <w:rPr>
                <w:sz w:val="19"/>
                <w:szCs w:val="19"/>
              </w:rPr>
              <w:t>Apex Card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02C995C6" w14:textId="77777777" w:rsidR="00361A4E" w:rsidRDefault="00DC238D">
            <w:r>
              <w:rPr>
                <w:sz w:val="19"/>
                <w:szCs w:val="19"/>
              </w:rPr>
              <w:t>₹</w:t>
            </w:r>
            <w:r>
              <w:rPr>
                <w:sz w:val="19"/>
                <w:szCs w:val="19"/>
              </w:rPr>
              <w:t>20L+ / yr</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0A836FED" w14:textId="77777777" w:rsidR="00361A4E" w:rsidRDefault="00DC238D">
            <w:r>
              <w:rPr>
                <w:sz w:val="19"/>
                <w:szCs w:val="19"/>
              </w:rPr>
              <w:t>High earner. Missed payment is almost certainly an anomaly. Call must be packaged as a concierge service alert, not a collections call. See section 2.3.</w:t>
            </w:r>
          </w:p>
        </w:tc>
      </w:tr>
    </w:tbl>
    <w:p w14:paraId="3DF63D94" w14:textId="77777777" w:rsidR="00361A4E" w:rsidRDefault="00361A4E">
      <w:pPr>
        <w:spacing w:after="100"/>
      </w:pPr>
    </w:p>
    <w:p w14:paraId="2AA52D76" w14:textId="77777777" w:rsidR="00361A4E" w:rsidRDefault="00DC238D">
      <w:pPr>
        <w:spacing w:before="200" w:after="100"/>
      </w:pPr>
      <w:r>
        <w:rPr>
          <w:b/>
          <w:bCs/>
          <w:color w:val="1B5E8B"/>
        </w:rPr>
        <w:t>2.2 Segmentation dimensions</w:t>
      </w:r>
    </w:p>
    <w:p w14:paraId="1DCDC16A" w14:textId="77777777" w:rsidR="00361A4E" w:rsidRDefault="00DC238D">
      <w:pPr>
        <w:spacing w:before="60" w:after="80" w:line="268" w:lineRule="auto"/>
      </w:pPr>
      <w:r>
        <w:t>No single dimension describes the customer. The bot’s tone and strategy are determined by the combination of signals available from the bank’s CRM before the call is placed.</w:t>
      </w:r>
    </w:p>
    <w:p w14:paraId="7981C629" w14:textId="77777777" w:rsidR="00361A4E" w:rsidRDefault="00361A4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00"/>
      </w:tblGrid>
      <w:tr w:rsidR="00361A4E" w14:paraId="7D1F1BAD"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029C1E1E" w14:textId="77777777" w:rsidR="00361A4E" w:rsidRDefault="00DC238D">
            <w:r>
              <w:rPr>
                <w:b/>
                <w:bCs/>
                <w:color w:val="FFFFFF"/>
                <w:sz w:val="19"/>
                <w:szCs w:val="19"/>
              </w:rPr>
              <w:t>Dimension</w:t>
            </w:r>
          </w:p>
        </w:tc>
        <w:tc>
          <w:tcPr>
            <w:tcW w:w="26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3A3C04E5" w14:textId="77777777" w:rsidR="00361A4E" w:rsidRDefault="00DC238D">
            <w:r>
              <w:rPr>
                <w:b/>
                <w:bCs/>
                <w:color w:val="FFFFFF"/>
                <w:sz w:val="19"/>
                <w:szCs w:val="19"/>
              </w:rPr>
              <w:t>Values</w:t>
            </w:r>
          </w:p>
        </w:tc>
        <w:tc>
          <w:tcPr>
            <w:tcW w:w="44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2B948E2D" w14:textId="77777777" w:rsidR="00361A4E" w:rsidRDefault="00DC238D">
            <w:r>
              <w:rPr>
                <w:b/>
                <w:bCs/>
                <w:color w:val="FFFFFF"/>
                <w:sz w:val="19"/>
                <w:szCs w:val="19"/>
              </w:rPr>
              <w:t>Why it matters</w:t>
            </w:r>
          </w:p>
        </w:tc>
      </w:tr>
      <w:tr w:rsidR="00361A4E" w14:paraId="3974F1A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D75B90E" w14:textId="77777777" w:rsidR="00361A4E" w:rsidRDefault="00DC238D">
            <w:r>
              <w:rPr>
                <w:sz w:val="19"/>
                <w:szCs w:val="19"/>
              </w:rPr>
              <w:t>Card tier</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184915A5" w14:textId="77777777" w:rsidR="00361A4E" w:rsidRDefault="00DC238D">
            <w:r>
              <w:rPr>
                <w:sz w:val="19"/>
                <w:szCs w:val="19"/>
              </w:rPr>
              <w:t>Spark / Edge / Apex</w:t>
            </w:r>
          </w:p>
        </w:tc>
        <w:tc>
          <w:tcPr>
            <w:tcW w:w="4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6D02053" w14:textId="77777777" w:rsidR="00361A4E" w:rsidRDefault="00DC238D">
            <w:r>
              <w:rPr>
                <w:sz w:val="19"/>
                <w:szCs w:val="19"/>
              </w:rPr>
              <w:t>Affluency proxy. Best read alongside bureau score.</w:t>
            </w:r>
          </w:p>
        </w:tc>
      </w:tr>
      <w:tr w:rsidR="00361A4E" w14:paraId="45C258B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5666B9C1" w14:textId="77777777" w:rsidR="00361A4E" w:rsidRDefault="00DC238D">
            <w:r>
              <w:rPr>
                <w:sz w:val="19"/>
                <w:szCs w:val="19"/>
              </w:rPr>
              <w:t>Bureau score</w:t>
            </w:r>
          </w:p>
        </w:tc>
        <w:tc>
          <w:tcPr>
            <w:tcW w:w="2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3DF0FC27" w14:textId="77777777" w:rsidR="00361A4E" w:rsidRDefault="00DC238D">
            <w:r>
              <w:rPr>
                <w:sz w:val="19"/>
                <w:szCs w:val="19"/>
              </w:rPr>
              <w:t xml:space="preserve">Prime 750+ / </w:t>
            </w:r>
            <w:proofErr w:type="gramStart"/>
            <w:r>
              <w:rPr>
                <w:sz w:val="19"/>
                <w:szCs w:val="19"/>
              </w:rPr>
              <w:t>Near-prime</w:t>
            </w:r>
            <w:proofErr w:type="gramEnd"/>
            <w:r>
              <w:rPr>
                <w:sz w:val="19"/>
                <w:szCs w:val="19"/>
              </w:rPr>
              <w:t xml:space="preserve"> / Sub-prime &lt;650</w:t>
            </w:r>
          </w:p>
        </w:tc>
        <w:tc>
          <w:tcPr>
            <w:tcW w:w="4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6106323E" w14:textId="77777777" w:rsidR="00361A4E" w:rsidRDefault="00DC238D">
            <w:r>
              <w:rPr>
                <w:sz w:val="19"/>
                <w:szCs w:val="19"/>
              </w:rPr>
              <w:t>Strongest predictor of likely response. Prime + first-time miss = almost certainly forgot.</w:t>
            </w:r>
          </w:p>
        </w:tc>
      </w:tr>
      <w:tr w:rsidR="00361A4E" w14:paraId="0651CC8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BD1C59C" w14:textId="77777777" w:rsidR="00361A4E" w:rsidRDefault="00DC238D">
            <w:r>
              <w:rPr>
                <w:sz w:val="19"/>
                <w:szCs w:val="19"/>
              </w:rPr>
              <w:t>Amount owed vs limit</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996D1CE" w14:textId="77777777" w:rsidR="00361A4E" w:rsidRDefault="00DC238D">
            <w:r>
              <w:rPr>
                <w:sz w:val="19"/>
                <w:szCs w:val="19"/>
              </w:rPr>
              <w:t>Low &lt;20% / Medium 20–70% / High &gt;70%</w:t>
            </w:r>
          </w:p>
        </w:tc>
        <w:tc>
          <w:tcPr>
            <w:tcW w:w="4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39FBA766" w14:textId="77777777" w:rsidR="00361A4E" w:rsidRDefault="00DC238D">
            <w:r>
              <w:rPr>
                <w:sz w:val="19"/>
                <w:szCs w:val="19"/>
              </w:rPr>
              <w:t>How stretched is this customer right now? ₹2K on ₹2L limit = forgot. ₹9.5K on ₹10K limit = cash flow crisis.</w:t>
            </w:r>
          </w:p>
        </w:tc>
      </w:tr>
      <w:tr w:rsidR="00361A4E" w14:paraId="62C56503"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B20DE32" w14:textId="77777777" w:rsidR="00361A4E" w:rsidRDefault="00DC238D">
            <w:r>
              <w:rPr>
                <w:sz w:val="19"/>
                <w:szCs w:val="19"/>
              </w:rPr>
              <w:t>Default history</w:t>
            </w:r>
          </w:p>
        </w:tc>
        <w:tc>
          <w:tcPr>
            <w:tcW w:w="2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6F8D4A5" w14:textId="77777777" w:rsidR="00361A4E" w:rsidRDefault="00DC238D">
            <w:r>
              <w:rPr>
                <w:sz w:val="19"/>
                <w:szCs w:val="19"/>
              </w:rPr>
              <w:t>First-time / Occasional 1–2x / Frequent 3+</w:t>
            </w:r>
          </w:p>
        </w:tc>
        <w:tc>
          <w:tcPr>
            <w:tcW w:w="4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1302856D" w14:textId="77777777" w:rsidR="00361A4E" w:rsidRDefault="00DC238D">
            <w:r>
              <w:rPr>
                <w:sz w:val="19"/>
                <w:szCs w:val="19"/>
              </w:rPr>
              <w:t>First-time = situational anomaly. Frequent = behavioural pattern. Fundamentally different people.</w:t>
            </w:r>
          </w:p>
        </w:tc>
      </w:tr>
      <w:tr w:rsidR="00361A4E" w14:paraId="064B5116"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9C109B1" w14:textId="77777777" w:rsidR="00361A4E" w:rsidRDefault="00DC238D">
            <w:r>
              <w:rPr>
                <w:sz w:val="19"/>
                <w:szCs w:val="19"/>
              </w:rPr>
              <w:t>Days past due (DPD)</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0D9DB0D5" w14:textId="77777777" w:rsidR="00361A4E" w:rsidRDefault="00DC238D">
            <w:r>
              <w:rPr>
                <w:sz w:val="19"/>
                <w:szCs w:val="19"/>
              </w:rPr>
              <w:t>DPD 4–10 / DPD 11–30</w:t>
            </w:r>
          </w:p>
        </w:tc>
        <w:tc>
          <w:tcPr>
            <w:tcW w:w="4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75959392" w14:textId="77777777" w:rsidR="00361A4E" w:rsidRDefault="00DC238D">
            <w:r>
              <w:rPr>
                <w:sz w:val="19"/>
                <w:szCs w:val="19"/>
              </w:rPr>
              <w:t>Two distinct call strategies — not a single window.</w:t>
            </w:r>
          </w:p>
        </w:tc>
      </w:tr>
      <w:tr w:rsidR="00361A4E" w14:paraId="160AD110"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12727503" w14:textId="77777777" w:rsidR="00361A4E" w:rsidRDefault="00DC238D">
            <w:r>
              <w:rPr>
                <w:sz w:val="19"/>
                <w:szCs w:val="19"/>
              </w:rPr>
              <w:t>Relationship age</w:t>
            </w:r>
          </w:p>
        </w:tc>
        <w:tc>
          <w:tcPr>
            <w:tcW w:w="2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4BFFBA86" w14:textId="77777777" w:rsidR="00361A4E" w:rsidRDefault="00DC238D">
            <w:r>
              <w:rPr>
                <w:sz w:val="19"/>
                <w:szCs w:val="19"/>
              </w:rPr>
              <w:t xml:space="preserve">New &lt;6 </w:t>
            </w:r>
            <w:proofErr w:type="spellStart"/>
            <w:r>
              <w:rPr>
                <w:sz w:val="19"/>
                <w:szCs w:val="19"/>
              </w:rPr>
              <w:t>mo</w:t>
            </w:r>
            <w:proofErr w:type="spellEnd"/>
            <w:r>
              <w:rPr>
                <w:sz w:val="19"/>
                <w:szCs w:val="19"/>
              </w:rPr>
              <w:t xml:space="preserve"> / Established / Tenured 3+ yr</w:t>
            </w:r>
          </w:p>
        </w:tc>
        <w:tc>
          <w:tcPr>
            <w:tcW w:w="4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2CA376A1" w14:textId="77777777" w:rsidR="00361A4E" w:rsidRDefault="00DC238D">
            <w:r>
              <w:rPr>
                <w:sz w:val="19"/>
                <w:szCs w:val="19"/>
              </w:rPr>
              <w:t>Tenured + first-time miss = anomaly, maximum care. New = instructive, not punitive.</w:t>
            </w:r>
          </w:p>
        </w:tc>
      </w:tr>
      <w:tr w:rsidR="00361A4E" w14:paraId="0DC71C7D"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38030CBC" w14:textId="77777777" w:rsidR="00361A4E" w:rsidRDefault="00DC238D">
            <w:r>
              <w:rPr>
                <w:sz w:val="19"/>
                <w:szCs w:val="19"/>
              </w:rPr>
              <w:t>Channel behaviour</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680C4B6E" w14:textId="77777777" w:rsidR="00361A4E" w:rsidRDefault="00DC238D">
            <w:r>
              <w:rPr>
                <w:sz w:val="19"/>
                <w:szCs w:val="19"/>
              </w:rPr>
              <w:t>Self-cures on nudge / Never self-cures</w:t>
            </w:r>
          </w:p>
        </w:tc>
        <w:tc>
          <w:tcPr>
            <w:tcW w:w="4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3AB6B193" w14:textId="77777777" w:rsidR="00361A4E" w:rsidRDefault="00DC238D">
            <w:r>
              <w:rPr>
                <w:sz w:val="19"/>
                <w:szCs w:val="19"/>
              </w:rPr>
              <w:t>Self-cured before and didn’t this time = something changed. Never self-cures = voice must do all the work.</w:t>
            </w:r>
          </w:p>
        </w:tc>
      </w:tr>
    </w:tbl>
    <w:p w14:paraId="2A9C90D9" w14:textId="77777777" w:rsidR="00361A4E" w:rsidRDefault="00361A4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61A4E" w14:paraId="2EA552C2" w14:textId="77777777">
        <w:tblPrEx>
          <w:tblCellMar>
            <w:top w:w="0" w:type="dxa"/>
            <w:bottom w:w="0" w:type="dxa"/>
          </w:tblCellMar>
        </w:tblPrEx>
        <w:tc>
          <w:tcPr>
            <w:tcW w:w="9000" w:type="dxa"/>
            <w:tcBorders>
              <w:top w:val="none" w:sz="0" w:space="0" w:color="FFFFFF"/>
              <w:left w:val="single" w:sz="18" w:space="0" w:color="B45309"/>
              <w:bottom w:val="none" w:sz="0" w:space="0" w:color="FFFFFF"/>
              <w:right w:val="none" w:sz="0" w:space="0" w:color="FFFFFF"/>
            </w:tcBorders>
            <w:shd w:val="clear" w:color="auto" w:fill="FEF8EC"/>
            <w:tcMar>
              <w:top w:w="100" w:type="dxa"/>
              <w:left w:w="160" w:type="dxa"/>
              <w:bottom w:w="100" w:type="dxa"/>
              <w:right w:w="120" w:type="dxa"/>
            </w:tcMar>
          </w:tcPr>
          <w:p w14:paraId="536D9977" w14:textId="77777777" w:rsidR="00361A4E" w:rsidRDefault="00DC238D">
            <w:r>
              <w:rPr>
                <w:sz w:val="21"/>
                <w:szCs w:val="21"/>
              </w:rPr>
              <w:lastRenderedPageBreak/>
              <w:t>Combination to never call: Apex + sub-prime bureau score. This signals recent financial deterioration or a data anomaly. A bot making assumptions here is a liability. Route to a human agent for review before any outreach.</w:t>
            </w:r>
          </w:p>
        </w:tc>
      </w:tr>
    </w:tbl>
    <w:p w14:paraId="17649EDE" w14:textId="77777777" w:rsidR="00361A4E" w:rsidRDefault="00361A4E">
      <w:pPr>
        <w:spacing w:after="100"/>
      </w:pPr>
    </w:p>
    <w:p w14:paraId="0A2F5B95" w14:textId="77777777" w:rsidR="00361A4E" w:rsidRDefault="00DC238D">
      <w:pPr>
        <w:spacing w:before="200" w:after="100"/>
      </w:pPr>
      <w:r>
        <w:rPr>
          <w:b/>
          <w:bCs/>
          <w:color w:val="1B5E8B"/>
        </w:rPr>
        <w:t>2.3 The Apex call is a different product</w:t>
      </w:r>
    </w:p>
    <w:p w14:paraId="55D907B1" w14:textId="77777777" w:rsidR="00361A4E" w:rsidRDefault="00DC238D">
      <w:pPr>
        <w:spacing w:before="60" w:after="80" w:line="268" w:lineRule="auto"/>
      </w:pPr>
      <w:r>
        <w:t>An Apex cardholder who misses a payment is not a defaulter. They are a high-value customer who almost certainly forgot. The call must be packaged as a concierge service alert, not a collections chase. The customer leaves feeling looked after. Payment happens because they want to keep the relationship — not because they feared a consequence.</w:t>
      </w:r>
    </w:p>
    <w:p w14:paraId="020903B8" w14:textId="77777777" w:rsidR="00361A4E" w:rsidRDefault="00361A4E">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61A4E" w14:paraId="72826C47" w14:textId="77777777">
        <w:tblPrEx>
          <w:tblCellMar>
            <w:top w:w="0" w:type="dxa"/>
            <w:bottom w:w="0" w:type="dxa"/>
          </w:tblCellMar>
        </w:tblPrEx>
        <w:tc>
          <w:tcPr>
            <w:tcW w:w="9000" w:type="dxa"/>
            <w:tcBorders>
              <w:top w:val="none" w:sz="0" w:space="0" w:color="FFFFFF"/>
              <w:left w:val="single" w:sz="18" w:space="0" w:color="1B5E8B"/>
              <w:bottom w:val="none" w:sz="0" w:space="0" w:color="FFFFFF"/>
              <w:right w:val="none" w:sz="0" w:space="0" w:color="FFFFFF"/>
            </w:tcBorders>
            <w:shd w:val="clear" w:color="auto" w:fill="EBF2FA"/>
            <w:tcMar>
              <w:top w:w="100" w:type="dxa"/>
              <w:left w:w="160" w:type="dxa"/>
              <w:bottom w:w="100" w:type="dxa"/>
              <w:right w:w="120" w:type="dxa"/>
            </w:tcMar>
          </w:tcPr>
          <w:p w14:paraId="2EE06B55" w14:textId="77777777" w:rsidR="00361A4E" w:rsidRDefault="00DC238D">
            <w:r>
              <w:rPr>
                <w:sz w:val="21"/>
                <w:szCs w:val="21"/>
              </w:rPr>
              <w:t>Apex opening (DPD 4–10): “Hi, this is a quick call from your Apex Card service team. We noticed your payment hasn’t come through yet — as an Apex member, we’ve held any late fee pending this call and wanted to check in personally. Everything okay?”</w:t>
            </w:r>
          </w:p>
        </w:tc>
      </w:tr>
    </w:tbl>
    <w:p w14:paraId="1080CCD1" w14:textId="77777777" w:rsidR="00361A4E" w:rsidRDefault="00361A4E">
      <w:pPr>
        <w:spacing w:after="200"/>
      </w:pPr>
    </w:p>
    <w:p w14:paraId="443DAAF3" w14:textId="77777777" w:rsidR="00361A4E" w:rsidRDefault="00DC238D">
      <w:pPr>
        <w:pBdr>
          <w:bottom w:val="single" w:sz="6" w:space="3" w:color="1B5E8B"/>
        </w:pBdr>
        <w:spacing w:before="280" w:after="140"/>
      </w:pPr>
      <w:r>
        <w:rPr>
          <w:b/>
          <w:bCs/>
          <w:sz w:val="26"/>
          <w:szCs w:val="26"/>
        </w:rPr>
        <w:t>3. Goals</w:t>
      </w:r>
    </w:p>
    <w:p w14:paraId="0CD40991" w14:textId="77777777" w:rsidR="00361A4E" w:rsidRDefault="00361A4E">
      <w:pPr>
        <w:spacing w:after="40"/>
      </w:pPr>
    </w:p>
    <w:p w14:paraId="3D7FB89F" w14:textId="77777777" w:rsidR="00361A4E" w:rsidRDefault="00DC238D">
      <w:pPr>
        <w:spacing w:before="60" w:after="80" w:line="268" w:lineRule="auto"/>
      </w:pPr>
      <w:r>
        <w:t>Three levels. Each one follows from the one above it.</w:t>
      </w:r>
    </w:p>
    <w:p w14:paraId="67DA8766" w14:textId="77777777" w:rsidR="00361A4E" w:rsidRDefault="00361A4E">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00"/>
      </w:tblGrid>
      <w:tr w:rsidR="00361A4E" w14:paraId="64D08847" w14:textId="77777777">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45893383" w14:textId="77777777" w:rsidR="00361A4E" w:rsidRDefault="00DC238D">
            <w:r>
              <w:rPr>
                <w:b/>
                <w:bCs/>
                <w:color w:val="FFFFFF"/>
                <w:sz w:val="19"/>
                <w:szCs w:val="19"/>
              </w:rPr>
              <w:t>Level</w:t>
            </w:r>
          </w:p>
        </w:tc>
        <w:tc>
          <w:tcPr>
            <w:tcW w:w="28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3B8A122A" w14:textId="77777777" w:rsidR="00361A4E" w:rsidRDefault="00DC238D">
            <w:r>
              <w:rPr>
                <w:b/>
                <w:bCs/>
                <w:color w:val="FFFFFF"/>
                <w:sz w:val="19"/>
                <w:szCs w:val="19"/>
              </w:rPr>
              <w:t>Goal</w:t>
            </w:r>
          </w:p>
        </w:tc>
        <w:tc>
          <w:tcPr>
            <w:tcW w:w="48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3AE7AC7A" w14:textId="77777777" w:rsidR="00361A4E" w:rsidRDefault="00DC238D">
            <w:r>
              <w:rPr>
                <w:b/>
                <w:bCs/>
                <w:color w:val="FFFFFF"/>
                <w:sz w:val="19"/>
                <w:szCs w:val="19"/>
              </w:rPr>
              <w:t>Why this framing</w:t>
            </w:r>
          </w:p>
        </w:tc>
      </w:tr>
      <w:tr w:rsidR="00361A4E" w14:paraId="0072456E"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F090255" w14:textId="77777777" w:rsidR="00361A4E" w:rsidRDefault="00DC238D">
            <w:r>
              <w:rPr>
                <w:sz w:val="19"/>
                <w:szCs w:val="19"/>
              </w:rPr>
              <w:t>Bank</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07AB37FF" w14:textId="77777777" w:rsidR="00361A4E" w:rsidRDefault="00DC238D">
            <w:r>
              <w:rPr>
                <w:sz w:val="19"/>
                <w:szCs w:val="19"/>
              </w:rPr>
              <w:t>Preserve long-term revenue from the customer relationship</w:t>
            </w:r>
          </w:p>
        </w:tc>
        <w:tc>
          <w:tcPr>
            <w:tcW w:w="4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E8FDF31" w14:textId="77777777" w:rsidR="00361A4E" w:rsidRDefault="00DC238D">
            <w:r>
              <w:rPr>
                <w:sz w:val="19"/>
                <w:szCs w:val="19"/>
              </w:rPr>
              <w:t>Recovery is a subset of this goal. A payment recovered at the cost of a churned Apex customer is a net loss.</w:t>
            </w:r>
          </w:p>
        </w:tc>
      </w:tr>
      <w:tr w:rsidR="00361A4E" w14:paraId="05B38389"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3ADE2C48" w14:textId="77777777" w:rsidR="00361A4E" w:rsidRDefault="00DC238D">
            <w:r>
              <w:rPr>
                <w:sz w:val="19"/>
                <w:szCs w:val="19"/>
              </w:rPr>
              <w:t>Product</w:t>
            </w:r>
          </w:p>
        </w:tc>
        <w:tc>
          <w:tcPr>
            <w:tcW w:w="28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78559D25" w14:textId="77777777" w:rsidR="00361A4E" w:rsidRDefault="00DC238D">
            <w:r>
              <w:rPr>
                <w:sz w:val="19"/>
                <w:szCs w:val="19"/>
              </w:rPr>
              <w:t>Resolve early delinquency with the customer’s dignity intact</w:t>
            </w:r>
          </w:p>
        </w:tc>
        <w:tc>
          <w:tcPr>
            <w:tcW w:w="48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77A9BB1" w14:textId="77777777" w:rsidR="00361A4E" w:rsidRDefault="00DC238D">
            <w:r>
              <w:rPr>
                <w:sz w:val="19"/>
                <w:szCs w:val="19"/>
              </w:rPr>
              <w:t>The bot wins when the customer pays and feels respected. Dignity is a retention mechanism, not a nice-to-have.</w:t>
            </w:r>
          </w:p>
        </w:tc>
      </w:tr>
      <w:tr w:rsidR="00361A4E" w14:paraId="58542655"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DEEEE"/>
            <w:tcMar>
              <w:top w:w="70" w:type="dxa"/>
              <w:left w:w="110" w:type="dxa"/>
              <w:bottom w:w="70" w:type="dxa"/>
              <w:right w:w="80" w:type="dxa"/>
            </w:tcMar>
          </w:tcPr>
          <w:p w14:paraId="52C9D504" w14:textId="77777777" w:rsidR="00361A4E" w:rsidRDefault="00DC238D">
            <w:r>
              <w:rPr>
                <w:sz w:val="19"/>
                <w:szCs w:val="19"/>
              </w:rPr>
              <w:t>Anti-goal</w:t>
            </w:r>
          </w:p>
        </w:tc>
        <w:tc>
          <w:tcPr>
            <w:tcW w:w="2800" w:type="dxa"/>
            <w:tcBorders>
              <w:top w:val="single" w:sz="1" w:space="0" w:color="E0E0E0"/>
              <w:left w:val="single" w:sz="1" w:space="0" w:color="E0E0E0"/>
              <w:bottom w:val="single" w:sz="1" w:space="0" w:color="E0E0E0"/>
              <w:right w:val="single" w:sz="1" w:space="0" w:color="E0E0E0"/>
            </w:tcBorders>
            <w:shd w:val="clear" w:color="auto" w:fill="FDEEEE"/>
            <w:tcMar>
              <w:top w:w="70" w:type="dxa"/>
              <w:left w:w="110" w:type="dxa"/>
              <w:bottom w:w="70" w:type="dxa"/>
              <w:right w:w="80" w:type="dxa"/>
            </w:tcMar>
          </w:tcPr>
          <w:p w14:paraId="23FDE7C7" w14:textId="77777777" w:rsidR="00361A4E" w:rsidRDefault="00DC238D">
            <w:r>
              <w:rPr>
                <w:sz w:val="19"/>
                <w:szCs w:val="19"/>
              </w:rPr>
              <w:t>Never optimise for pressure-extracted commitments</w:t>
            </w:r>
          </w:p>
        </w:tc>
        <w:tc>
          <w:tcPr>
            <w:tcW w:w="4800" w:type="dxa"/>
            <w:tcBorders>
              <w:top w:val="single" w:sz="1" w:space="0" w:color="E0E0E0"/>
              <w:left w:val="single" w:sz="1" w:space="0" w:color="E0E0E0"/>
              <w:bottom w:val="single" w:sz="1" w:space="0" w:color="E0E0E0"/>
              <w:right w:val="single" w:sz="1" w:space="0" w:color="E0E0E0"/>
            </w:tcBorders>
            <w:shd w:val="clear" w:color="auto" w:fill="FDEEEE"/>
            <w:tcMar>
              <w:top w:w="70" w:type="dxa"/>
              <w:left w:w="110" w:type="dxa"/>
              <w:bottom w:w="70" w:type="dxa"/>
              <w:right w:w="80" w:type="dxa"/>
            </w:tcMar>
          </w:tcPr>
          <w:p w14:paraId="5EB1714B" w14:textId="77777777" w:rsidR="00361A4E" w:rsidRDefault="00DC238D">
            <w:r>
              <w:rPr>
                <w:sz w:val="19"/>
                <w:szCs w:val="19"/>
              </w:rPr>
              <w:t>PTPs captured through shame look good for 30 days. Then the customer churns. We are explicitly not building a high-pressure bot.</w:t>
            </w:r>
          </w:p>
        </w:tc>
      </w:tr>
    </w:tbl>
    <w:p w14:paraId="2F4F6DC9" w14:textId="77777777" w:rsidR="00361A4E" w:rsidRDefault="00361A4E">
      <w:pPr>
        <w:spacing w:after="80"/>
      </w:pPr>
    </w:p>
    <w:p w14:paraId="153388DF" w14:textId="77777777" w:rsidR="00361A4E" w:rsidRDefault="00DC238D">
      <w:pPr>
        <w:spacing w:before="200" w:after="100"/>
      </w:pPr>
      <w:r>
        <w:rPr>
          <w:b/>
          <w:bCs/>
          <w:color w:val="1B5E8B"/>
        </w:rPr>
        <w:t>Call-level goals by segment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361A4E" w14:paraId="06B15CA5" w14:textId="77777777">
        <w:tblPrEx>
          <w:tblCellMar>
            <w:top w:w="0" w:type="dxa"/>
            <w:bottom w:w="0" w:type="dxa"/>
          </w:tblCellMar>
        </w:tblPrEx>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7516861C" w14:textId="77777777" w:rsidR="00361A4E" w:rsidRDefault="00DC238D">
            <w:r>
              <w:rPr>
                <w:b/>
                <w:bCs/>
                <w:color w:val="FFFFFF"/>
                <w:sz w:val="19"/>
                <w:szCs w:val="19"/>
              </w:rPr>
              <w:t>Segment</w:t>
            </w:r>
          </w:p>
        </w:tc>
        <w:tc>
          <w:tcPr>
            <w:tcW w:w="76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7C23DBBA" w14:textId="77777777" w:rsidR="00361A4E" w:rsidRDefault="00DC238D">
            <w:r>
              <w:rPr>
                <w:b/>
                <w:bCs/>
                <w:color w:val="FFFFFF"/>
                <w:sz w:val="19"/>
                <w:szCs w:val="19"/>
              </w:rPr>
              <w:t>What a successful call looks like</w:t>
            </w:r>
          </w:p>
        </w:tc>
      </w:tr>
      <w:tr w:rsidR="00361A4E" w14:paraId="7B83AE49"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D3BD2F9" w14:textId="77777777" w:rsidR="00361A4E" w:rsidRDefault="00DC238D">
            <w:r>
              <w:rPr>
                <w:sz w:val="19"/>
                <w:szCs w:val="19"/>
              </w:rPr>
              <w:t>Apex</w:t>
            </w:r>
          </w:p>
        </w:tc>
        <w:tc>
          <w:tcPr>
            <w:tcW w:w="7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B197AAA" w14:textId="77777777" w:rsidR="00361A4E" w:rsidRDefault="00DC238D">
            <w:r>
              <w:rPr>
                <w:sz w:val="19"/>
                <w:szCs w:val="19"/>
              </w:rPr>
              <w:t>Customer feels helped, not chased. Call feels like a service touchpoint. Under 90 seconds. Payment happens because they want to keep the relationship.</w:t>
            </w:r>
          </w:p>
        </w:tc>
      </w:tr>
      <w:tr w:rsidR="00361A4E" w14:paraId="40D416DA"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5C22142" w14:textId="77777777" w:rsidR="00361A4E" w:rsidRDefault="00DC238D">
            <w:r>
              <w:rPr>
                <w:sz w:val="19"/>
                <w:szCs w:val="19"/>
              </w:rPr>
              <w:t>Edge</w:t>
            </w:r>
          </w:p>
        </w:tc>
        <w:tc>
          <w:tcPr>
            <w:tcW w:w="7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3828279" w14:textId="77777777" w:rsidR="00361A4E" w:rsidRDefault="00DC238D">
            <w:r>
              <w:rPr>
                <w:sz w:val="19"/>
                <w:szCs w:val="19"/>
              </w:rPr>
              <w:t>Clear resolution. Specific PTP date captured. Late fee mentioned if DPD 11+. Professional. Under 2.5 minutes.</w:t>
            </w:r>
          </w:p>
        </w:tc>
      </w:tr>
      <w:tr w:rsidR="00361A4E" w14:paraId="796044D7"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37D7A32" w14:textId="77777777" w:rsidR="00361A4E" w:rsidRDefault="00DC238D">
            <w:r>
              <w:rPr>
                <w:sz w:val="19"/>
                <w:szCs w:val="19"/>
              </w:rPr>
              <w:t>Spark</w:t>
            </w:r>
          </w:p>
        </w:tc>
        <w:tc>
          <w:tcPr>
            <w:tcW w:w="7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1FC59134" w14:textId="77777777" w:rsidR="00361A4E" w:rsidRDefault="00DC238D">
            <w:r>
              <w:rPr>
                <w:sz w:val="19"/>
                <w:szCs w:val="19"/>
              </w:rPr>
              <w:t>Customer understands what they owe and why. Specific commitment captured. Patient — no shame. Escalate without hesitation if hardship appears.</w:t>
            </w:r>
          </w:p>
        </w:tc>
      </w:tr>
    </w:tbl>
    <w:p w14:paraId="7D3DDAD9" w14:textId="77777777" w:rsidR="00361A4E" w:rsidRDefault="00361A4E">
      <w:pPr>
        <w:spacing w:after="200"/>
      </w:pPr>
    </w:p>
    <w:p w14:paraId="4901A2A7" w14:textId="77777777" w:rsidR="00361A4E" w:rsidRDefault="00DC238D">
      <w:r>
        <w:br w:type="page"/>
      </w:r>
    </w:p>
    <w:p w14:paraId="5EC9C931" w14:textId="77777777" w:rsidR="00361A4E" w:rsidRDefault="00DC238D">
      <w:pPr>
        <w:pBdr>
          <w:bottom w:val="single" w:sz="6" w:space="3" w:color="1B5E8B"/>
        </w:pBdr>
        <w:spacing w:before="280" w:after="140"/>
      </w:pPr>
      <w:r>
        <w:rPr>
          <w:b/>
          <w:bCs/>
          <w:sz w:val="26"/>
          <w:szCs w:val="26"/>
        </w:rPr>
        <w:lastRenderedPageBreak/>
        <w:t>4. Metrics</w:t>
      </w:r>
    </w:p>
    <w:p w14:paraId="7E38458C" w14:textId="77777777" w:rsidR="00361A4E" w:rsidRDefault="00361A4E">
      <w:pPr>
        <w:spacing w:after="40"/>
      </w:pPr>
    </w:p>
    <w:p w14:paraId="4FD10983" w14:textId="77777777" w:rsidR="00361A4E" w:rsidRDefault="00DC238D">
      <w:pPr>
        <w:spacing w:before="200" w:after="100"/>
      </w:pPr>
      <w:r>
        <w:rPr>
          <w:b/>
          <w:bCs/>
          <w:color w:val="1B5E8B"/>
        </w:rPr>
        <w:t>North star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61A4E" w14:paraId="0177A507" w14:textId="77777777">
        <w:tblPrEx>
          <w:tblCellMar>
            <w:top w:w="0" w:type="dxa"/>
            <w:bottom w:w="0" w:type="dxa"/>
          </w:tblCellMar>
        </w:tblPrEx>
        <w:tc>
          <w:tcPr>
            <w:tcW w:w="9000" w:type="dxa"/>
            <w:tcBorders>
              <w:top w:val="none" w:sz="0" w:space="0" w:color="FFFFFF"/>
              <w:left w:val="single" w:sz="18" w:space="0" w:color="1B5E8B"/>
              <w:bottom w:val="none" w:sz="0" w:space="0" w:color="FFFFFF"/>
              <w:right w:val="none" w:sz="0" w:space="0" w:color="FFFFFF"/>
            </w:tcBorders>
            <w:shd w:val="clear" w:color="auto" w:fill="EBF2FA"/>
            <w:tcMar>
              <w:top w:w="100" w:type="dxa"/>
              <w:left w:w="160" w:type="dxa"/>
              <w:bottom w:w="100" w:type="dxa"/>
              <w:right w:w="120" w:type="dxa"/>
            </w:tcMar>
          </w:tcPr>
          <w:p w14:paraId="2166D7F5" w14:textId="77777777" w:rsidR="00361A4E" w:rsidRDefault="00DC238D">
            <w:r>
              <w:rPr>
                <w:sz w:val="21"/>
                <w:szCs w:val="21"/>
              </w:rPr>
              <w:t xml:space="preserve">Payment resolved within 7 days of call, without post-call churn in 90 days, segmented by card tier.  Not PTP capture rate. A frightened customer says yes to everything. What matters is: did they </w:t>
            </w:r>
            <w:proofErr w:type="gramStart"/>
            <w:r>
              <w:rPr>
                <w:sz w:val="21"/>
                <w:szCs w:val="21"/>
              </w:rPr>
              <w:t>actually pay</w:t>
            </w:r>
            <w:proofErr w:type="gramEnd"/>
            <w:r>
              <w:rPr>
                <w:sz w:val="21"/>
                <w:szCs w:val="21"/>
              </w:rPr>
              <w:t xml:space="preserve">, and are they still a customer three months later?  Note on v1: the 90-day churn window creates a lag. PTP </w:t>
            </w:r>
            <w:proofErr w:type="spellStart"/>
            <w:r>
              <w:rPr>
                <w:sz w:val="21"/>
                <w:szCs w:val="21"/>
              </w:rPr>
              <w:t>fulfillment</w:t>
            </w:r>
            <w:proofErr w:type="spellEnd"/>
            <w:r>
              <w:rPr>
                <w:sz w:val="21"/>
                <w:szCs w:val="21"/>
              </w:rPr>
              <w:t xml:space="preserve"> rate (% of PTPs that converted to actual payment within 3 days of the promised date) is the v1 proxy. We move to the full north star once 90 days of data exists.</w:t>
            </w:r>
          </w:p>
        </w:tc>
      </w:tr>
    </w:tbl>
    <w:p w14:paraId="6602BAE8" w14:textId="77777777" w:rsidR="00361A4E" w:rsidRDefault="00361A4E">
      <w:pPr>
        <w:spacing w:after="100"/>
      </w:pPr>
    </w:p>
    <w:p w14:paraId="11C94D6C" w14:textId="77777777" w:rsidR="00361A4E" w:rsidRDefault="00DC238D">
      <w:pPr>
        <w:spacing w:before="200" w:after="100"/>
      </w:pPr>
      <w:r>
        <w:rPr>
          <w:b/>
          <w:bCs/>
          <w:color w:val="1B5E8B"/>
        </w:rPr>
        <w:t>Metric framework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3776"/>
        <w:gridCol w:w="1596"/>
        <w:gridCol w:w="1236"/>
      </w:tblGrid>
      <w:tr w:rsidR="00361A4E" w14:paraId="209D9779"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72ABDFD4" w14:textId="77777777" w:rsidR="00361A4E" w:rsidRDefault="00DC238D">
            <w:r>
              <w:rPr>
                <w:b/>
                <w:bCs/>
                <w:color w:val="FFFFFF"/>
                <w:sz w:val="19"/>
                <w:szCs w:val="19"/>
              </w:rPr>
              <w:t>Metric</w:t>
            </w:r>
          </w:p>
        </w:tc>
        <w:tc>
          <w:tcPr>
            <w:tcW w:w="38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46B6BFAD" w14:textId="77777777" w:rsidR="00361A4E" w:rsidRDefault="00DC238D">
            <w:r>
              <w:rPr>
                <w:b/>
                <w:bCs/>
                <w:color w:val="FFFFFF"/>
                <w:sz w:val="19"/>
                <w:szCs w:val="19"/>
              </w:rPr>
              <w:t>What it measures</w:t>
            </w:r>
          </w:p>
        </w:tc>
        <w:tc>
          <w:tcPr>
            <w:tcW w:w="16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6BE42CD5" w14:textId="77777777" w:rsidR="00361A4E" w:rsidRDefault="00DC238D">
            <w:r>
              <w:rPr>
                <w:b/>
                <w:bCs/>
                <w:color w:val="FFFFFF"/>
                <w:sz w:val="19"/>
                <w:szCs w:val="19"/>
              </w:rPr>
              <w:t>Target</w:t>
            </w:r>
          </w:p>
        </w:tc>
        <w:tc>
          <w:tcPr>
            <w:tcW w:w="12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2B98D12E" w14:textId="77777777" w:rsidR="00361A4E" w:rsidRDefault="00DC238D">
            <w:r>
              <w:rPr>
                <w:b/>
                <w:bCs/>
                <w:color w:val="FFFFFF"/>
                <w:sz w:val="19"/>
                <w:szCs w:val="19"/>
              </w:rPr>
              <w:t>Type</w:t>
            </w:r>
          </w:p>
        </w:tc>
      </w:tr>
      <w:tr w:rsidR="00361A4E" w14:paraId="7517479C"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8C8B48D" w14:textId="77777777" w:rsidR="00361A4E" w:rsidRDefault="00DC238D">
            <w:r>
              <w:rPr>
                <w:sz w:val="19"/>
                <w:szCs w:val="19"/>
              </w:rPr>
              <w:t xml:space="preserve">PTP </w:t>
            </w:r>
            <w:proofErr w:type="spellStart"/>
            <w:r>
              <w:rPr>
                <w:sz w:val="19"/>
                <w:szCs w:val="19"/>
              </w:rPr>
              <w:t>fulfillment</w:t>
            </w:r>
            <w:proofErr w:type="spellEnd"/>
            <w:r>
              <w:rPr>
                <w:sz w:val="19"/>
                <w:szCs w:val="19"/>
              </w:rPr>
              <w:t xml:space="preserve"> rate</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6C37CE3" w14:textId="77777777" w:rsidR="00361A4E" w:rsidRDefault="00DC238D">
            <w:r>
              <w:rPr>
                <w:sz w:val="19"/>
                <w:szCs w:val="19"/>
              </w:rPr>
              <w:t>% of PTPs that converted to actual payment within 3 days of committed date</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349AC703" w14:textId="77777777" w:rsidR="00361A4E" w:rsidRDefault="00DC238D">
            <w:r>
              <w:rPr>
                <w:sz w:val="19"/>
                <w:szCs w:val="19"/>
              </w:rPr>
              <w:t>&gt;70%</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30D1A0EC" w14:textId="77777777" w:rsidR="00361A4E" w:rsidRDefault="00DC238D">
            <w:r>
              <w:rPr>
                <w:sz w:val="19"/>
                <w:szCs w:val="19"/>
              </w:rPr>
              <w:t>Recovery</w:t>
            </w:r>
          </w:p>
        </w:tc>
      </w:tr>
      <w:tr w:rsidR="00361A4E" w14:paraId="0768A13B"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19232FA0" w14:textId="77777777" w:rsidR="00361A4E" w:rsidRDefault="00DC238D">
            <w:r>
              <w:rPr>
                <w:sz w:val="19"/>
                <w:szCs w:val="19"/>
              </w:rPr>
              <w:t>First-call resolution</w:t>
            </w:r>
          </w:p>
        </w:tc>
        <w:tc>
          <w:tcPr>
            <w:tcW w:w="38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75E6BBA7" w14:textId="77777777" w:rsidR="00361A4E" w:rsidRDefault="00DC238D">
            <w:r>
              <w:rPr>
                <w:sz w:val="19"/>
                <w:szCs w:val="19"/>
              </w:rPr>
              <w:t>% of accounts that paid without a second call</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2FB9EE27" w14:textId="77777777" w:rsidR="00361A4E" w:rsidRDefault="00DC238D">
            <w:r>
              <w:rPr>
                <w:sz w:val="19"/>
                <w:szCs w:val="19"/>
              </w:rPr>
              <w:t>&gt;65%</w:t>
            </w:r>
          </w:p>
        </w:tc>
        <w:tc>
          <w:tcPr>
            <w:tcW w:w="12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AF22B02" w14:textId="77777777" w:rsidR="00361A4E" w:rsidRDefault="00DC238D">
            <w:r>
              <w:rPr>
                <w:sz w:val="19"/>
                <w:szCs w:val="19"/>
              </w:rPr>
              <w:t>Recovery</w:t>
            </w:r>
          </w:p>
        </w:tc>
      </w:tr>
      <w:tr w:rsidR="00361A4E" w14:paraId="1A42969F"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3FDFC12" w14:textId="77777777" w:rsidR="00361A4E" w:rsidRDefault="00DC238D">
            <w:r>
              <w:rPr>
                <w:sz w:val="19"/>
                <w:szCs w:val="19"/>
              </w:rPr>
              <w:t>Specific date capture rate</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1BC1BC0" w14:textId="77777777" w:rsidR="00361A4E" w:rsidRDefault="00DC238D">
            <w:r>
              <w:rPr>
                <w:sz w:val="19"/>
                <w:szCs w:val="19"/>
              </w:rPr>
              <w:t>% of PTPs with an explicit calendar date, not a vague commitment</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38816D17" w14:textId="77777777" w:rsidR="00361A4E" w:rsidRDefault="00DC238D">
            <w:r>
              <w:rPr>
                <w:sz w:val="19"/>
                <w:szCs w:val="19"/>
              </w:rPr>
              <w:t>&gt;85%</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842EB1D" w14:textId="77777777" w:rsidR="00361A4E" w:rsidRDefault="00DC238D">
            <w:r>
              <w:rPr>
                <w:sz w:val="19"/>
                <w:szCs w:val="19"/>
              </w:rPr>
              <w:t>Recovery</w:t>
            </w:r>
          </w:p>
        </w:tc>
      </w:tr>
      <w:tr w:rsidR="00361A4E" w14:paraId="0AF55656"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799187F" w14:textId="77777777" w:rsidR="00361A4E" w:rsidRDefault="00DC238D">
            <w:r>
              <w:rPr>
                <w:sz w:val="19"/>
                <w:szCs w:val="19"/>
              </w:rPr>
              <w:t>Post-call churn (90 days)</w:t>
            </w:r>
          </w:p>
        </w:tc>
        <w:tc>
          <w:tcPr>
            <w:tcW w:w="38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174D8599" w14:textId="77777777" w:rsidR="00361A4E" w:rsidRDefault="00DC238D">
            <w:r>
              <w:rPr>
                <w:sz w:val="19"/>
                <w:szCs w:val="19"/>
              </w:rPr>
              <w:t>% of called accounts that close card or drop spend &gt;50% within 90 days</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140B00AC" w14:textId="77777777" w:rsidR="00361A4E" w:rsidRDefault="00DC238D">
            <w:r>
              <w:rPr>
                <w:sz w:val="19"/>
                <w:szCs w:val="19"/>
              </w:rPr>
              <w:t>&lt;3% Apex &lt;8% overall</w:t>
            </w:r>
          </w:p>
        </w:tc>
        <w:tc>
          <w:tcPr>
            <w:tcW w:w="12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52581E8" w14:textId="77777777" w:rsidR="00361A4E" w:rsidRDefault="00DC238D">
            <w:r>
              <w:rPr>
                <w:sz w:val="19"/>
                <w:szCs w:val="19"/>
              </w:rPr>
              <w:t>Relationship</w:t>
            </w:r>
          </w:p>
        </w:tc>
      </w:tr>
      <w:tr w:rsidR="00361A4E" w14:paraId="7CB29DD3"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00FDC570" w14:textId="77777777" w:rsidR="00361A4E" w:rsidRDefault="00DC238D">
            <w:r>
              <w:rPr>
                <w:sz w:val="19"/>
                <w:szCs w:val="19"/>
              </w:rPr>
              <w:t>Tone appropriateness</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28C02E6" w14:textId="77777777" w:rsidR="00361A4E" w:rsidRDefault="00DC238D">
            <w:r>
              <w:rPr>
                <w:sz w:val="19"/>
                <w:szCs w:val="19"/>
              </w:rPr>
              <w:t>% of Apex calls with zero collections language. % of DPD 11+ Edge/Spark calls that named the late fee. Scored on transcripts.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705807A5" w14:textId="77777777" w:rsidR="00361A4E" w:rsidRDefault="00DC238D">
            <w:r>
              <w:rPr>
                <w:sz w:val="19"/>
                <w:szCs w:val="19"/>
              </w:rPr>
              <w:t>&gt;98% Apex &gt;90% Edge/Spark</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7C2A4554" w14:textId="77777777" w:rsidR="00361A4E" w:rsidRDefault="00DC238D">
            <w:r>
              <w:rPr>
                <w:sz w:val="19"/>
                <w:szCs w:val="19"/>
              </w:rPr>
              <w:t>Relationship</w:t>
            </w:r>
          </w:p>
        </w:tc>
      </w:tr>
      <w:tr w:rsidR="00361A4E" w14:paraId="5C75833D"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6B5DA0A9" w14:textId="77777777" w:rsidR="00361A4E" w:rsidRDefault="00DC238D">
            <w:r>
              <w:rPr>
                <w:sz w:val="19"/>
                <w:szCs w:val="19"/>
              </w:rPr>
              <w:t>Escalation precision</w:t>
            </w:r>
          </w:p>
        </w:tc>
        <w:tc>
          <w:tcPr>
            <w:tcW w:w="38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1E95ABA" w14:textId="77777777" w:rsidR="00361A4E" w:rsidRDefault="00DC238D">
            <w:r>
              <w:rPr>
                <w:sz w:val="19"/>
                <w:szCs w:val="19"/>
              </w:rPr>
              <w:t>False negative rate — bot continued pitch after a hardship signal</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704A3143" w14:textId="77777777" w:rsidR="00361A4E" w:rsidRDefault="00DC238D">
            <w:r>
              <w:rPr>
                <w:sz w:val="19"/>
                <w:szCs w:val="19"/>
              </w:rPr>
              <w:t>&lt;3%</w:t>
            </w:r>
          </w:p>
        </w:tc>
        <w:tc>
          <w:tcPr>
            <w:tcW w:w="12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6950D12C" w14:textId="77777777" w:rsidR="00361A4E" w:rsidRDefault="00DC238D">
            <w:r>
              <w:rPr>
                <w:sz w:val="19"/>
                <w:szCs w:val="19"/>
              </w:rPr>
              <w:t>Relationship</w:t>
            </w:r>
          </w:p>
        </w:tc>
      </w:tr>
      <w:tr w:rsidR="00361A4E" w14:paraId="2034B6E0"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3389779" w14:textId="77777777" w:rsidR="00361A4E" w:rsidRDefault="00DC238D">
            <w:r>
              <w:rPr>
                <w:sz w:val="19"/>
                <w:szCs w:val="19"/>
              </w:rPr>
              <w:t>Policy violation rate</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D17CE67" w14:textId="77777777" w:rsidR="00361A4E" w:rsidRDefault="00DC238D">
            <w:r>
              <w:rPr>
                <w:sz w:val="19"/>
                <w:szCs w:val="19"/>
              </w:rPr>
              <w:t>Wrong rate, waiver approval, CIBIL mention, legal threat, balance without OTP</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5563045" w14:textId="77777777" w:rsidR="00361A4E" w:rsidRDefault="00DC238D">
            <w:r>
              <w:rPr>
                <w:sz w:val="19"/>
                <w:szCs w:val="19"/>
              </w:rPr>
              <w:t>0%</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76867B4A" w14:textId="77777777" w:rsidR="00361A4E" w:rsidRDefault="00DC238D">
            <w:r>
              <w:rPr>
                <w:sz w:val="19"/>
                <w:szCs w:val="19"/>
              </w:rPr>
              <w:t>Compliance</w:t>
            </w:r>
          </w:p>
        </w:tc>
      </w:tr>
      <w:tr w:rsidR="00361A4E" w14:paraId="3F8C715D"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215885EB" w14:textId="77777777" w:rsidR="00361A4E" w:rsidRDefault="00DC238D">
            <w:r>
              <w:rPr>
                <w:sz w:val="19"/>
                <w:szCs w:val="19"/>
              </w:rPr>
              <w:t>Outcome capture rate</w:t>
            </w:r>
          </w:p>
        </w:tc>
        <w:tc>
          <w:tcPr>
            <w:tcW w:w="38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5C165A57" w14:textId="77777777" w:rsidR="00361A4E" w:rsidRDefault="00DC238D">
            <w:r>
              <w:rPr>
                <w:sz w:val="19"/>
                <w:szCs w:val="19"/>
              </w:rPr>
              <w:t>% of calls that close with a structured classified outcome</w:t>
            </w:r>
          </w:p>
        </w:tc>
        <w:tc>
          <w:tcPr>
            <w:tcW w:w="16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6094B0DE" w14:textId="77777777" w:rsidR="00361A4E" w:rsidRDefault="00DC238D">
            <w:r>
              <w:rPr>
                <w:sz w:val="19"/>
                <w:szCs w:val="19"/>
              </w:rPr>
              <w:t>&gt;97%</w:t>
            </w:r>
          </w:p>
        </w:tc>
        <w:tc>
          <w:tcPr>
            <w:tcW w:w="12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435218C1" w14:textId="77777777" w:rsidR="00361A4E" w:rsidRDefault="00DC238D">
            <w:r>
              <w:rPr>
                <w:sz w:val="19"/>
                <w:szCs w:val="19"/>
              </w:rPr>
              <w:t>Compliance</w:t>
            </w:r>
          </w:p>
        </w:tc>
      </w:tr>
      <w:tr w:rsidR="00361A4E" w14:paraId="6BA7D7B0"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09E5E10B" w14:textId="77777777" w:rsidR="00361A4E" w:rsidRDefault="00DC238D">
            <w:r>
              <w:rPr>
                <w:sz w:val="19"/>
                <w:szCs w:val="19"/>
              </w:rPr>
              <w:t>Escalation miss rate</w:t>
            </w:r>
          </w:p>
        </w:tc>
        <w:tc>
          <w:tcPr>
            <w:tcW w:w="38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2F717D2" w14:textId="77777777" w:rsidR="00361A4E" w:rsidRDefault="00DC238D">
            <w:r>
              <w:rPr>
                <w:sz w:val="19"/>
                <w:szCs w:val="19"/>
              </w:rPr>
              <w:t>Bot failed to transfer on abuse / medical / job loss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6C59AF4C" w14:textId="77777777" w:rsidR="00361A4E" w:rsidRDefault="00DC238D">
            <w:r>
              <w:rPr>
                <w:sz w:val="19"/>
                <w:szCs w:val="19"/>
              </w:rPr>
              <w:t>&gt;1%</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7A6F8E9" w14:textId="77777777" w:rsidR="00361A4E" w:rsidRDefault="00DC238D">
            <w:r>
              <w:rPr>
                <w:sz w:val="19"/>
                <w:szCs w:val="19"/>
              </w:rPr>
              <w:t>Compliance</w:t>
            </w:r>
          </w:p>
        </w:tc>
      </w:tr>
    </w:tbl>
    <w:p w14:paraId="210A5AFF" w14:textId="77777777" w:rsidR="00361A4E" w:rsidRDefault="00361A4E">
      <w:pPr>
        <w:spacing w:after="80"/>
      </w:pPr>
    </w:p>
    <w:p w14:paraId="2551BD62" w14:textId="77777777" w:rsidR="00361A4E" w:rsidRDefault="00DC238D">
      <w:pPr>
        <w:spacing w:before="200" w:after="100"/>
      </w:pPr>
      <w:r>
        <w:rPr>
          <w:b/>
          <w:bCs/>
          <w:color w:val="1B5E8B"/>
        </w:rPr>
        <w:t>Guardrails — these cannot breach their thresholds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61A4E" w14:paraId="36D9F535" w14: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4BDB1CC9" w14:textId="77777777" w:rsidR="00361A4E" w:rsidRDefault="00DC238D">
            <w:r>
              <w:rPr>
                <w:b/>
                <w:bCs/>
                <w:color w:val="FFFFFF"/>
                <w:sz w:val="19"/>
                <w:szCs w:val="19"/>
              </w:rPr>
              <w:t>Guardrail</w:t>
            </w:r>
          </w:p>
        </w:tc>
        <w:tc>
          <w:tcPr>
            <w:tcW w:w="30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2FEC3019" w14:textId="77777777" w:rsidR="00361A4E" w:rsidRDefault="00DC238D">
            <w:r>
              <w:rPr>
                <w:b/>
                <w:bCs/>
                <w:color w:val="FFFFFF"/>
                <w:sz w:val="19"/>
                <w:szCs w:val="19"/>
              </w:rPr>
              <w:t>Threshold</w:t>
            </w:r>
          </w:p>
        </w:tc>
        <w:tc>
          <w:tcPr>
            <w:tcW w:w="3000" w:type="dxa"/>
            <w:tcBorders>
              <w:top w:val="single" w:sz="1" w:space="0" w:color="999999"/>
              <w:left w:val="single" w:sz="1" w:space="0" w:color="999999"/>
              <w:bottom w:val="single" w:sz="1" w:space="0" w:color="999999"/>
              <w:right w:val="single" w:sz="1" w:space="0" w:color="999999"/>
            </w:tcBorders>
            <w:shd w:val="clear" w:color="auto" w:fill="1B5E8B"/>
            <w:tcMar>
              <w:top w:w="80" w:type="dxa"/>
              <w:left w:w="110" w:type="dxa"/>
              <w:bottom w:w="80" w:type="dxa"/>
              <w:right w:w="80" w:type="dxa"/>
            </w:tcMar>
          </w:tcPr>
          <w:p w14:paraId="12FE0A33" w14:textId="77777777" w:rsidR="00361A4E" w:rsidRDefault="00DC238D">
            <w:r>
              <w:rPr>
                <w:b/>
                <w:bCs/>
                <w:color w:val="FFFFFF"/>
                <w:sz w:val="19"/>
                <w:szCs w:val="19"/>
              </w:rPr>
              <w:t>Consequence of breach</w:t>
            </w:r>
          </w:p>
        </w:tc>
      </w:tr>
      <w:tr w:rsidR="00361A4E" w14:paraId="4C49F8E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62A0D24F" w14:textId="77777777" w:rsidR="00361A4E" w:rsidRDefault="00DC238D">
            <w:r>
              <w:rPr>
                <w:sz w:val="19"/>
                <w:szCs w:val="19"/>
              </w:rPr>
              <w:t>Policy violation rate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4EB11BA8" w14:textId="77777777" w:rsidR="00361A4E" w:rsidRDefault="00DC238D">
            <w:r>
              <w:rPr>
                <w:sz w:val="19"/>
                <w:szCs w:val="19"/>
              </w:rPr>
              <w:t>0% — zero tolerance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7B7ED8A4" w14:textId="77777777" w:rsidR="00361A4E" w:rsidRDefault="00DC238D">
            <w:r>
              <w:rPr>
                <w:sz w:val="19"/>
                <w:szCs w:val="19"/>
              </w:rPr>
              <w:t>Immediate rollback. Single incident triggers audit.</w:t>
            </w:r>
          </w:p>
        </w:tc>
      </w:tr>
      <w:tr w:rsidR="00361A4E" w14:paraId="4D7DB43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4CDE69FE" w14:textId="77777777" w:rsidR="00361A4E" w:rsidRDefault="00DC238D">
            <w:r>
              <w:rPr>
                <w:sz w:val="19"/>
                <w:szCs w:val="19"/>
              </w:rPr>
              <w:t>Balance disclosed without OTP</w:t>
            </w:r>
          </w:p>
        </w:tc>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B951855" w14:textId="77777777" w:rsidR="00361A4E" w:rsidRDefault="00DC238D">
            <w:r>
              <w:rPr>
                <w:sz w:val="19"/>
                <w:szCs w:val="19"/>
              </w:rPr>
              <w:t>0 instances</w:t>
            </w:r>
          </w:p>
        </w:tc>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71D32D4C" w14:textId="77777777" w:rsidR="00361A4E" w:rsidRDefault="00DC238D">
            <w:r>
              <w:rPr>
                <w:sz w:val="19"/>
                <w:szCs w:val="19"/>
              </w:rPr>
              <w:t>Shutdown for audit. No exceptions.</w:t>
            </w:r>
          </w:p>
        </w:tc>
      </w:tr>
      <w:tr w:rsidR="00361A4E" w14:paraId="02B26514"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6A76B81B" w14:textId="77777777" w:rsidR="00361A4E" w:rsidRDefault="00DC238D">
            <w:r>
              <w:rPr>
                <w:sz w:val="19"/>
                <w:szCs w:val="19"/>
              </w:rPr>
              <w:t>Escalation miss rate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6781CAC2" w14:textId="77777777" w:rsidR="00361A4E" w:rsidRDefault="00DC238D">
            <w:r>
              <w:rPr>
                <w:sz w:val="19"/>
                <w:szCs w:val="19"/>
              </w:rPr>
              <w:t>&lt;2%</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794C6457" w14:textId="77777777" w:rsidR="00361A4E" w:rsidRDefault="00DC238D">
            <w:r>
              <w:rPr>
                <w:sz w:val="19"/>
                <w:szCs w:val="19"/>
              </w:rPr>
              <w:t>Review of intent classifier and FSM triggers.</w:t>
            </w:r>
          </w:p>
        </w:tc>
      </w:tr>
      <w:tr w:rsidR="00361A4E" w14:paraId="277540C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10DC7354" w14:textId="77777777" w:rsidR="00361A4E" w:rsidRDefault="00DC238D">
            <w:r>
              <w:rPr>
                <w:sz w:val="19"/>
                <w:szCs w:val="19"/>
              </w:rPr>
              <w:lastRenderedPageBreak/>
              <w:t>Outcome capture rate</w:t>
            </w:r>
          </w:p>
        </w:tc>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744126CC" w14:textId="77777777" w:rsidR="00361A4E" w:rsidRDefault="00DC238D">
            <w:r>
              <w:rPr>
                <w:sz w:val="19"/>
                <w:szCs w:val="19"/>
              </w:rPr>
              <w:t>Must stay above 97%</w:t>
            </w:r>
          </w:p>
        </w:tc>
        <w:tc>
          <w:tcPr>
            <w:tcW w:w="3000" w:type="dxa"/>
            <w:tcBorders>
              <w:top w:val="single" w:sz="1" w:space="0" w:color="E0E0E0"/>
              <w:left w:val="single" w:sz="1" w:space="0" w:color="E0E0E0"/>
              <w:bottom w:val="single" w:sz="1" w:space="0" w:color="E0E0E0"/>
              <w:right w:val="single" w:sz="1" w:space="0" w:color="E0E0E0"/>
            </w:tcBorders>
            <w:shd w:val="clear" w:color="auto" w:fill="F7F7F7"/>
            <w:tcMar>
              <w:top w:w="70" w:type="dxa"/>
              <w:left w:w="110" w:type="dxa"/>
              <w:bottom w:w="70" w:type="dxa"/>
              <w:right w:w="80" w:type="dxa"/>
            </w:tcMar>
          </w:tcPr>
          <w:p w14:paraId="027A4352" w14:textId="77777777" w:rsidR="00361A4E" w:rsidRDefault="00DC238D">
            <w:r>
              <w:rPr>
                <w:sz w:val="19"/>
                <w:szCs w:val="19"/>
              </w:rPr>
              <w:t>Ops team cannot act without outcomes. Critical ops failure.</w:t>
            </w:r>
          </w:p>
        </w:tc>
      </w:tr>
      <w:tr w:rsidR="00361A4E" w14:paraId="199BB6B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58432800" w14:textId="77777777" w:rsidR="00361A4E" w:rsidRDefault="00DC238D">
            <w:r>
              <w:rPr>
                <w:sz w:val="19"/>
                <w:szCs w:val="19"/>
              </w:rPr>
              <w:t>Apex post-call churn</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236275B2" w14:textId="77777777" w:rsidR="00361A4E" w:rsidRDefault="00DC238D">
            <w:r>
              <w:rPr>
                <w:sz w:val="19"/>
                <w:szCs w:val="19"/>
              </w:rPr>
              <w:t>&lt;3% in 90 days</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10" w:type="dxa"/>
              <w:bottom w:w="70" w:type="dxa"/>
              <w:right w:w="80" w:type="dxa"/>
            </w:tcMar>
          </w:tcPr>
          <w:p w14:paraId="134A0482" w14:textId="77777777" w:rsidR="00361A4E" w:rsidRDefault="00DC238D">
            <w:r>
              <w:rPr>
                <w:sz w:val="19"/>
                <w:szCs w:val="19"/>
              </w:rPr>
              <w:t>Indicates wrong tone. Pause Apex calls, review transcripts.</w:t>
            </w:r>
          </w:p>
        </w:tc>
      </w:tr>
    </w:tbl>
    <w:p w14:paraId="05BD2289" w14:textId="77777777" w:rsidR="00361A4E" w:rsidRDefault="00361A4E">
      <w:pPr>
        <w:spacing w:after="80"/>
      </w:pPr>
    </w:p>
    <w:p w14:paraId="43E2A102" w14:textId="77777777" w:rsidR="00361A4E" w:rsidRDefault="00DC238D">
      <w:pPr>
        <w:spacing w:before="200" w:after="100"/>
      </w:pPr>
      <w:r>
        <w:rPr>
          <w:b/>
          <w:bCs/>
          <w:color w:val="1B5E8B"/>
        </w:rPr>
        <w:t>Metrics we are not tracking (and why)</w:t>
      </w:r>
    </w:p>
    <w:p w14:paraId="6847AF41" w14:textId="77777777" w:rsidR="00361A4E" w:rsidRDefault="00DC238D">
      <w:pPr>
        <w:pStyle w:val="ListParagraph"/>
        <w:numPr>
          <w:ilvl w:val="0"/>
          <w:numId w:val="2"/>
        </w:numPr>
        <w:spacing w:before="40" w:after="40" w:line="256" w:lineRule="auto"/>
      </w:pPr>
      <w:r>
        <w:rPr>
          <w:b/>
          <w:bCs/>
        </w:rPr>
        <w:t>Number of calls made</w:t>
      </w:r>
      <w:r>
        <w:t xml:space="preserve"> — measures activity, not outcomes. A vanity metric.</w:t>
      </w:r>
    </w:p>
    <w:p w14:paraId="211B2F2D" w14:textId="77777777" w:rsidR="00361A4E" w:rsidRDefault="00DC238D">
      <w:pPr>
        <w:pStyle w:val="ListParagraph"/>
        <w:numPr>
          <w:ilvl w:val="0"/>
          <w:numId w:val="2"/>
        </w:numPr>
        <w:spacing w:before="40" w:after="40" w:line="256" w:lineRule="auto"/>
      </w:pPr>
      <w:r>
        <w:rPr>
          <w:b/>
          <w:bCs/>
        </w:rPr>
        <w:t>PTP capture rate</w:t>
      </w:r>
      <w:r>
        <w:t xml:space="preserve"> — easy to inflate under pressure. Only </w:t>
      </w:r>
      <w:proofErr w:type="spellStart"/>
      <w:r>
        <w:t>fulfillment</w:t>
      </w:r>
      <w:proofErr w:type="spellEnd"/>
      <w:r>
        <w:t xml:space="preserve"> rate matters.</w:t>
      </w:r>
    </w:p>
    <w:p w14:paraId="2AED8DAB" w14:textId="77777777" w:rsidR="00361A4E" w:rsidRDefault="00DC238D">
      <w:pPr>
        <w:pStyle w:val="ListParagraph"/>
        <w:numPr>
          <w:ilvl w:val="0"/>
          <w:numId w:val="2"/>
        </w:numPr>
        <w:spacing w:before="40" w:after="40" w:line="256" w:lineRule="auto"/>
      </w:pPr>
      <w:r>
        <w:rPr>
          <w:b/>
          <w:bCs/>
        </w:rPr>
        <w:t>Average call duration (as a minimisation target)</w:t>
      </w:r>
      <w:r>
        <w:t xml:space="preserve"> — shorter is not always better. A 60-second Spark call where the customer lied is failure.</w:t>
      </w:r>
    </w:p>
    <w:p w14:paraId="76609510" w14:textId="77777777" w:rsidR="00361A4E" w:rsidRDefault="00DC238D">
      <w:pPr>
        <w:pStyle w:val="ListParagraph"/>
        <w:numPr>
          <w:ilvl w:val="0"/>
          <w:numId w:val="2"/>
        </w:numPr>
        <w:spacing w:before="40" w:after="40" w:line="256" w:lineRule="auto"/>
      </w:pPr>
      <w:r>
        <w:rPr>
          <w:b/>
          <w:bCs/>
        </w:rPr>
        <w:t>Gross recovery amount without churn adjustment</w:t>
      </w:r>
      <w:r>
        <w:t xml:space="preserve"> — hides the cost of churned high-value customers.</w:t>
      </w:r>
    </w:p>
    <w:p w14:paraId="72436CA3" w14:textId="77777777" w:rsidR="00361A4E" w:rsidRDefault="00DC238D">
      <w:pPr>
        <w:pStyle w:val="ListParagraph"/>
        <w:numPr>
          <w:ilvl w:val="0"/>
          <w:numId w:val="2"/>
        </w:numPr>
        <w:spacing w:before="40" w:after="40" w:line="256" w:lineRule="auto"/>
      </w:pPr>
      <w:r>
        <w:rPr>
          <w:b/>
          <w:bCs/>
        </w:rPr>
        <w:t>Aggregate success rate without segment split</w:t>
      </w:r>
      <w:r>
        <w:t xml:space="preserve"> — an Apex churn problem is invisible if Spark numbers are high.</w:t>
      </w:r>
    </w:p>
    <w:p w14:paraId="7866612D" w14:textId="77777777" w:rsidR="002C4FA7" w:rsidRPr="002C4FA7" w:rsidRDefault="002C4FA7" w:rsidP="002C4FA7"/>
    <w:p w14:paraId="5C2AE5D9" w14:textId="77777777" w:rsidR="002C4FA7" w:rsidRPr="002C4FA7" w:rsidRDefault="002C4FA7" w:rsidP="002C4FA7"/>
    <w:p w14:paraId="1C96512A" w14:textId="77777777" w:rsidR="002C4FA7" w:rsidRPr="002C4FA7" w:rsidRDefault="002C4FA7" w:rsidP="002C4FA7"/>
    <w:p w14:paraId="1FE04297" w14:textId="77777777" w:rsidR="002C4FA7" w:rsidRPr="002C4FA7" w:rsidRDefault="002C4FA7" w:rsidP="002C4FA7"/>
    <w:p w14:paraId="0BA21FA4" w14:textId="77777777" w:rsidR="002C4FA7" w:rsidRDefault="002C4FA7" w:rsidP="002C4FA7"/>
    <w:p w14:paraId="73C712F6" w14:textId="372F6D1D" w:rsidR="002C4FA7" w:rsidRPr="002C4FA7" w:rsidRDefault="002C4FA7" w:rsidP="002C4FA7">
      <w:pPr>
        <w:tabs>
          <w:tab w:val="left" w:pos="980"/>
        </w:tabs>
      </w:pPr>
      <w:r>
        <w:tab/>
      </w:r>
    </w:p>
    <w:sectPr w:rsidR="002C4FA7" w:rsidRPr="002C4FA7">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56654" w14:textId="77777777" w:rsidR="00DC238D" w:rsidRDefault="00DC238D">
      <w:r>
        <w:separator/>
      </w:r>
    </w:p>
  </w:endnote>
  <w:endnote w:type="continuationSeparator" w:id="0">
    <w:p w14:paraId="53590F47" w14:textId="77777777" w:rsidR="00DC238D" w:rsidRDefault="00DC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ECC5" w14:textId="77777777" w:rsidR="00361A4E" w:rsidRDefault="00DC238D">
    <w:pPr>
      <w:pBdr>
        <w:top w:val="single" w:sz="3" w:space="4" w:color="EEEEEE"/>
      </w:pBdr>
      <w:spacing w:before="80"/>
    </w:pPr>
    <w:proofErr w:type="spellStart"/>
    <w:r>
      <w:rPr>
        <w:color w:val="666666"/>
        <w:sz w:val="16"/>
        <w:szCs w:val="16"/>
      </w:rPr>
      <w:t>GreyLabs</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A56F0" w14:textId="77777777" w:rsidR="00DC238D" w:rsidRDefault="00DC238D">
      <w:r>
        <w:separator/>
      </w:r>
    </w:p>
  </w:footnote>
  <w:footnote w:type="continuationSeparator" w:id="0">
    <w:p w14:paraId="2056099A" w14:textId="77777777" w:rsidR="00DC238D" w:rsidRDefault="00DC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C6DA" w14:textId="77777777" w:rsidR="00361A4E" w:rsidRDefault="00DC238D">
    <w:pPr>
      <w:pBdr>
        <w:bottom w:val="single" w:sz="3" w:space="4" w:color="DDDDDD"/>
      </w:pBdr>
      <w:spacing w:after="100"/>
    </w:pPr>
    <w:r>
      <w:rPr>
        <w:color w:val="666666"/>
        <w:sz w:val="17"/>
        <w:szCs w:val="17"/>
      </w:rPr>
      <w:t xml:space="preserve">Mumbai Bank Collections </w:t>
    </w:r>
    <w:proofErr w:type="spellStart"/>
    <w:proofErr w:type="gramStart"/>
    <w:r>
      <w:rPr>
        <w:color w:val="666666"/>
        <w:sz w:val="17"/>
        <w:szCs w:val="17"/>
      </w:rPr>
      <w:t>Voicebot</w:t>
    </w:r>
    <w:proofErr w:type="spellEnd"/>
    <w:r>
      <w:rPr>
        <w:color w:val="666666"/>
        <w:sz w:val="17"/>
        <w:szCs w:val="17"/>
      </w:rPr>
      <w:t xml:space="preserve">  —</w:t>
    </w:r>
    <w:proofErr w:type="gramEnd"/>
    <w:r>
      <w:rPr>
        <w:color w:val="666666"/>
        <w:sz w:val="17"/>
        <w:szCs w:val="17"/>
      </w:rPr>
      <w:t xml:space="preserve">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CC2"/>
    <w:multiLevelType w:val="hybridMultilevel"/>
    <w:tmpl w:val="7A626682"/>
    <w:lvl w:ilvl="0" w:tplc="005C22F6">
      <w:start w:val="1"/>
      <w:numFmt w:val="bullet"/>
      <w:lvlText w:val="●"/>
      <w:lvlJc w:val="left"/>
      <w:pPr>
        <w:ind w:left="720" w:hanging="360"/>
      </w:pPr>
    </w:lvl>
    <w:lvl w:ilvl="1" w:tplc="BA9C89A4">
      <w:start w:val="1"/>
      <w:numFmt w:val="bullet"/>
      <w:lvlText w:val="○"/>
      <w:lvlJc w:val="left"/>
      <w:pPr>
        <w:ind w:left="1440" w:hanging="360"/>
      </w:pPr>
    </w:lvl>
    <w:lvl w:ilvl="2" w:tplc="E5E8A384">
      <w:start w:val="1"/>
      <w:numFmt w:val="bullet"/>
      <w:lvlText w:val="■"/>
      <w:lvlJc w:val="left"/>
      <w:pPr>
        <w:ind w:left="2160" w:hanging="360"/>
      </w:pPr>
    </w:lvl>
    <w:lvl w:ilvl="3" w:tplc="7BD63194">
      <w:start w:val="1"/>
      <w:numFmt w:val="bullet"/>
      <w:lvlText w:val="●"/>
      <w:lvlJc w:val="left"/>
      <w:pPr>
        <w:ind w:left="2880" w:hanging="360"/>
      </w:pPr>
    </w:lvl>
    <w:lvl w:ilvl="4" w:tplc="45E283BC">
      <w:start w:val="1"/>
      <w:numFmt w:val="bullet"/>
      <w:lvlText w:val="○"/>
      <w:lvlJc w:val="left"/>
      <w:pPr>
        <w:ind w:left="3600" w:hanging="360"/>
      </w:pPr>
    </w:lvl>
    <w:lvl w:ilvl="5" w:tplc="3774BD52">
      <w:start w:val="1"/>
      <w:numFmt w:val="bullet"/>
      <w:lvlText w:val="■"/>
      <w:lvlJc w:val="left"/>
      <w:pPr>
        <w:ind w:left="4320" w:hanging="360"/>
      </w:pPr>
    </w:lvl>
    <w:lvl w:ilvl="6" w:tplc="7C289928">
      <w:start w:val="1"/>
      <w:numFmt w:val="bullet"/>
      <w:lvlText w:val="●"/>
      <w:lvlJc w:val="left"/>
      <w:pPr>
        <w:ind w:left="5040" w:hanging="360"/>
      </w:pPr>
    </w:lvl>
    <w:lvl w:ilvl="7" w:tplc="005C262C">
      <w:start w:val="1"/>
      <w:numFmt w:val="bullet"/>
      <w:lvlText w:val="●"/>
      <w:lvlJc w:val="left"/>
      <w:pPr>
        <w:ind w:left="5760" w:hanging="360"/>
      </w:pPr>
    </w:lvl>
    <w:lvl w:ilvl="8" w:tplc="CDA8325A">
      <w:start w:val="1"/>
      <w:numFmt w:val="bullet"/>
      <w:lvlText w:val="●"/>
      <w:lvlJc w:val="left"/>
      <w:pPr>
        <w:ind w:left="6480" w:hanging="360"/>
      </w:pPr>
    </w:lvl>
  </w:abstractNum>
  <w:abstractNum w:abstractNumId="1" w15:restartNumberingAfterBreak="0">
    <w:nsid w:val="4C12146A"/>
    <w:multiLevelType w:val="hybridMultilevel"/>
    <w:tmpl w:val="D822124E"/>
    <w:lvl w:ilvl="0" w:tplc="7A102DD8">
      <w:start w:val="1"/>
      <w:numFmt w:val="bullet"/>
      <w:lvlText w:val="–"/>
      <w:lvlJc w:val="left"/>
      <w:pPr>
        <w:ind w:left="400" w:hanging="200"/>
      </w:pPr>
      <w:rPr>
        <w:rFonts w:ascii="Arial" w:eastAsia="Arial" w:hAnsi="Arial" w:cs="Arial"/>
      </w:rPr>
    </w:lvl>
    <w:lvl w:ilvl="1" w:tplc="26FC1E12">
      <w:numFmt w:val="decimal"/>
      <w:lvlText w:val=""/>
      <w:lvlJc w:val="left"/>
    </w:lvl>
    <w:lvl w:ilvl="2" w:tplc="216EBBBC">
      <w:numFmt w:val="decimal"/>
      <w:lvlText w:val=""/>
      <w:lvlJc w:val="left"/>
    </w:lvl>
    <w:lvl w:ilvl="3" w:tplc="C10A523C">
      <w:numFmt w:val="decimal"/>
      <w:lvlText w:val=""/>
      <w:lvlJc w:val="left"/>
    </w:lvl>
    <w:lvl w:ilvl="4" w:tplc="25EAD280">
      <w:numFmt w:val="decimal"/>
      <w:lvlText w:val=""/>
      <w:lvlJc w:val="left"/>
    </w:lvl>
    <w:lvl w:ilvl="5" w:tplc="1F763DF8">
      <w:numFmt w:val="decimal"/>
      <w:lvlText w:val=""/>
      <w:lvlJc w:val="left"/>
    </w:lvl>
    <w:lvl w:ilvl="6" w:tplc="E09C72F0">
      <w:numFmt w:val="decimal"/>
      <w:lvlText w:val=""/>
      <w:lvlJc w:val="left"/>
    </w:lvl>
    <w:lvl w:ilvl="7" w:tplc="F020A486">
      <w:numFmt w:val="decimal"/>
      <w:lvlText w:val=""/>
      <w:lvlJc w:val="left"/>
    </w:lvl>
    <w:lvl w:ilvl="8" w:tplc="17600290">
      <w:numFmt w:val="decimal"/>
      <w:lvlText w:val=""/>
      <w:lvlJc w:val="left"/>
    </w:lvl>
  </w:abstractNum>
  <w:num w:numId="1" w16cid:durableId="1692414350">
    <w:abstractNumId w:val="0"/>
    <w:lvlOverride w:ilvl="0">
      <w:startOverride w:val="1"/>
    </w:lvlOverride>
  </w:num>
  <w:num w:numId="2" w16cid:durableId="1561165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E"/>
    <w:rsid w:val="002C4FA7"/>
    <w:rsid w:val="00361A4E"/>
    <w:rsid w:val="00AF0891"/>
    <w:rsid w:val="00DC238D"/>
    <w:rsid w:val="00F32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2500"/>
  <w15:docId w15:val="{F6D0BD06-D30A-4623-9BCF-7EADFF96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6"/>
      <w:szCs w:val="26"/>
    </w:rPr>
  </w:style>
  <w:style w:type="paragraph" w:styleId="Heading2">
    <w:name w:val="heading 2"/>
    <w:uiPriority w:val="9"/>
    <w:semiHidden/>
    <w:unhideWhenUsed/>
    <w:qFormat/>
    <w:pPr>
      <w:spacing w:before="200" w:after="100"/>
      <w:outlineLvl w:val="1"/>
    </w:pPr>
    <w:rPr>
      <w:b/>
      <w:bCs/>
      <w:color w:val="1B5E8B"/>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Mishra</cp:lastModifiedBy>
  <cp:revision>2</cp:revision>
  <dcterms:created xsi:type="dcterms:W3CDTF">2026-05-15T07:23:00Z</dcterms:created>
  <dcterms:modified xsi:type="dcterms:W3CDTF">2026-05-15T07:23:00Z</dcterms:modified>
</cp:coreProperties>
</file>