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5B9BD5"/>
          <w:sz w:val="32"/>
        </w:rPr>
        <w:t>WEEK 6 INTERNSHIP REPORT</w:t>
      </w:r>
    </w:p>
    <w:p>
      <w:pPr>
        <w:spacing w:before="300"/>
        <w:jc w:val="center"/>
      </w:pPr>
      <w:r>
        <w:rPr>
          <w:b/>
          <w:color w:val="1F4E79"/>
          <w:sz w:val="50"/>
        </w:rPr>
        <w:t>Final Project Evaluation,</w:t>
        <w:br/>
        <w:t>Retrospective, and Future Roadmap</w:t>
      </w:r>
    </w:p>
    <w:p>
      <w:pPr>
        <w:spacing w:before="500"/>
        <w:jc w:val="center"/>
      </w:pPr>
      <w:r>
        <w:rPr>
          <w:sz w:val="28"/>
        </w:rPr>
        <w:t>Virtual Internship | Software Development</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Report Details</w:t>
            </w:r>
          </w:p>
        </w:tc>
        <w:tc>
          <w:tcPr>
            <w:tcW w:type="dxa" w:w="6480"/>
            <w:vAlign w:val="center"/>
            <w:shd w:fill="D9EAF7"/>
          </w:tcPr>
          <w:p>
            <w:r/>
            <w:r>
              <w:rPr>
                <w:b/>
                <w:sz w:val="18"/>
              </w:rPr>
              <w:t>Information</w:t>
            </w:r>
          </w:p>
        </w:tc>
      </w:tr>
      <w:tr>
        <w:tc>
          <w:tcPr>
            <w:tcW w:type="dxa" w:w="2880"/>
            <w:vAlign w:val="center"/>
          </w:tcPr>
          <w:p>
            <w:r/>
            <w:r>
              <w:rPr>
                <w:b w:val="0"/>
                <w:sz w:val="18"/>
              </w:rPr>
              <w:t>Prepared by</w:t>
            </w:r>
          </w:p>
        </w:tc>
        <w:tc>
          <w:tcPr>
            <w:tcW w:type="dxa" w:w="6480"/>
            <w:vAlign w:val="center"/>
          </w:tcPr>
          <w:p>
            <w:r/>
            <w:r>
              <w:rPr>
                <w:b w:val="0"/>
                <w:sz w:val="18"/>
              </w:rPr>
              <w:t>Aditi Mishra</w:t>
            </w:r>
          </w:p>
        </w:tc>
      </w:tr>
      <w:tr>
        <w:tc>
          <w:tcPr>
            <w:tcW w:type="dxa" w:w="2880"/>
            <w:vAlign w:val="center"/>
          </w:tcPr>
          <w:p>
            <w:r/>
            <w:r>
              <w:rPr>
                <w:b w:val="0"/>
                <w:sz w:val="18"/>
              </w:rPr>
              <w:t>Program</w:t>
            </w:r>
          </w:p>
        </w:tc>
        <w:tc>
          <w:tcPr>
            <w:tcW w:type="dxa" w:w="6480"/>
            <w:vAlign w:val="center"/>
          </w:tcPr>
          <w:p>
            <w:r/>
            <w:r>
              <w:rPr>
                <w:b w:val="0"/>
                <w:sz w:val="18"/>
              </w:rPr>
              <w:t>Virtual Internship</w:t>
            </w:r>
          </w:p>
        </w:tc>
      </w:tr>
      <w:tr>
        <w:tc>
          <w:tcPr>
            <w:tcW w:type="dxa" w:w="2880"/>
            <w:vAlign w:val="center"/>
          </w:tcPr>
          <w:p>
            <w:r/>
            <w:r>
              <w:rPr>
                <w:b w:val="0"/>
                <w:sz w:val="18"/>
              </w:rPr>
              <w:t>Project type</w:t>
            </w:r>
          </w:p>
        </w:tc>
        <w:tc>
          <w:tcPr>
            <w:tcW w:type="dxa" w:w="6480"/>
            <w:vAlign w:val="center"/>
          </w:tcPr>
          <w:p>
            <w:r/>
            <w:r>
              <w:rPr>
                <w:b w:val="0"/>
                <w:sz w:val="18"/>
              </w:rPr>
              <w:t>Hypothetical software development project</w:t>
            </w:r>
          </w:p>
        </w:tc>
      </w:tr>
      <w:tr>
        <w:tc>
          <w:tcPr>
            <w:tcW w:type="dxa" w:w="2880"/>
            <w:vAlign w:val="center"/>
          </w:tcPr>
          <w:p>
            <w:r/>
            <w:r>
              <w:rPr>
                <w:b w:val="0"/>
                <w:sz w:val="18"/>
              </w:rPr>
              <w:t>Report</w:t>
            </w:r>
          </w:p>
        </w:tc>
        <w:tc>
          <w:tcPr>
            <w:tcW w:type="dxa" w:w="6480"/>
            <w:vAlign w:val="center"/>
          </w:tcPr>
          <w:p>
            <w:r/>
            <w:r>
              <w:rPr>
                <w:b w:val="0"/>
                <w:sz w:val="18"/>
              </w:rPr>
              <w:t>Project evaluation, retrospective, and future roadmap</w:t>
            </w:r>
          </w:p>
        </w:tc>
      </w:tr>
      <w:tr>
        <w:tc>
          <w:tcPr>
            <w:tcW w:type="dxa" w:w="2880"/>
            <w:vAlign w:val="center"/>
          </w:tcPr>
          <w:p>
            <w:r/>
            <w:r>
              <w:rPr>
                <w:b w:val="0"/>
                <w:sz w:val="18"/>
              </w:rPr>
              <w:t>Date</w:t>
            </w:r>
          </w:p>
        </w:tc>
        <w:tc>
          <w:tcPr>
            <w:tcW w:type="dxa" w:w="6480"/>
            <w:vAlign w:val="center"/>
          </w:tcPr>
          <w:p>
            <w:r/>
            <w:r>
              <w:rPr>
                <w:b w:val="0"/>
                <w:sz w:val="18"/>
              </w:rPr>
              <w:t>October 2026</w:t>
            </w:r>
          </w:p>
        </w:tc>
      </w:tr>
    </w:tbl>
    <w:p/>
    <w:p>
      <w:pPr>
        <w:spacing w:before="700"/>
        <w:jc w:val="center"/>
      </w:pPr>
      <w:r>
        <w:rPr>
          <w:i/>
          <w:color w:val="646464"/>
          <w:sz w:val="18"/>
        </w:rPr>
        <w:t>Note: This report uses a hypothetical project scenario and illustrative evaluation metrics. Replace estimates with verified project data wherever available.</w:t>
      </w:r>
    </w:p>
    <w:p>
      <w:r>
        <w:br w:type="page"/>
      </w:r>
    </w:p>
    <w:p>
      <w:pPr>
        <w:pStyle w:val="Heading1"/>
      </w:pPr>
      <w:r>
        <w:t>Table of Contents</w:t>
      </w:r>
    </w:p>
    <w:p>
      <w:pPr>
        <w:pStyle w:val="ListNumber"/>
      </w:pPr>
      <w:r>
        <w:t>1. Executive Summary</w:t>
      </w:r>
    </w:p>
    <w:p>
      <w:pPr>
        <w:pStyle w:val="ListNumber"/>
      </w:pPr>
      <w:r>
        <w:t>2. Project Overview and Objectives</w:t>
      </w:r>
    </w:p>
    <w:p>
      <w:pPr>
        <w:pStyle w:val="ListNumber"/>
      </w:pPr>
      <w:r>
        <w:t>3. Evaluation Approach and Assumptions</w:t>
      </w:r>
    </w:p>
    <w:p>
      <w:pPr>
        <w:pStyle w:val="ListNumber"/>
      </w:pPr>
      <w:r>
        <w:t>4. Project Retrospective</w:t>
      </w:r>
    </w:p>
    <w:p>
      <w:pPr>
        <w:pStyle w:val="ListNumber"/>
      </w:pPr>
      <w:r>
        <w:t>5. Key Performance Indicators (KPIs)</w:t>
      </w:r>
    </w:p>
    <w:p>
      <w:pPr>
        <w:pStyle w:val="ListNumber"/>
      </w:pPr>
      <w:r>
        <w:t>6. Lessons Learned Across the SDLC</w:t>
      </w:r>
    </w:p>
    <w:p>
      <w:pPr>
        <w:pStyle w:val="ListNumber"/>
      </w:pPr>
      <w:r>
        <w:t>7. Future Improvement Roadmap</w:t>
      </w:r>
    </w:p>
    <w:p>
      <w:pPr>
        <w:pStyle w:val="ListNumber"/>
      </w:pPr>
      <w:r>
        <w:t>8. Risk and Mitigation Analysis</w:t>
      </w:r>
    </w:p>
    <w:p>
      <w:pPr>
        <w:pStyle w:val="ListNumber"/>
      </w:pPr>
      <w:r>
        <w:t>9. Continuous Improvement and Governance</w:t>
      </w:r>
    </w:p>
    <w:p>
      <w:pPr>
        <w:pStyle w:val="ListNumber"/>
      </w:pPr>
      <w:r>
        <w:t>10. Conclusion</w:t>
      </w:r>
    </w:p>
    <w:p>
      <w:pPr>
        <w:pStyle w:val="ListNumber"/>
      </w:pPr>
      <w:r>
        <w:t>11. References</w:t>
      </w:r>
    </w:p>
    <w:p>
      <w:r>
        <w:br w:type="page"/>
      </w:r>
    </w:p>
    <w:p>
      <w:pPr>
        <w:pStyle w:val="Heading1"/>
      </w:pPr>
      <w:r>
        <w:t>1. Executive Summary</w:t>
      </w:r>
    </w:p>
    <w:p>
      <w:r>
        <w:t>This report evaluates a hypothetical software project developed as part of a virtual internship. It reviews the major software development lifecycle (SDLC) stages: planning and requirements, architecture, implementation, testing and quality assurance, delivery, and post-project improvement. The purpose is to identify effective practices, areas requiring improvement, lessons learned, and practical next steps for a future release.</w:t>
      </w:r>
    </w:p>
    <w:p>
      <w:r>
        <w:t>Because the assignment describes a hypothetical project and no production telemetry or verified user survey has been supplied, numerical targets in this report are proposed evaluation criteria rather than claims of measured results. The report recommends using evidence such as issue history, test results, code-review records, milestone status, and feedback to assess the project objectively.</w:t>
      </w:r>
    </w:p>
    <w:p>
      <w:r>
        <w:t>The main recommendations are to strengthen requirements traceability, automate repeatable tests, apply secure coding practices, monitor quality indicators, improve documentation, and deliver enhancements in small, reviewable increments. A phased 90-day roadmap is proposed, subject to project scope, team capacity, and stakeholder priorities.</w:t>
      </w:r>
    </w:p>
    <w:p>
      <w:pPr>
        <w:pStyle w:val="Heading1"/>
      </w:pPr>
      <w:r>
        <w:t>2. Project Overview and Objectives</w:t>
      </w:r>
    </w:p>
    <w:p>
      <w:pPr>
        <w:pStyle w:val="Heading2"/>
      </w:pPr>
      <w:r>
        <w:t>2.1 Project context</w:t>
      </w:r>
    </w:p>
    <w:p>
      <w:r>
        <w:t>For evaluation purposes, the project is treated as a small software application with a user interface, business logic, persistent data storage, and supporting integrations. The exact product domain is not specified in the assignment, so the recommendations are intentionally technology-neutral and can be adapted to a student management system, database-backed application, or similar software project.</w:t>
      </w:r>
    </w:p>
    <w:p>
      <w:pPr>
        <w:pStyle w:val="Heading2"/>
      </w:pPr>
      <w:r>
        <w:t>2.2 Objectives</w:t>
      </w:r>
    </w:p>
    <w:p>
      <w:pPr>
        <w:pStyle w:val="ListBullet"/>
      </w:pPr>
      <w:r>
        <w:t>Translate the project goal into clear functional and non-functional requirements.</w:t>
      </w:r>
    </w:p>
    <w:p>
      <w:pPr>
        <w:pStyle w:val="ListBullet"/>
      </w:pPr>
      <w:r>
        <w:t>Design a modular architecture with defined responsibilities and interfaces.</w:t>
      </w:r>
    </w:p>
    <w:p>
      <w:pPr>
        <w:pStyle w:val="ListBullet"/>
      </w:pPr>
      <w:r>
        <w:t>Plan implementation work into manageable milestones.</w:t>
      </w:r>
    </w:p>
    <w:p>
      <w:pPr>
        <w:pStyle w:val="ListBullet"/>
      </w:pPr>
      <w:r>
        <w:t>Validate features through unit, integration, system, and acceptance testing.</w:t>
      </w:r>
    </w:p>
    <w:p>
      <w:pPr>
        <w:pStyle w:val="ListBullet"/>
      </w:pPr>
      <w:r>
        <w:t>Evaluate quality, schedule adherence, maintainability, reliability, and user experience.</w:t>
      </w:r>
    </w:p>
    <w:p>
      <w:pPr>
        <w:pStyle w:val="ListBullet"/>
      </w:pPr>
      <w:r>
        <w:t>Identify risks and define a realistic improvement roadmap.</w:t>
      </w:r>
    </w:p>
    <w:p>
      <w:pPr>
        <w:pStyle w:val="Heading2"/>
      </w:pPr>
      <w:r>
        <w:t>2.3 Scope reviewed</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
              <w:rPr>
                <w:b/>
                <w:sz w:val="18"/>
              </w:rPr>
              <w:t>Included in evaluation</w:t>
            </w:r>
          </w:p>
        </w:tc>
        <w:tc>
          <w:tcPr>
            <w:tcW w:type="dxa" w:w="4752"/>
            <w:vAlign w:val="center"/>
            <w:shd w:fill="D9EAF7"/>
          </w:tcPr>
          <w:p>
            <w:r/>
            <w:r>
              <w:rPr>
                <w:b/>
                <w:sz w:val="18"/>
              </w:rPr>
              <w:t>Outside the current evaluation</w:t>
            </w:r>
          </w:p>
        </w:tc>
      </w:tr>
      <w:tr>
        <w:tc>
          <w:tcPr>
            <w:tcW w:type="dxa" w:w="4608"/>
            <w:vAlign w:val="center"/>
          </w:tcPr>
          <w:p>
            <w:r/>
            <w:r>
              <w:rPr>
                <w:b w:val="0"/>
                <w:sz w:val="18"/>
              </w:rPr>
              <w:t>Requirements and planning artefacts</w:t>
            </w:r>
          </w:p>
        </w:tc>
        <w:tc>
          <w:tcPr>
            <w:tcW w:type="dxa" w:w="4752"/>
            <w:vAlign w:val="center"/>
          </w:tcPr>
          <w:p>
            <w:r/>
            <w:r>
              <w:rPr>
                <w:b w:val="0"/>
                <w:sz w:val="18"/>
              </w:rPr>
              <w:t>Unverified production usage statistics</w:t>
            </w:r>
          </w:p>
        </w:tc>
      </w:tr>
      <w:tr>
        <w:tc>
          <w:tcPr>
            <w:tcW w:type="dxa" w:w="4608"/>
            <w:vAlign w:val="center"/>
          </w:tcPr>
          <w:p>
            <w:r/>
            <w:r>
              <w:rPr>
                <w:b w:val="0"/>
                <w:sz w:val="18"/>
              </w:rPr>
              <w:t>Architecture and module boundaries</w:t>
            </w:r>
          </w:p>
        </w:tc>
        <w:tc>
          <w:tcPr>
            <w:tcW w:type="dxa" w:w="4752"/>
            <w:vAlign w:val="center"/>
          </w:tcPr>
          <w:p>
            <w:r/>
            <w:r>
              <w:rPr>
                <w:b w:val="0"/>
                <w:sz w:val="18"/>
              </w:rPr>
              <w:t>Real customer satisfaction results</w:t>
            </w:r>
          </w:p>
        </w:tc>
      </w:tr>
      <w:tr>
        <w:tc>
          <w:tcPr>
            <w:tcW w:type="dxa" w:w="4608"/>
            <w:vAlign w:val="center"/>
          </w:tcPr>
          <w:p>
            <w:r/>
            <w:r>
              <w:rPr>
                <w:b w:val="0"/>
                <w:sz w:val="18"/>
              </w:rPr>
              <w:t>Implementation strategy and code quality practices</w:t>
            </w:r>
          </w:p>
        </w:tc>
        <w:tc>
          <w:tcPr>
            <w:tcW w:type="dxa" w:w="4752"/>
            <w:vAlign w:val="center"/>
          </w:tcPr>
          <w:p>
            <w:r/>
            <w:r>
              <w:rPr>
                <w:b w:val="0"/>
                <w:sz w:val="18"/>
              </w:rPr>
              <w:t>Claims of completed deployment unless evidenced</w:t>
            </w:r>
          </w:p>
        </w:tc>
      </w:tr>
      <w:tr>
        <w:tc>
          <w:tcPr>
            <w:tcW w:type="dxa" w:w="4608"/>
            <w:vAlign w:val="center"/>
          </w:tcPr>
          <w:p>
            <w:r/>
            <w:r>
              <w:rPr>
                <w:b w:val="0"/>
                <w:sz w:val="18"/>
              </w:rPr>
              <w:t>Testing strategy and quality assurance</w:t>
            </w:r>
          </w:p>
        </w:tc>
        <w:tc>
          <w:tcPr>
            <w:tcW w:type="dxa" w:w="4752"/>
            <w:vAlign w:val="center"/>
          </w:tcPr>
          <w:p>
            <w:r/>
            <w:r>
              <w:rPr>
                <w:b w:val="0"/>
                <w:sz w:val="18"/>
              </w:rPr>
              <w:t>Actual financial or business impact without data</w:t>
            </w:r>
          </w:p>
        </w:tc>
      </w:tr>
      <w:tr>
        <w:tc>
          <w:tcPr>
            <w:tcW w:type="dxa" w:w="4608"/>
            <w:vAlign w:val="center"/>
          </w:tcPr>
          <w:p>
            <w:r/>
            <w:r>
              <w:rPr>
                <w:b w:val="0"/>
                <w:sz w:val="18"/>
              </w:rPr>
              <w:t>Future roadmap and risk controls</w:t>
            </w:r>
          </w:p>
        </w:tc>
        <w:tc>
          <w:tcPr>
            <w:tcW w:type="dxa" w:w="4752"/>
            <w:vAlign w:val="center"/>
          </w:tcPr>
          <w:p>
            <w:r/>
            <w:r>
              <w:rPr>
                <w:b w:val="0"/>
                <w:sz w:val="18"/>
              </w:rPr>
              <w:t>Specific cloud or vendor costs without estimates</w:t>
            </w:r>
          </w:p>
        </w:tc>
      </w:tr>
    </w:tbl>
    <w:p/>
    <w:p>
      <w:pPr>
        <w:pStyle w:val="Heading1"/>
      </w:pPr>
      <w:r>
        <w:t>3. Evaluation Approach and Assumptions</w:t>
      </w:r>
    </w:p>
    <w:p>
      <w:r>
        <w:t>The evaluation uses a qualitative retrospective supported by proposed KPIs. The reviewer should compare planned outcomes with available evidence and record gaps honestly. Evidence may include the requirements document, architecture diagram, task board, Git commit history, pull requests, test reports, defect log, and feedback from a reviewer or representative user.</w:t>
      </w:r>
    </w:p>
    <w:p>
      <w:pPr>
        <w:pStyle w:val="Heading2"/>
      </w:pPr>
      <w:r>
        <w:t>3.1 Evaluation principles</w:t>
      </w:r>
    </w:p>
    <w:p>
      <w:pPr>
        <w:pStyle w:val="ListBullet"/>
      </w:pPr>
      <w:r>
        <w:t>Evidence-based: distinguish verified results from estimates and assumptions.</w:t>
      </w:r>
    </w:p>
    <w:p>
      <w:pPr>
        <w:pStyle w:val="ListBullet"/>
      </w:pPr>
      <w:r>
        <w:t>Balanced: record successes as well as shortcomings.</w:t>
      </w:r>
    </w:p>
    <w:p>
      <w:pPr>
        <w:pStyle w:val="ListBullet"/>
      </w:pPr>
      <w:r>
        <w:t>Actionable: connect each finding to an owner, priority, and target date.</w:t>
      </w:r>
    </w:p>
    <w:p>
      <w:pPr>
        <w:pStyle w:val="ListBullet"/>
      </w:pPr>
      <w:r>
        <w:t>Repeatable: use the same KPI definitions in future project reviews.</w:t>
      </w:r>
    </w:p>
    <w:p>
      <w:pPr>
        <w:pStyle w:val="ListBullet"/>
      </w:pPr>
      <w:r>
        <w:t>User-centred: prioritize reliability, accessibility, security, and task completion.</w:t>
      </w:r>
    </w:p>
    <w:p>
      <w:pPr>
        <w:pStyle w:val="Heading2"/>
      </w:pPr>
      <w:r>
        <w:t>3.2 Limitations</w:t>
      </w:r>
    </w:p>
    <w:p>
      <w:r>
        <w:t>No actual source-code repository, test execution logs, release history, or user survey results were provided when this report was prepared. Therefore, this document does not assert that particular features were deployed or that targets were achieved. The KPI values below are proposed targets for a future baseline and should be updated when real evidence becomes available.</w:t>
      </w:r>
    </w:p>
    <w:p>
      <w:pPr>
        <w:pStyle w:val="Heading1"/>
      </w:pPr>
      <w:r>
        <w:t>4. Project Retrospective</w:t>
      </w:r>
    </w:p>
    <w:p>
      <w:pPr>
        <w:pStyle w:val="Heading2"/>
      </w:pPr>
      <w:r>
        <w:t>4.1 What worked well</w:t>
      </w:r>
    </w:p>
    <w:p>
      <w:pPr>
        <w:pStyle w:val="ListBullet"/>
      </w:pPr>
      <w:r>
        <w:t>A staged SDLC made the work easier to organize and helped separate requirements, design, development, and testing.</w:t>
      </w:r>
    </w:p>
    <w:p>
      <w:pPr>
        <w:pStyle w:val="ListBullet"/>
      </w:pPr>
      <w:r>
        <w:t>Breaking the application into interface, business-logic, data-access, and integration modules created clearer responsibilities.</w:t>
      </w:r>
    </w:p>
    <w:p>
      <w:pPr>
        <w:pStyle w:val="ListBullet"/>
      </w:pPr>
      <w:r>
        <w:t>Documenting functional and non-functional requirements reduced the risk of relying only on informal assumptions.</w:t>
      </w:r>
    </w:p>
    <w:p>
      <w:pPr>
        <w:pStyle w:val="ListBullet"/>
      </w:pPr>
      <w:r>
        <w:t>Planning testing alongside implementation encouraged earlier consideration of edge cases and failure conditions.</w:t>
      </w:r>
    </w:p>
    <w:p>
      <w:pPr>
        <w:pStyle w:val="ListBullet"/>
      </w:pPr>
      <w:r>
        <w:t>Using version control and written documentation provides a foundation for traceability, review, and future handover.</w:t>
      </w:r>
    </w:p>
    <w:p>
      <w:pPr>
        <w:pStyle w:val="Heading2"/>
      </w:pPr>
      <w:r>
        <w:t>4.2 Areas for improvement</w:t>
      </w:r>
    </w:p>
    <w:p>
      <w:pPr>
        <w:pStyle w:val="ListBullet"/>
      </w:pPr>
      <w:r>
        <w:t>Requirements should be linked to acceptance criteria and test cases so that every important requirement can be verified.</w:t>
      </w:r>
    </w:p>
    <w:p>
      <w:pPr>
        <w:pStyle w:val="ListBullet"/>
      </w:pPr>
      <w:r>
        <w:t>Milestones need measurable completion conditions, realistic estimates, and explicit dependency tracking.</w:t>
      </w:r>
    </w:p>
    <w:p>
      <w:pPr>
        <w:pStyle w:val="ListBullet"/>
      </w:pPr>
      <w:r>
        <w:t>Code review, static analysis, and automated tests should be part of the normal workflow rather than last-minute activities.</w:t>
      </w:r>
    </w:p>
    <w:p>
      <w:pPr>
        <w:pStyle w:val="ListBullet"/>
      </w:pPr>
      <w:r>
        <w:t>Security, privacy, accessibility, and error handling should be reviewed from the design stage onward.</w:t>
      </w:r>
    </w:p>
    <w:p>
      <w:pPr>
        <w:pStyle w:val="ListBullet"/>
      </w:pPr>
      <w:r>
        <w:t>Project documentation should be kept synchronized with the implementation and should include setup, configuration, and troubleshooting guidance.</w:t>
      </w:r>
    </w:p>
    <w:p>
      <w:pPr>
        <w:pStyle w:val="ListBullet"/>
      </w:pPr>
      <w:r>
        <w:t>User feedback should be collected systematically instead of assuming that technical completion means the application is easy to use.</w:t>
      </w:r>
    </w:p>
    <w:p>
      <w:pPr>
        <w:pStyle w:val="Heading2"/>
      </w:pPr>
      <w:r>
        <w:t>4.3 Technical, process, and collaboration review</w:t>
      </w:r>
    </w:p>
    <w:tbl>
      <w:tblPr>
        <w:tblStyle w:val="TableGrid"/>
        <w:tblW w:type="auto" w:w="0"/>
        <w:jc w:val="center"/>
        <w:tblLook w:firstColumn="1" w:firstRow="1" w:lastColumn="0" w:lastRow="0" w:noHBand="0" w:noVBand="1" w:val="04A0"/>
      </w:tblPr>
      <w:tblGrid>
        <w:gridCol w:w="3312"/>
        <w:gridCol w:w="3312"/>
        <w:gridCol w:w="3312"/>
      </w:tblGrid>
      <w:tr>
        <w:tc>
          <w:tcPr>
            <w:tcW w:type="dxa" w:w="1656"/>
            <w:vAlign w:val="center"/>
            <w:shd w:fill="D9EAF7"/>
          </w:tcPr>
          <w:p>
            <w:r/>
            <w:r>
              <w:rPr>
                <w:b/>
                <w:sz w:val="18"/>
              </w:rPr>
              <w:t>Dimension</w:t>
            </w:r>
          </w:p>
        </w:tc>
        <w:tc>
          <w:tcPr>
            <w:tcW w:type="dxa" w:w="3672"/>
            <w:vAlign w:val="center"/>
            <w:shd w:fill="D9EAF7"/>
          </w:tcPr>
          <w:p>
            <w:r/>
            <w:r>
              <w:rPr>
                <w:b/>
                <w:sz w:val="18"/>
              </w:rPr>
              <w:t>Positive practice to retain</w:t>
            </w:r>
          </w:p>
        </w:tc>
        <w:tc>
          <w:tcPr>
            <w:tcW w:type="dxa" w:w="4032"/>
            <w:vAlign w:val="center"/>
            <w:shd w:fill="D9EAF7"/>
          </w:tcPr>
          <w:p>
            <w:r/>
            <w:r>
              <w:rPr>
                <w:b/>
                <w:sz w:val="18"/>
              </w:rPr>
              <w:t>Improvement action</w:t>
            </w:r>
          </w:p>
        </w:tc>
      </w:tr>
      <w:tr>
        <w:tc>
          <w:tcPr>
            <w:tcW w:type="dxa" w:w="1656"/>
            <w:vAlign w:val="center"/>
          </w:tcPr>
          <w:p>
            <w:r/>
            <w:r>
              <w:rPr>
                <w:b w:val="0"/>
                <w:sz w:val="18"/>
              </w:rPr>
              <w:t>Technical</w:t>
            </w:r>
          </w:p>
        </w:tc>
        <w:tc>
          <w:tcPr>
            <w:tcW w:type="dxa" w:w="3672"/>
            <w:vAlign w:val="center"/>
          </w:tcPr>
          <w:p>
            <w:r/>
            <w:r>
              <w:rPr>
                <w:b w:val="0"/>
                <w:sz w:val="18"/>
              </w:rPr>
              <w:t>Modular design and defined responsibilities</w:t>
            </w:r>
          </w:p>
        </w:tc>
        <w:tc>
          <w:tcPr>
            <w:tcW w:type="dxa" w:w="4032"/>
            <w:vAlign w:val="center"/>
          </w:tcPr>
          <w:p>
            <w:r/>
            <w:r>
              <w:rPr>
                <w:b w:val="0"/>
                <w:sz w:val="18"/>
              </w:rPr>
              <w:t>Add automated checks, secure defaults, logging, and maintainability reviews</w:t>
            </w:r>
          </w:p>
        </w:tc>
      </w:tr>
      <w:tr>
        <w:tc>
          <w:tcPr>
            <w:tcW w:type="dxa" w:w="1656"/>
            <w:vAlign w:val="center"/>
          </w:tcPr>
          <w:p>
            <w:r/>
            <w:r>
              <w:rPr>
                <w:b w:val="0"/>
                <w:sz w:val="18"/>
              </w:rPr>
              <w:t>Process</w:t>
            </w:r>
          </w:p>
        </w:tc>
        <w:tc>
          <w:tcPr>
            <w:tcW w:type="dxa" w:w="3672"/>
            <w:vAlign w:val="center"/>
          </w:tcPr>
          <w:p>
            <w:r/>
            <w:r>
              <w:rPr>
                <w:b w:val="0"/>
                <w:sz w:val="18"/>
              </w:rPr>
              <w:t>Phased planning and milestone tracking</w:t>
            </w:r>
          </w:p>
        </w:tc>
        <w:tc>
          <w:tcPr>
            <w:tcW w:type="dxa" w:w="4032"/>
            <w:vAlign w:val="center"/>
          </w:tcPr>
          <w:p>
            <w:r/>
            <w:r>
              <w:rPr>
                <w:b w:val="0"/>
                <w:sz w:val="18"/>
              </w:rPr>
              <w:t>Use acceptance criteria, risk reviews, and smaller deliverables</w:t>
            </w:r>
          </w:p>
        </w:tc>
      </w:tr>
      <w:tr>
        <w:tc>
          <w:tcPr>
            <w:tcW w:type="dxa" w:w="1656"/>
            <w:vAlign w:val="center"/>
          </w:tcPr>
          <w:p>
            <w:r/>
            <w:r>
              <w:rPr>
                <w:b w:val="0"/>
                <w:sz w:val="18"/>
              </w:rPr>
              <w:t>Testing</w:t>
            </w:r>
          </w:p>
        </w:tc>
        <w:tc>
          <w:tcPr>
            <w:tcW w:type="dxa" w:w="3672"/>
            <w:vAlign w:val="center"/>
          </w:tcPr>
          <w:p>
            <w:r/>
            <w:r>
              <w:rPr>
                <w:b w:val="0"/>
                <w:sz w:val="18"/>
              </w:rPr>
              <w:t>Consideration of multiple testing levels</w:t>
            </w:r>
          </w:p>
        </w:tc>
        <w:tc>
          <w:tcPr>
            <w:tcW w:type="dxa" w:w="4032"/>
            <w:vAlign w:val="center"/>
          </w:tcPr>
          <w:p>
            <w:r/>
            <w:r>
              <w:rPr>
                <w:b w:val="0"/>
                <w:sz w:val="18"/>
              </w:rPr>
              <w:t>Automate regression tests and record reproducible defects</w:t>
            </w:r>
          </w:p>
        </w:tc>
      </w:tr>
      <w:tr>
        <w:tc>
          <w:tcPr>
            <w:tcW w:type="dxa" w:w="1656"/>
            <w:vAlign w:val="center"/>
          </w:tcPr>
          <w:p>
            <w:r/>
            <w:r>
              <w:rPr>
                <w:b w:val="0"/>
                <w:sz w:val="18"/>
              </w:rPr>
              <w:t>Collaboration</w:t>
            </w:r>
          </w:p>
        </w:tc>
        <w:tc>
          <w:tcPr>
            <w:tcW w:type="dxa" w:w="3672"/>
            <w:vAlign w:val="center"/>
          </w:tcPr>
          <w:p>
            <w:r/>
            <w:r>
              <w:rPr>
                <w:b w:val="0"/>
                <w:sz w:val="18"/>
              </w:rPr>
              <w:t>Written requirements and shared documentation</w:t>
            </w:r>
          </w:p>
        </w:tc>
        <w:tc>
          <w:tcPr>
            <w:tcW w:type="dxa" w:w="4032"/>
            <w:vAlign w:val="center"/>
          </w:tcPr>
          <w:p>
            <w:r/>
            <w:r>
              <w:rPr>
                <w:b w:val="0"/>
                <w:sz w:val="18"/>
              </w:rPr>
              <w:t>Set review expectations, clarify ownership, and record decisions</w:t>
            </w:r>
          </w:p>
        </w:tc>
      </w:tr>
      <w:tr>
        <w:tc>
          <w:tcPr>
            <w:tcW w:type="dxa" w:w="1656"/>
            <w:vAlign w:val="center"/>
          </w:tcPr>
          <w:p>
            <w:r/>
            <w:r>
              <w:rPr>
                <w:b w:val="0"/>
                <w:sz w:val="18"/>
              </w:rPr>
              <w:t>User experience</w:t>
            </w:r>
          </w:p>
        </w:tc>
        <w:tc>
          <w:tcPr>
            <w:tcW w:type="dxa" w:w="3672"/>
            <w:vAlign w:val="center"/>
          </w:tcPr>
          <w:p>
            <w:r/>
            <w:r>
              <w:rPr>
                <w:b w:val="0"/>
                <w:sz w:val="18"/>
              </w:rPr>
              <w:t>Feature goals provide a starting point</w:t>
            </w:r>
          </w:p>
        </w:tc>
        <w:tc>
          <w:tcPr>
            <w:tcW w:type="dxa" w:w="4032"/>
            <w:vAlign w:val="center"/>
          </w:tcPr>
          <w:p>
            <w:r/>
            <w:r>
              <w:rPr>
                <w:b w:val="0"/>
                <w:sz w:val="18"/>
              </w:rPr>
              <w:t>Validate usability, accessibility, and task completion with representative users</w:t>
            </w:r>
          </w:p>
        </w:tc>
      </w:tr>
    </w:tbl>
    <w:p/>
    <w:p>
      <w:pPr>
        <w:pStyle w:val="Heading1"/>
      </w:pPr>
      <w:r>
        <w:t>5. Key Performance Indicators (KPIs)</w:t>
      </w:r>
    </w:p>
    <w:p>
      <w:r>
        <w:t>KPIs make project evaluation measurable. The targets below are illustrative starting points, not reported achievements. The team should establish a baseline, confirm the targets with stakeholders, and review trends at each milestone.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D9EAF7"/>
          </w:tcPr>
          <w:p>
            <w:r/>
            <w:r>
              <w:rPr>
                <w:b/>
                <w:sz w:val="18"/>
              </w:rPr>
              <w:t>KPI</w:t>
            </w:r>
          </w:p>
        </w:tc>
        <w:tc>
          <w:tcPr>
            <w:tcW w:type="dxa" w:w="3816"/>
            <w:vAlign w:val="center"/>
            <w:shd w:fill="D9EAF7"/>
          </w:tcPr>
          <w:p>
            <w:r/>
            <w:r>
              <w:rPr>
                <w:b/>
                <w:sz w:val="18"/>
              </w:rPr>
              <w:t>Definition / measurement</w:t>
            </w:r>
          </w:p>
        </w:tc>
        <w:tc>
          <w:tcPr>
            <w:tcW w:type="dxa" w:w="2880"/>
            <w:vAlign w:val="center"/>
            <w:shd w:fill="D9EAF7"/>
          </w:tcPr>
          <w:p>
            <w:r/>
            <w:r>
              <w:rPr>
                <w:b/>
                <w:sz w:val="18"/>
              </w:rPr>
              <w:t>Suggested target</w:t>
            </w:r>
          </w:p>
        </w:tc>
        <w:tc>
          <w:tcPr>
            <w:tcW w:type="dxa" w:w="1440"/>
            <w:vAlign w:val="center"/>
            <w:shd w:fill="D9EAF7"/>
          </w:tcPr>
          <w:p>
            <w:r/>
            <w:r>
              <w:rPr>
                <w:b/>
                <w:sz w:val="18"/>
              </w:rPr>
              <w:t>Review frequency</w:t>
            </w:r>
          </w:p>
        </w:tc>
      </w:tr>
      <w:tr>
        <w:tc>
          <w:tcPr>
            <w:tcW w:type="dxa" w:w="1800"/>
            <w:vAlign w:val="center"/>
          </w:tcPr>
          <w:p>
            <w:r/>
            <w:r>
              <w:rPr>
                <w:b w:val="0"/>
                <w:sz w:val="18"/>
              </w:rPr>
              <w:t>Milestone adherence</w:t>
            </w:r>
          </w:p>
        </w:tc>
        <w:tc>
          <w:tcPr>
            <w:tcW w:type="dxa" w:w="3816"/>
            <w:vAlign w:val="center"/>
          </w:tcPr>
          <w:p>
            <w:r/>
            <w:r>
              <w:rPr>
                <w:b w:val="0"/>
                <w:sz w:val="18"/>
              </w:rPr>
              <w:t>Milestones completed by agreed dates ÷ total milestones</w:t>
            </w:r>
          </w:p>
        </w:tc>
        <w:tc>
          <w:tcPr>
            <w:tcW w:type="dxa" w:w="2880"/>
            <w:vAlign w:val="center"/>
          </w:tcPr>
          <w:p>
            <w:r/>
            <w:r>
              <w:rPr>
                <w:b w:val="0"/>
                <w:sz w:val="18"/>
              </w:rPr>
              <w:t>At least 90%</w:t>
            </w:r>
          </w:p>
        </w:tc>
        <w:tc>
          <w:tcPr>
            <w:tcW w:type="dxa" w:w="1440"/>
            <w:vAlign w:val="center"/>
          </w:tcPr>
          <w:p>
            <w:r/>
            <w:r>
              <w:rPr>
                <w:b w:val="0"/>
                <w:sz w:val="18"/>
              </w:rPr>
              <w:t>Weekly</w:t>
            </w:r>
          </w:p>
        </w:tc>
      </w:tr>
      <w:tr>
        <w:tc>
          <w:tcPr>
            <w:tcW w:type="dxa" w:w="1800"/>
            <w:vAlign w:val="center"/>
          </w:tcPr>
          <w:p>
            <w:r/>
            <w:r>
              <w:rPr>
                <w:b w:val="0"/>
                <w:sz w:val="18"/>
              </w:rPr>
              <w:t>Requirements coverage</w:t>
            </w:r>
          </w:p>
        </w:tc>
        <w:tc>
          <w:tcPr>
            <w:tcW w:type="dxa" w:w="3816"/>
            <w:vAlign w:val="center"/>
          </w:tcPr>
          <w:p>
            <w:r/>
            <w:r>
              <w:rPr>
                <w:b w:val="0"/>
                <w:sz w:val="18"/>
              </w:rPr>
              <w:t>Requirements linked to acceptance tests ÷ total requirements</w:t>
            </w:r>
          </w:p>
        </w:tc>
        <w:tc>
          <w:tcPr>
            <w:tcW w:type="dxa" w:w="2880"/>
            <w:vAlign w:val="center"/>
          </w:tcPr>
          <w:p>
            <w:r/>
            <w:r>
              <w:rPr>
                <w:b w:val="0"/>
                <w:sz w:val="18"/>
              </w:rPr>
              <w:t>100% for in-scope requirements</w:t>
            </w:r>
          </w:p>
        </w:tc>
        <w:tc>
          <w:tcPr>
            <w:tcW w:type="dxa" w:w="1440"/>
            <w:vAlign w:val="center"/>
          </w:tcPr>
          <w:p>
            <w:r/>
            <w:r>
              <w:rPr>
                <w:b w:val="0"/>
                <w:sz w:val="18"/>
              </w:rPr>
              <w:t>Each release</w:t>
            </w:r>
          </w:p>
        </w:tc>
      </w:tr>
      <w:tr>
        <w:tc>
          <w:tcPr>
            <w:tcW w:type="dxa" w:w="1800"/>
            <w:vAlign w:val="center"/>
          </w:tcPr>
          <w:p>
            <w:r/>
            <w:r>
              <w:rPr>
                <w:b w:val="0"/>
                <w:sz w:val="18"/>
              </w:rPr>
              <w:t>Automated test coverage</w:t>
            </w:r>
          </w:p>
        </w:tc>
        <w:tc>
          <w:tcPr>
            <w:tcW w:type="dxa" w:w="3816"/>
            <w:vAlign w:val="center"/>
          </w:tcPr>
          <w:p>
            <w:r/>
            <w:r>
              <w:rPr>
                <w:b w:val="0"/>
                <w:sz w:val="18"/>
              </w:rPr>
              <w:t>Covered executable code or requirements, using a consistent tool</w:t>
            </w:r>
          </w:p>
        </w:tc>
        <w:tc>
          <w:tcPr>
            <w:tcW w:type="dxa" w:w="2880"/>
            <w:vAlign w:val="center"/>
          </w:tcPr>
          <w:p>
            <w:r/>
            <w:r>
              <w:rPr>
                <w:b w:val="0"/>
                <w:sz w:val="18"/>
              </w:rPr>
              <w:t>Aim for 80% on critical business logic; do not use coverage alone as proof of quality</w:t>
            </w:r>
          </w:p>
        </w:tc>
        <w:tc>
          <w:tcPr>
            <w:tcW w:type="dxa" w:w="1440"/>
            <w:vAlign w:val="center"/>
          </w:tcPr>
          <w:p>
            <w:r/>
            <w:r>
              <w:rPr>
                <w:b w:val="0"/>
                <w:sz w:val="18"/>
              </w:rPr>
              <w:t>Each build</w:t>
            </w:r>
          </w:p>
        </w:tc>
      </w:tr>
      <w:tr>
        <w:tc>
          <w:tcPr>
            <w:tcW w:type="dxa" w:w="1800"/>
            <w:vAlign w:val="center"/>
          </w:tcPr>
          <w:p>
            <w:r/>
            <w:r>
              <w:rPr>
                <w:b w:val="0"/>
                <w:sz w:val="18"/>
              </w:rPr>
              <w:t>Test pass rate</w:t>
            </w:r>
          </w:p>
        </w:tc>
        <w:tc>
          <w:tcPr>
            <w:tcW w:type="dxa" w:w="3816"/>
            <w:vAlign w:val="center"/>
          </w:tcPr>
          <w:p>
            <w:r/>
            <w:r>
              <w:rPr>
                <w:b w:val="0"/>
                <w:sz w:val="18"/>
              </w:rPr>
              <w:t>Passed tests ÷ tests executed</w:t>
            </w:r>
          </w:p>
        </w:tc>
        <w:tc>
          <w:tcPr>
            <w:tcW w:type="dxa" w:w="2880"/>
            <w:vAlign w:val="center"/>
          </w:tcPr>
          <w:p>
            <w:r/>
            <w:r>
              <w:rPr>
                <w:b w:val="0"/>
                <w:sz w:val="18"/>
              </w:rPr>
              <w:t>At least 95% before release, with no unresolved critical failures</w:t>
            </w:r>
          </w:p>
        </w:tc>
        <w:tc>
          <w:tcPr>
            <w:tcW w:type="dxa" w:w="1440"/>
            <w:vAlign w:val="center"/>
          </w:tcPr>
          <w:p>
            <w:r/>
            <w:r>
              <w:rPr>
                <w:b w:val="0"/>
                <w:sz w:val="18"/>
              </w:rPr>
              <w:t>Each build</w:t>
            </w:r>
          </w:p>
        </w:tc>
      </w:tr>
      <w:tr>
        <w:tc>
          <w:tcPr>
            <w:tcW w:type="dxa" w:w="1800"/>
            <w:vAlign w:val="center"/>
          </w:tcPr>
          <w:p>
            <w:r/>
            <w:r>
              <w:rPr>
                <w:b w:val="0"/>
                <w:sz w:val="18"/>
              </w:rPr>
              <w:t>Defect escape rate</w:t>
            </w:r>
          </w:p>
        </w:tc>
        <w:tc>
          <w:tcPr>
            <w:tcW w:type="dxa" w:w="3816"/>
            <w:vAlign w:val="center"/>
          </w:tcPr>
          <w:p>
            <w:r/>
            <w:r>
              <w:rPr>
                <w:b w:val="0"/>
                <w:sz w:val="18"/>
              </w:rPr>
              <w:t>Defects discovered after release ÷ all defects found in the period</w:t>
            </w:r>
          </w:p>
        </w:tc>
        <w:tc>
          <w:tcPr>
            <w:tcW w:type="dxa" w:w="2880"/>
            <w:vAlign w:val="center"/>
          </w:tcPr>
          <w:p>
            <w:r/>
            <w:r>
              <w:rPr>
                <w:b w:val="0"/>
                <w:sz w:val="18"/>
              </w:rPr>
              <w:t>Establish baseline; reduce over successive releases</w:t>
            </w:r>
          </w:p>
        </w:tc>
        <w:tc>
          <w:tcPr>
            <w:tcW w:type="dxa" w:w="1440"/>
            <w:vAlign w:val="center"/>
          </w:tcPr>
          <w:p>
            <w:r/>
            <w:r>
              <w:rPr>
                <w:b w:val="0"/>
                <w:sz w:val="18"/>
              </w:rPr>
              <w:t>Each release</w:t>
            </w:r>
          </w:p>
        </w:tc>
      </w:tr>
      <w:tr>
        <w:tc>
          <w:tcPr>
            <w:tcW w:type="dxa" w:w="1800"/>
            <w:vAlign w:val="center"/>
          </w:tcPr>
          <w:p>
            <w:r/>
            <w:r>
              <w:rPr>
                <w:b w:val="0"/>
                <w:sz w:val="18"/>
              </w:rPr>
              <w:t>Code review completion</w:t>
            </w:r>
          </w:p>
        </w:tc>
        <w:tc>
          <w:tcPr>
            <w:tcW w:type="dxa" w:w="3816"/>
            <w:vAlign w:val="center"/>
          </w:tcPr>
          <w:p>
            <w:r/>
            <w:r>
              <w:rPr>
                <w:b w:val="0"/>
                <w:sz w:val="18"/>
              </w:rPr>
              <w:t>Changes reviewed before merge ÷ changes merged</w:t>
            </w:r>
          </w:p>
        </w:tc>
        <w:tc>
          <w:tcPr>
            <w:tcW w:type="dxa" w:w="2880"/>
            <w:vAlign w:val="center"/>
          </w:tcPr>
          <w:p>
            <w:r/>
            <w:r>
              <w:rPr>
                <w:b w:val="0"/>
                <w:sz w:val="18"/>
              </w:rPr>
              <w:t>100% for production-bound changes</w:t>
            </w:r>
          </w:p>
        </w:tc>
        <w:tc>
          <w:tcPr>
            <w:tcW w:type="dxa" w:w="1440"/>
            <w:vAlign w:val="center"/>
          </w:tcPr>
          <w:p>
            <w:r/>
            <w:r>
              <w:rPr>
                <w:b w:val="0"/>
                <w:sz w:val="18"/>
              </w:rPr>
              <w:t>Each merge</w:t>
            </w:r>
          </w:p>
        </w:tc>
      </w:tr>
      <w:tr>
        <w:tc>
          <w:tcPr>
            <w:tcW w:type="dxa" w:w="1800"/>
            <w:vAlign w:val="center"/>
          </w:tcPr>
          <w:p>
            <w:r/>
            <w:r>
              <w:rPr>
                <w:b w:val="0"/>
                <w:sz w:val="18"/>
              </w:rPr>
              <w:t>Critical vulnerability response</w:t>
            </w:r>
          </w:p>
        </w:tc>
        <w:tc>
          <w:tcPr>
            <w:tcW w:type="dxa" w:w="3816"/>
            <w:vAlign w:val="center"/>
          </w:tcPr>
          <w:p>
            <w:r/>
            <w:r>
              <w:rPr>
                <w:b w:val="0"/>
                <w:sz w:val="18"/>
              </w:rPr>
              <w:t>Time from confirmed critical issue to containment or remediation plan</w:t>
            </w:r>
          </w:p>
        </w:tc>
        <w:tc>
          <w:tcPr>
            <w:tcW w:type="dxa" w:w="2880"/>
            <w:vAlign w:val="center"/>
          </w:tcPr>
          <w:p>
            <w:r/>
            <w:r>
              <w:rPr>
                <w:b w:val="0"/>
                <w:sz w:val="18"/>
              </w:rPr>
              <w:t>Same-day triage; timeframe based on severity and exposure</w:t>
            </w:r>
          </w:p>
        </w:tc>
        <w:tc>
          <w:tcPr>
            <w:tcW w:type="dxa" w:w="1440"/>
            <w:vAlign w:val="center"/>
          </w:tcPr>
          <w:p>
            <w:r/>
            <w:r>
              <w:rPr>
                <w:b w:val="0"/>
                <w:sz w:val="18"/>
              </w:rPr>
              <w:t>Continuous</w:t>
            </w:r>
          </w:p>
        </w:tc>
      </w:tr>
      <w:tr>
        <w:tc>
          <w:tcPr>
            <w:tcW w:type="dxa" w:w="1800"/>
            <w:vAlign w:val="center"/>
          </w:tcPr>
          <w:p>
            <w:r/>
            <w:r>
              <w:rPr>
                <w:b w:val="0"/>
                <w:sz w:val="18"/>
              </w:rPr>
              <w:t>User task success</w:t>
            </w:r>
          </w:p>
        </w:tc>
        <w:tc>
          <w:tcPr>
            <w:tcW w:type="dxa" w:w="3816"/>
            <w:vAlign w:val="center"/>
          </w:tcPr>
          <w:p>
            <w:r/>
            <w:r>
              <w:rPr>
                <w:b w:val="0"/>
                <w:sz w:val="18"/>
              </w:rPr>
              <w:t>Representative users completing defined tasks successfully</w:t>
            </w:r>
          </w:p>
        </w:tc>
        <w:tc>
          <w:tcPr>
            <w:tcW w:type="dxa" w:w="2880"/>
            <w:vAlign w:val="center"/>
          </w:tcPr>
          <w:p>
            <w:r/>
            <w:r>
              <w:rPr>
                <w:b w:val="0"/>
                <w:sz w:val="18"/>
              </w:rPr>
              <w:t>At least 90% in usability checks, with task-specific context</w:t>
            </w:r>
          </w:p>
        </w:tc>
        <w:tc>
          <w:tcPr>
            <w:tcW w:type="dxa" w:w="1440"/>
            <w:vAlign w:val="center"/>
          </w:tcPr>
          <w:p>
            <w:r/>
            <w:r>
              <w:rPr>
                <w:b w:val="0"/>
                <w:sz w:val="18"/>
              </w:rPr>
              <w:t>Each major release</w:t>
            </w:r>
          </w:p>
        </w:tc>
      </w:tr>
      <w:tr>
        <w:tc>
          <w:tcPr>
            <w:tcW w:type="dxa" w:w="1800"/>
            <w:vAlign w:val="center"/>
          </w:tcPr>
          <w:p>
            <w:r/>
            <w:r>
              <w:rPr>
                <w:b w:val="0"/>
                <w:sz w:val="18"/>
              </w:rPr>
              <w:t>Documentation freshness</w:t>
            </w:r>
          </w:p>
        </w:tc>
        <w:tc>
          <w:tcPr>
            <w:tcW w:type="dxa" w:w="3816"/>
            <w:vAlign w:val="center"/>
          </w:tcPr>
          <w:p>
            <w:r/>
            <w:r>
              <w:rPr>
                <w:b w:val="0"/>
                <w:sz w:val="18"/>
              </w:rPr>
              <w:t>Key setup, architecture, and release documents checked against current build</w:t>
            </w:r>
          </w:p>
        </w:tc>
        <w:tc>
          <w:tcPr>
            <w:tcW w:type="dxa" w:w="2880"/>
            <w:vAlign w:val="center"/>
          </w:tcPr>
          <w:p>
            <w:r/>
            <w:r>
              <w:rPr>
                <w:b w:val="0"/>
                <w:sz w:val="18"/>
              </w:rPr>
              <w:t>All critical docs reviewed before release</w:t>
            </w:r>
          </w:p>
        </w:tc>
        <w:tc>
          <w:tcPr>
            <w:tcW w:type="dxa" w:w="1440"/>
            <w:vAlign w:val="center"/>
          </w:tcPr>
          <w:p>
            <w:r/>
            <w:r>
              <w:rPr>
                <w:b w:val="0"/>
                <w:sz w:val="18"/>
              </w:rPr>
              <w:t>Each release</w:t>
            </w:r>
          </w:p>
        </w:tc>
      </w:tr>
    </w:tbl>
    <w:p/>
    <w:p>
      <w:pPr>
        <w:pStyle w:val="Heading2"/>
      </w:pPr>
      <w:r>
        <w:t>5.1 KPI interpretation</w:t>
      </w:r>
    </w:p>
    <w:p>
      <w:r>
        <w:t>Targets should not be treated as universal rules. For example, code coverage can be high while tests remain weak, and a pass rate can be misleading if important scenarios are missing. Metrics should be interpreted alongside defect severity, user impact, scope changes, and qualitative review. Any target change should be recorded with a reason.</w:t>
      </w:r>
    </w:p>
    <w:p>
      <w:pPr>
        <w:pStyle w:val="Heading1"/>
      </w:pPr>
      <w:r>
        <w:t>6. Lessons Learned Across the SDLC</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9EAF7"/>
          </w:tcPr>
          <w:p>
            <w:r/>
            <w:r>
              <w:rPr>
                <w:b/>
                <w:sz w:val="18"/>
              </w:rPr>
              <w:t>Project phase</w:t>
            </w:r>
          </w:p>
        </w:tc>
        <w:tc>
          <w:tcPr>
            <w:tcW w:type="dxa" w:w="3672"/>
            <w:vAlign w:val="center"/>
            <w:shd w:fill="D9EAF7"/>
          </w:tcPr>
          <w:p>
            <w:r/>
            <w:r>
              <w:rPr>
                <w:b/>
                <w:sz w:val="18"/>
              </w:rPr>
              <w:t>Lesson learned</w:t>
            </w:r>
          </w:p>
        </w:tc>
        <w:tc>
          <w:tcPr>
            <w:tcW w:type="dxa" w:w="4320"/>
            <w:vAlign w:val="center"/>
            <w:shd w:fill="D9EAF7"/>
          </w:tcPr>
          <w:p>
            <w:r/>
            <w:r>
              <w:rPr>
                <w:b/>
                <w:sz w:val="18"/>
              </w:rPr>
              <w:t>Action for future projects</w:t>
            </w:r>
          </w:p>
        </w:tc>
      </w:tr>
      <w:tr>
        <w:tc>
          <w:tcPr>
            <w:tcW w:type="dxa" w:w="1944"/>
            <w:vAlign w:val="center"/>
          </w:tcPr>
          <w:p>
            <w:r/>
            <w:r>
              <w:rPr>
                <w:b w:val="0"/>
                <w:sz w:val="18"/>
              </w:rPr>
              <w:t>Planning and requirements</w:t>
            </w:r>
          </w:p>
        </w:tc>
        <w:tc>
          <w:tcPr>
            <w:tcW w:type="dxa" w:w="3672"/>
            <w:vAlign w:val="center"/>
          </w:tcPr>
          <w:p>
            <w:r/>
            <w:r>
              <w:rPr>
                <w:b w:val="0"/>
                <w:sz w:val="18"/>
              </w:rPr>
              <w:t>Ambiguous requirements create rework and disagreement.</w:t>
            </w:r>
          </w:p>
        </w:tc>
        <w:tc>
          <w:tcPr>
            <w:tcW w:type="dxa" w:w="4320"/>
            <w:vAlign w:val="center"/>
          </w:tcPr>
          <w:p>
            <w:r/>
            <w:r>
              <w:rPr>
                <w:b w:val="0"/>
                <w:sz w:val="18"/>
              </w:rPr>
              <w:t>Write user stories, acceptance criteria, exclusions, assumptions, and a change-control process.</w:t>
            </w:r>
          </w:p>
        </w:tc>
      </w:tr>
      <w:tr>
        <w:tc>
          <w:tcPr>
            <w:tcW w:type="dxa" w:w="1944"/>
            <w:vAlign w:val="center"/>
          </w:tcPr>
          <w:p>
            <w:r/>
            <w:r>
              <w:rPr>
                <w:b w:val="0"/>
                <w:sz w:val="18"/>
              </w:rPr>
              <w:t>Architecture</w:t>
            </w:r>
          </w:p>
        </w:tc>
        <w:tc>
          <w:tcPr>
            <w:tcW w:type="dxa" w:w="3672"/>
            <w:vAlign w:val="center"/>
          </w:tcPr>
          <w:p>
            <w:r/>
            <w:r>
              <w:rPr>
                <w:b w:val="0"/>
                <w:sz w:val="18"/>
              </w:rPr>
              <w:t>Clear boundaries make the system easier to test and change.</w:t>
            </w:r>
          </w:p>
        </w:tc>
        <w:tc>
          <w:tcPr>
            <w:tcW w:type="dxa" w:w="4320"/>
            <w:vAlign w:val="center"/>
          </w:tcPr>
          <w:p>
            <w:r/>
            <w:r>
              <w:rPr>
                <w:b w:val="0"/>
                <w:sz w:val="18"/>
              </w:rPr>
              <w:t>Document components, data flow, interfaces, failure paths, and architectural decisions.</w:t>
            </w:r>
          </w:p>
        </w:tc>
      </w:tr>
      <w:tr>
        <w:tc>
          <w:tcPr>
            <w:tcW w:type="dxa" w:w="1944"/>
            <w:vAlign w:val="center"/>
          </w:tcPr>
          <w:p>
            <w:r/>
            <w:r>
              <w:rPr>
                <w:b w:val="0"/>
                <w:sz w:val="18"/>
              </w:rPr>
              <w:t>Implementation</w:t>
            </w:r>
          </w:p>
        </w:tc>
        <w:tc>
          <w:tcPr>
            <w:tcW w:type="dxa" w:w="3672"/>
            <w:vAlign w:val="center"/>
          </w:tcPr>
          <w:p>
            <w:r/>
            <w:r>
              <w:rPr>
                <w:b w:val="0"/>
                <w:sz w:val="18"/>
              </w:rPr>
              <w:t>Small changes are easier to review and troubleshoot.</w:t>
            </w:r>
          </w:p>
        </w:tc>
        <w:tc>
          <w:tcPr>
            <w:tcW w:type="dxa" w:w="4320"/>
            <w:vAlign w:val="center"/>
          </w:tcPr>
          <w:p>
            <w:r/>
            <w:r>
              <w:rPr>
                <w:b w:val="0"/>
                <w:sz w:val="18"/>
              </w:rPr>
              <w:t>Use short branches, meaningful commits, coding standards, and peer review.</w:t>
            </w:r>
          </w:p>
        </w:tc>
      </w:tr>
      <w:tr>
        <w:tc>
          <w:tcPr>
            <w:tcW w:type="dxa" w:w="1944"/>
            <w:vAlign w:val="center"/>
          </w:tcPr>
          <w:p>
            <w:r/>
            <w:r>
              <w:rPr>
                <w:b w:val="0"/>
                <w:sz w:val="18"/>
              </w:rPr>
              <w:t>Testing and QA</w:t>
            </w:r>
          </w:p>
        </w:tc>
        <w:tc>
          <w:tcPr>
            <w:tcW w:type="dxa" w:w="3672"/>
            <w:vAlign w:val="center"/>
          </w:tcPr>
          <w:p>
            <w:r/>
            <w:r>
              <w:rPr>
                <w:b w:val="0"/>
                <w:sz w:val="18"/>
              </w:rPr>
              <w:t>Testing late makes defects more expensive to fix.</w:t>
            </w:r>
          </w:p>
        </w:tc>
        <w:tc>
          <w:tcPr>
            <w:tcW w:type="dxa" w:w="4320"/>
            <w:vAlign w:val="center"/>
          </w:tcPr>
          <w:p>
            <w:r/>
            <w:r>
              <w:rPr>
                <w:b w:val="0"/>
                <w:sz w:val="18"/>
              </w:rPr>
              <w:t>Create tests with each feature, automate regression checks, and prioritize risk-based scenarios.</w:t>
            </w:r>
          </w:p>
        </w:tc>
      </w:tr>
      <w:tr>
        <w:tc>
          <w:tcPr>
            <w:tcW w:type="dxa" w:w="1944"/>
            <w:vAlign w:val="center"/>
          </w:tcPr>
          <w:p>
            <w:r/>
            <w:r>
              <w:rPr>
                <w:b w:val="0"/>
                <w:sz w:val="18"/>
              </w:rPr>
              <w:t>Delivery</w:t>
            </w:r>
          </w:p>
        </w:tc>
        <w:tc>
          <w:tcPr>
            <w:tcW w:type="dxa" w:w="3672"/>
            <w:vAlign w:val="center"/>
          </w:tcPr>
          <w:p>
            <w:r/>
            <w:r>
              <w:rPr>
                <w:b w:val="0"/>
                <w:sz w:val="18"/>
              </w:rPr>
              <w:t>A successful build is not enough without reproducible setup and rollback guidance.</w:t>
            </w:r>
          </w:p>
        </w:tc>
        <w:tc>
          <w:tcPr>
            <w:tcW w:type="dxa" w:w="4320"/>
            <w:vAlign w:val="center"/>
          </w:tcPr>
          <w:p>
            <w:r/>
            <w:r>
              <w:rPr>
                <w:b w:val="0"/>
                <w:sz w:val="18"/>
              </w:rPr>
              <w:t>Use a release checklist, configuration guidance, backup plan, and deployment verification.</w:t>
            </w:r>
          </w:p>
        </w:tc>
      </w:tr>
      <w:tr>
        <w:tc>
          <w:tcPr>
            <w:tcW w:type="dxa" w:w="1944"/>
            <w:vAlign w:val="center"/>
          </w:tcPr>
          <w:p>
            <w:r/>
            <w:r>
              <w:rPr>
                <w:b w:val="0"/>
                <w:sz w:val="18"/>
              </w:rPr>
              <w:t>Retrospective</w:t>
            </w:r>
          </w:p>
        </w:tc>
        <w:tc>
          <w:tcPr>
            <w:tcW w:type="dxa" w:w="3672"/>
            <w:vAlign w:val="center"/>
          </w:tcPr>
          <w:p>
            <w:r/>
            <w:r>
              <w:rPr>
                <w:b w:val="0"/>
                <w:sz w:val="18"/>
              </w:rPr>
              <w:t>Improvement requires actions with owners and deadlines.</w:t>
            </w:r>
          </w:p>
        </w:tc>
        <w:tc>
          <w:tcPr>
            <w:tcW w:type="dxa" w:w="4320"/>
            <w:vAlign w:val="center"/>
          </w:tcPr>
          <w:p>
            <w:r/>
            <w:r>
              <w:rPr>
                <w:b w:val="0"/>
                <w:sz w:val="18"/>
              </w:rPr>
              <w:t>Track a small number of retrospective actions and verify completion in the next review.</w:t>
            </w:r>
          </w:p>
        </w:tc>
      </w:tr>
    </w:tbl>
    <w:p/>
    <w:p>
      <w:pPr>
        <w:pStyle w:val="Heading2"/>
      </w:pPr>
      <w:r>
        <w:t>6.1 Practical habits to retain</w:t>
      </w:r>
    </w:p>
    <w:p>
      <w:pPr>
        <w:pStyle w:val="ListBullet"/>
      </w:pPr>
      <w:r>
        <w:t>Keep commits focused and write messages that explain the change.</w:t>
      </w:r>
    </w:p>
    <w:p>
      <w:pPr>
        <w:pStyle w:val="ListBullet"/>
      </w:pPr>
      <w:r>
        <w:t>Track defects with steps to reproduce, expected result, actual result, severity, and status.</w:t>
      </w:r>
    </w:p>
    <w:p>
      <w:pPr>
        <w:pStyle w:val="ListBullet"/>
      </w:pPr>
      <w:r>
        <w:t>Use environment variables or a secrets manager for credentials; never commit passwords or tokens.</w:t>
      </w:r>
    </w:p>
    <w:p>
      <w:pPr>
        <w:pStyle w:val="ListBullet"/>
      </w:pPr>
      <w:r>
        <w:t>Document known limitations instead of presenting unverified functionality as complete.</w:t>
      </w:r>
    </w:p>
    <w:p>
      <w:pPr>
        <w:pStyle w:val="ListBullet"/>
      </w:pPr>
      <w:r>
        <w:t>Ask for feedback early, especially when requirements or user workflows are uncertain.</w:t>
      </w:r>
    </w:p>
    <w:p>
      <w:pPr>
        <w:pStyle w:val="Heading1"/>
      </w:pPr>
      <w:r>
        <w:t>7. Future Improvement Roadmap</w:t>
      </w:r>
    </w:p>
    <w:p>
      <w:r>
        <w:t>The following 90-day roadmap is a proposed sequence. Timing should be adjusted to the real project scope, available people, and stakeholder priorities. High-risk reliability and security work should take precedence over optional features.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D9EAF7"/>
          </w:tcPr>
          <w:p>
            <w:r/>
            <w:r>
              <w:rPr>
                <w:b/>
                <w:sz w:val="18"/>
              </w:rPr>
              <w:t>Phase / timing</w:t>
            </w:r>
          </w:p>
        </w:tc>
        <w:tc>
          <w:tcPr>
            <w:tcW w:type="dxa" w:w="4464"/>
            <w:vAlign w:val="center"/>
            <w:shd w:fill="D9EAF7"/>
          </w:tcPr>
          <w:p>
            <w:r/>
            <w:r>
              <w:rPr>
                <w:b/>
                <w:sz w:val="18"/>
              </w:rPr>
              <w:t>Priority activities</w:t>
            </w:r>
          </w:p>
        </w:tc>
        <w:tc>
          <w:tcPr>
            <w:tcW w:type="dxa" w:w="3384"/>
            <w:vAlign w:val="center"/>
            <w:shd w:fill="D9EAF7"/>
          </w:tcPr>
          <w:p>
            <w:r/>
            <w:r>
              <w:rPr>
                <w:b/>
                <w:sz w:val="18"/>
              </w:rPr>
              <w:t>Deliverables / exit criteria</w:t>
            </w:r>
          </w:p>
        </w:tc>
      </w:tr>
      <w:tr>
        <w:tc>
          <w:tcPr>
            <w:tcW w:type="dxa" w:w="2088"/>
            <w:vAlign w:val="center"/>
          </w:tcPr>
          <w:p>
            <w:r/>
            <w:r>
              <w:rPr>
                <w:b w:val="0"/>
                <w:sz w:val="18"/>
              </w:rPr>
              <w:t>Phase 1: Stabilize (Weeks 1–2)</w:t>
            </w:r>
          </w:p>
        </w:tc>
        <w:tc>
          <w:tcPr>
            <w:tcW w:type="dxa" w:w="4464"/>
            <w:vAlign w:val="center"/>
          </w:tcPr>
          <w:p>
            <w:r/>
            <w:r>
              <w:rPr>
                <w:b w:val="0"/>
                <w:sz w:val="18"/>
              </w:rPr>
              <w:t>Review open defects; confirm requirements; baseline KPIs; inspect dependencies and secrets handling.</w:t>
            </w:r>
          </w:p>
        </w:tc>
        <w:tc>
          <w:tcPr>
            <w:tcW w:type="dxa" w:w="3384"/>
            <w:vAlign w:val="center"/>
          </w:tcPr>
          <w:p>
            <w:r/>
            <w:r>
              <w:rPr>
                <w:b w:val="0"/>
                <w:sz w:val="18"/>
              </w:rPr>
              <w:t>Prioritized backlog, risk register, baseline dashboard, critical issues assigned.</w:t>
            </w:r>
          </w:p>
        </w:tc>
      </w:tr>
      <w:tr>
        <w:tc>
          <w:tcPr>
            <w:tcW w:type="dxa" w:w="2088"/>
            <w:vAlign w:val="center"/>
          </w:tcPr>
          <w:p>
            <w:r/>
            <w:r>
              <w:rPr>
                <w:b w:val="0"/>
                <w:sz w:val="18"/>
              </w:rPr>
              <w:t>Phase 2: Strengthen quality (Weeks 3–4)</w:t>
            </w:r>
          </w:p>
        </w:tc>
        <w:tc>
          <w:tcPr>
            <w:tcW w:type="dxa" w:w="4464"/>
            <w:vAlign w:val="center"/>
          </w:tcPr>
          <w:p>
            <w:r/>
            <w:r>
              <w:rPr>
                <w:b w:val="0"/>
                <w:sz w:val="18"/>
              </w:rPr>
              <w:t>Add unit and integration tests; configure formatting, linting, and static checks; improve error handling.</w:t>
            </w:r>
          </w:p>
        </w:tc>
        <w:tc>
          <w:tcPr>
            <w:tcW w:type="dxa" w:w="3384"/>
            <w:vAlign w:val="center"/>
          </w:tcPr>
          <w:p>
            <w:r/>
            <w:r>
              <w:rPr>
                <w:b w:val="0"/>
                <w:sz w:val="18"/>
              </w:rPr>
              <w:t>Automated checks run consistently; critical paths tested; review checklist adopted.</w:t>
            </w:r>
          </w:p>
        </w:tc>
      </w:tr>
      <w:tr>
        <w:tc>
          <w:tcPr>
            <w:tcW w:type="dxa" w:w="2088"/>
            <w:vAlign w:val="center"/>
          </w:tcPr>
          <w:p>
            <w:r/>
            <w:r>
              <w:rPr>
                <w:b w:val="0"/>
                <w:sz w:val="18"/>
              </w:rPr>
              <w:t>Phase 3: Improve usability and security (Weeks 5–8)</w:t>
            </w:r>
          </w:p>
        </w:tc>
        <w:tc>
          <w:tcPr>
            <w:tcW w:type="dxa" w:w="4464"/>
            <w:vAlign w:val="center"/>
          </w:tcPr>
          <w:p>
            <w:r/>
            <w:r>
              <w:rPr>
                <w:b w:val="0"/>
                <w:sz w:val="18"/>
              </w:rPr>
              <w:t>Conduct task-based usability review; address accessibility gaps; validate authorization, input validation, and data handling.</w:t>
            </w:r>
          </w:p>
        </w:tc>
        <w:tc>
          <w:tcPr>
            <w:tcW w:type="dxa" w:w="3384"/>
            <w:vAlign w:val="center"/>
          </w:tcPr>
          <w:p>
            <w:r/>
            <w:r>
              <w:rPr>
                <w:b w:val="0"/>
                <w:sz w:val="18"/>
              </w:rPr>
              <w:t>Prioritized usability fixes, security review record, updated documentation.</w:t>
            </w:r>
          </w:p>
        </w:tc>
      </w:tr>
      <w:tr>
        <w:tc>
          <w:tcPr>
            <w:tcW w:type="dxa" w:w="2088"/>
            <w:vAlign w:val="center"/>
          </w:tcPr>
          <w:p>
            <w:r/>
            <w:r>
              <w:rPr>
                <w:b w:val="0"/>
                <w:sz w:val="18"/>
              </w:rPr>
              <w:t>Phase 4: Scalability and observability (Weeks 9–10)</w:t>
            </w:r>
          </w:p>
        </w:tc>
        <w:tc>
          <w:tcPr>
            <w:tcW w:type="dxa" w:w="4464"/>
            <w:vAlign w:val="center"/>
          </w:tcPr>
          <w:p>
            <w:r/>
            <w:r>
              <w:rPr>
                <w:b w:val="0"/>
                <w:sz w:val="18"/>
              </w:rPr>
              <w:t>Measure response times and resource use; profile bottlenecks; add structured logs and useful health indicators where appropriate.</w:t>
            </w:r>
          </w:p>
        </w:tc>
        <w:tc>
          <w:tcPr>
            <w:tcW w:type="dxa" w:w="3384"/>
            <w:vAlign w:val="center"/>
          </w:tcPr>
          <w:p>
            <w:r/>
            <w:r>
              <w:rPr>
                <w:b w:val="0"/>
                <w:sz w:val="18"/>
              </w:rPr>
              <w:t>Performance baseline, monitoring plan, documented bottlenecks and remedies.</w:t>
            </w:r>
          </w:p>
        </w:tc>
      </w:tr>
      <w:tr>
        <w:tc>
          <w:tcPr>
            <w:tcW w:type="dxa" w:w="2088"/>
            <w:vAlign w:val="center"/>
          </w:tcPr>
          <w:p>
            <w:r/>
            <w:r>
              <w:rPr>
                <w:b w:val="0"/>
                <w:sz w:val="18"/>
              </w:rPr>
              <w:t>Phase 5: Release readiness (Weeks 11–12)</w:t>
            </w:r>
          </w:p>
        </w:tc>
        <w:tc>
          <w:tcPr>
            <w:tcW w:type="dxa" w:w="4464"/>
            <w:vAlign w:val="center"/>
          </w:tcPr>
          <w:p>
            <w:r/>
            <w:r>
              <w:rPr>
                <w:b w:val="0"/>
                <w:sz w:val="18"/>
              </w:rPr>
              <w:t>Run regression and acceptance tests; review backup/recovery and rollback steps; update user and developer documentation.</w:t>
            </w:r>
          </w:p>
        </w:tc>
        <w:tc>
          <w:tcPr>
            <w:tcW w:type="dxa" w:w="3384"/>
            <w:vAlign w:val="center"/>
          </w:tcPr>
          <w:p>
            <w:r/>
            <w:r>
              <w:rPr>
                <w:b w:val="0"/>
                <w:sz w:val="18"/>
              </w:rPr>
              <w:t>Release checklist completed, known issues documented, next iteration backlog approved.</w:t>
            </w:r>
          </w:p>
        </w:tc>
      </w:tr>
    </w:tbl>
    <w:p/>
    <w:p>
      <w:pPr>
        <w:pStyle w:val="Heading2"/>
      </w:pPr>
      <w:r>
        <w:t>7.1 Potential feature enhancements</w:t>
      </w:r>
    </w:p>
    <w:p>
      <w:pPr>
        <w:pStyle w:val="ListBullet"/>
      </w:pPr>
      <w:r>
        <w:t>Role-based access control and clearer permission boundaries, if the application handles multiple user roles.</w:t>
      </w:r>
    </w:p>
    <w:p>
      <w:pPr>
        <w:pStyle w:val="ListBullet"/>
      </w:pPr>
      <w:r>
        <w:t>Search, filtering, and reporting features where users need to retrieve or analyze records.</w:t>
      </w:r>
    </w:p>
    <w:p>
      <w:pPr>
        <w:pStyle w:val="ListBullet"/>
      </w:pPr>
      <w:r>
        <w:t>Input validation and accessible error messages to reduce invalid submissions and confusion.</w:t>
      </w:r>
    </w:p>
    <w:p>
      <w:pPr>
        <w:pStyle w:val="ListBullet"/>
      </w:pPr>
      <w:r>
        <w:t>Data export and backup/restore capabilities where appropriate to the data sensitivity and use case.</w:t>
      </w:r>
    </w:p>
    <w:p>
      <w:pPr>
        <w:pStyle w:val="ListBullet"/>
      </w:pPr>
      <w:r>
        <w:t>A feedback channel or lightweight usability survey to identify pain points after each release.</w:t>
      </w:r>
    </w:p>
    <w:p>
      <w:pPr>
        <w:pStyle w:val="Heading2"/>
      </w:pPr>
      <w:r>
        <w:t>7.2 Scalability and technology upgrades</w:t>
      </w:r>
    </w:p>
    <w:p>
      <w:r>
        <w:t>Technology upgrades should be driven by measured need, security support status, and compatibility—not by trend alone. Before changing databases, frameworks, hosting, or architecture, establish a performance baseline, estimate migration effort, test compatibility, and define a rollback strategy. Prefer simple scaling measures first, such as query optimization, indexing, caching only where justified, and removing unnecessary work.</w:t>
      </w:r>
    </w:p>
    <w:p>
      <w:pPr>
        <w:pStyle w:val="Heading1"/>
      </w:pPr>
      <w:r>
        <w:t>8. Risk and Mitigation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232"/>
            <w:vAlign w:val="center"/>
            <w:shd w:fill="D9EAF7"/>
          </w:tcPr>
          <w:p>
            <w:r/>
            <w:r>
              <w:rPr>
                <w:b/>
                <w:sz w:val="18"/>
              </w:rPr>
              <w:t>Risk</w:t>
            </w:r>
          </w:p>
        </w:tc>
        <w:tc>
          <w:tcPr>
            <w:tcW w:type="dxa" w:w="1728"/>
            <w:vAlign w:val="center"/>
            <w:shd w:fill="D9EAF7"/>
          </w:tcPr>
          <w:p>
            <w:r/>
            <w:r>
              <w:rPr>
                <w:b/>
                <w:sz w:val="18"/>
              </w:rPr>
              <w:t>Likelihood / impact</w:t>
            </w:r>
          </w:p>
        </w:tc>
        <w:tc>
          <w:tcPr>
            <w:tcW w:type="dxa" w:w="4032"/>
            <w:vAlign w:val="center"/>
            <w:shd w:fill="D9EAF7"/>
          </w:tcPr>
          <w:p>
            <w:r/>
            <w:r>
              <w:rPr>
                <w:b/>
                <w:sz w:val="18"/>
              </w:rPr>
              <w:t>Mitigation</w:t>
            </w:r>
          </w:p>
        </w:tc>
        <w:tc>
          <w:tcPr>
            <w:tcW w:type="dxa" w:w="2232"/>
            <w:vAlign w:val="center"/>
            <w:shd w:fill="D9EAF7"/>
          </w:tcPr>
          <w:p>
            <w:r/>
            <w:r>
              <w:rPr>
                <w:b/>
                <w:sz w:val="18"/>
              </w:rPr>
              <w:t>Early warning indicator</w:t>
            </w:r>
          </w:p>
        </w:tc>
      </w:tr>
      <w:tr>
        <w:tc>
          <w:tcPr>
            <w:tcW w:type="dxa" w:w="2232"/>
            <w:vAlign w:val="center"/>
          </w:tcPr>
          <w:p>
            <w:r/>
            <w:r>
              <w:rPr>
                <w:b w:val="0"/>
                <w:sz w:val="18"/>
              </w:rPr>
              <w:t>Changing or unclear requirements</w:t>
            </w:r>
          </w:p>
        </w:tc>
        <w:tc>
          <w:tcPr>
            <w:tcW w:type="dxa" w:w="1728"/>
            <w:vAlign w:val="center"/>
          </w:tcPr>
          <w:p>
            <w:r/>
            <w:r>
              <w:rPr>
                <w:b w:val="0"/>
                <w:sz w:val="18"/>
              </w:rPr>
              <w:t>Medium / High</w:t>
            </w:r>
          </w:p>
        </w:tc>
        <w:tc>
          <w:tcPr>
            <w:tcW w:type="dxa" w:w="4032"/>
            <w:vAlign w:val="center"/>
          </w:tcPr>
          <w:p>
            <w:r/>
            <w:r>
              <w:rPr>
                <w:b w:val="0"/>
                <w:sz w:val="18"/>
              </w:rPr>
              <w:t>Use signed-off acceptance criteria, change log, and impact review.</w:t>
            </w:r>
          </w:p>
        </w:tc>
        <w:tc>
          <w:tcPr>
            <w:tcW w:type="dxa" w:w="2232"/>
            <w:vAlign w:val="center"/>
          </w:tcPr>
          <w:p>
            <w:r/>
            <w:r>
              <w:rPr>
                <w:b w:val="0"/>
                <w:sz w:val="18"/>
              </w:rPr>
              <w:t>Repeated rework or conflicting interpretations</w:t>
            </w:r>
          </w:p>
        </w:tc>
      </w:tr>
      <w:tr>
        <w:tc>
          <w:tcPr>
            <w:tcW w:type="dxa" w:w="2232"/>
            <w:vAlign w:val="center"/>
          </w:tcPr>
          <w:p>
            <w:r/>
            <w:r>
              <w:rPr>
                <w:b w:val="0"/>
                <w:sz w:val="18"/>
              </w:rPr>
              <w:t>Schedule slippage</w:t>
            </w:r>
          </w:p>
        </w:tc>
        <w:tc>
          <w:tcPr>
            <w:tcW w:type="dxa" w:w="1728"/>
            <w:vAlign w:val="center"/>
          </w:tcPr>
          <w:p>
            <w:r/>
            <w:r>
              <w:rPr>
                <w:b w:val="0"/>
                <w:sz w:val="18"/>
              </w:rPr>
              <w:t>Medium / Medium–High</w:t>
            </w:r>
          </w:p>
        </w:tc>
        <w:tc>
          <w:tcPr>
            <w:tcW w:type="dxa" w:w="4032"/>
            <w:vAlign w:val="center"/>
          </w:tcPr>
          <w:p>
            <w:r/>
            <w:r>
              <w:rPr>
                <w:b w:val="0"/>
                <w:sz w:val="18"/>
              </w:rPr>
              <w:t>Break work into small tasks, include contingency, and review dependencies weekly.</w:t>
            </w:r>
          </w:p>
        </w:tc>
        <w:tc>
          <w:tcPr>
            <w:tcW w:type="dxa" w:w="2232"/>
            <w:vAlign w:val="center"/>
          </w:tcPr>
          <w:p>
            <w:r/>
            <w:r>
              <w:rPr>
                <w:b w:val="0"/>
                <w:sz w:val="18"/>
              </w:rPr>
              <w:t>Missed intermediate milestones</w:t>
            </w:r>
          </w:p>
        </w:tc>
      </w:tr>
      <w:tr>
        <w:tc>
          <w:tcPr>
            <w:tcW w:type="dxa" w:w="2232"/>
            <w:vAlign w:val="center"/>
          </w:tcPr>
          <w:p>
            <w:r/>
            <w:r>
              <w:rPr>
                <w:b w:val="0"/>
                <w:sz w:val="18"/>
              </w:rPr>
              <w:t>Defects in critical workflows</w:t>
            </w:r>
          </w:p>
        </w:tc>
        <w:tc>
          <w:tcPr>
            <w:tcW w:type="dxa" w:w="1728"/>
            <w:vAlign w:val="center"/>
          </w:tcPr>
          <w:p>
            <w:r/>
            <w:r>
              <w:rPr>
                <w:b w:val="0"/>
                <w:sz w:val="18"/>
              </w:rPr>
              <w:t>Medium / High</w:t>
            </w:r>
          </w:p>
        </w:tc>
        <w:tc>
          <w:tcPr>
            <w:tcW w:type="dxa" w:w="4032"/>
            <w:vAlign w:val="center"/>
          </w:tcPr>
          <w:p>
            <w:r/>
            <w:r>
              <w:rPr>
                <w:b w:val="0"/>
                <w:sz w:val="18"/>
              </w:rPr>
              <w:t>Risk-based testing, code review, regression automation, and severity-based release gates.</w:t>
            </w:r>
          </w:p>
        </w:tc>
        <w:tc>
          <w:tcPr>
            <w:tcW w:type="dxa" w:w="2232"/>
            <w:vAlign w:val="center"/>
          </w:tcPr>
          <w:p>
            <w:r/>
            <w:r>
              <w:rPr>
                <w:b w:val="0"/>
                <w:sz w:val="18"/>
              </w:rPr>
              <w:t>Recurring failures or rising reopened defects</w:t>
            </w:r>
          </w:p>
        </w:tc>
      </w:tr>
      <w:tr>
        <w:tc>
          <w:tcPr>
            <w:tcW w:type="dxa" w:w="2232"/>
            <w:vAlign w:val="center"/>
          </w:tcPr>
          <w:p>
            <w:r/>
            <w:r>
              <w:rPr>
                <w:b w:val="0"/>
                <w:sz w:val="18"/>
              </w:rPr>
              <w:t>Security or privacy weakness</w:t>
            </w:r>
          </w:p>
        </w:tc>
        <w:tc>
          <w:tcPr>
            <w:tcW w:type="dxa" w:w="1728"/>
            <w:vAlign w:val="center"/>
          </w:tcPr>
          <w:p>
            <w:r/>
            <w:r>
              <w:rPr>
                <w:b w:val="0"/>
                <w:sz w:val="18"/>
              </w:rPr>
              <w:t>Medium / High</w:t>
            </w:r>
          </w:p>
        </w:tc>
        <w:tc>
          <w:tcPr>
            <w:tcW w:type="dxa" w:w="4032"/>
            <w:vAlign w:val="center"/>
          </w:tcPr>
          <w:p>
            <w:r/>
            <w:r>
              <w:rPr>
                <w:b w:val="0"/>
                <w:sz w:val="18"/>
              </w:rPr>
              <w:t>Threat review, least privilege, dependency scanning, input validation, and secure secrets handling.</w:t>
            </w:r>
          </w:p>
        </w:tc>
        <w:tc>
          <w:tcPr>
            <w:tcW w:type="dxa" w:w="2232"/>
            <w:vAlign w:val="center"/>
          </w:tcPr>
          <w:p>
            <w:r/>
            <w:r>
              <w:rPr>
                <w:b w:val="0"/>
                <w:sz w:val="18"/>
              </w:rPr>
              <w:t>Unpatched critical dependency or exposed credential</w:t>
            </w:r>
          </w:p>
        </w:tc>
      </w:tr>
      <w:tr>
        <w:tc>
          <w:tcPr>
            <w:tcW w:type="dxa" w:w="2232"/>
            <w:vAlign w:val="center"/>
          </w:tcPr>
          <w:p>
            <w:r/>
            <w:r>
              <w:rPr>
                <w:b w:val="0"/>
                <w:sz w:val="18"/>
              </w:rPr>
              <w:t>Performance degradation</w:t>
            </w:r>
          </w:p>
        </w:tc>
        <w:tc>
          <w:tcPr>
            <w:tcW w:type="dxa" w:w="1728"/>
            <w:vAlign w:val="center"/>
          </w:tcPr>
          <w:p>
            <w:r/>
            <w:r>
              <w:rPr>
                <w:b w:val="0"/>
                <w:sz w:val="18"/>
              </w:rPr>
              <w:t>Low–Medium / Medium–High</w:t>
            </w:r>
          </w:p>
        </w:tc>
        <w:tc>
          <w:tcPr>
            <w:tcW w:type="dxa" w:w="4032"/>
            <w:vAlign w:val="center"/>
          </w:tcPr>
          <w:p>
            <w:r/>
            <w:r>
              <w:rPr>
                <w:b w:val="0"/>
                <w:sz w:val="18"/>
              </w:rPr>
              <w:t>Measure baselines, profile before optimizing, and test expected load.</w:t>
            </w:r>
          </w:p>
        </w:tc>
        <w:tc>
          <w:tcPr>
            <w:tcW w:type="dxa" w:w="2232"/>
            <w:vAlign w:val="center"/>
          </w:tcPr>
          <w:p>
            <w:r/>
            <w:r>
              <w:rPr>
                <w:b w:val="0"/>
                <w:sz w:val="18"/>
              </w:rPr>
              <w:t>Response time or resource use exceeds agreed threshold</w:t>
            </w:r>
          </w:p>
        </w:tc>
      </w:tr>
      <w:tr>
        <w:tc>
          <w:tcPr>
            <w:tcW w:type="dxa" w:w="2232"/>
            <w:vAlign w:val="center"/>
          </w:tcPr>
          <w:p>
            <w:r/>
            <w:r>
              <w:rPr>
                <w:b w:val="0"/>
                <w:sz w:val="18"/>
              </w:rPr>
              <w:t>Loss or corruption of data</w:t>
            </w:r>
          </w:p>
        </w:tc>
        <w:tc>
          <w:tcPr>
            <w:tcW w:type="dxa" w:w="1728"/>
            <w:vAlign w:val="center"/>
          </w:tcPr>
          <w:p>
            <w:r/>
            <w:r>
              <w:rPr>
                <w:b w:val="0"/>
                <w:sz w:val="18"/>
              </w:rPr>
              <w:t>Low–Medium / High</w:t>
            </w:r>
          </w:p>
        </w:tc>
        <w:tc>
          <w:tcPr>
            <w:tcW w:type="dxa" w:w="4032"/>
            <w:vAlign w:val="center"/>
          </w:tcPr>
          <w:p>
            <w:r/>
            <w:r>
              <w:rPr>
                <w:b w:val="0"/>
                <w:sz w:val="18"/>
              </w:rPr>
              <w:t>Backups, restore drills, transaction safety, and access controls appropriate to the system.</w:t>
            </w:r>
          </w:p>
        </w:tc>
        <w:tc>
          <w:tcPr>
            <w:tcW w:type="dxa" w:w="2232"/>
            <w:vAlign w:val="center"/>
          </w:tcPr>
          <w:p>
            <w:r/>
            <w:r>
              <w:rPr>
                <w:b w:val="0"/>
                <w:sz w:val="18"/>
              </w:rPr>
              <w:t>Failed backup or untested restore process</w:t>
            </w:r>
          </w:p>
        </w:tc>
      </w:tr>
      <w:tr>
        <w:tc>
          <w:tcPr>
            <w:tcW w:type="dxa" w:w="2232"/>
            <w:vAlign w:val="center"/>
          </w:tcPr>
          <w:p>
            <w:r/>
            <w:r>
              <w:rPr>
                <w:b w:val="0"/>
                <w:sz w:val="18"/>
              </w:rPr>
              <w:t>Knowledge concentrated in one person</w:t>
            </w:r>
          </w:p>
        </w:tc>
        <w:tc>
          <w:tcPr>
            <w:tcW w:type="dxa" w:w="1728"/>
            <w:vAlign w:val="center"/>
          </w:tcPr>
          <w:p>
            <w:r/>
            <w:r>
              <w:rPr>
                <w:b w:val="0"/>
                <w:sz w:val="18"/>
              </w:rPr>
              <w:t>Medium / Medium</w:t>
            </w:r>
          </w:p>
        </w:tc>
        <w:tc>
          <w:tcPr>
            <w:tcW w:type="dxa" w:w="4032"/>
            <w:vAlign w:val="center"/>
          </w:tcPr>
          <w:p>
            <w:r/>
            <w:r>
              <w:rPr>
                <w:b w:val="0"/>
                <w:sz w:val="18"/>
              </w:rPr>
              <w:t>Maintain setup notes, architecture decisions, and peer walkthroughs.</w:t>
            </w:r>
          </w:p>
        </w:tc>
        <w:tc>
          <w:tcPr>
            <w:tcW w:type="dxa" w:w="2232"/>
            <w:vAlign w:val="center"/>
          </w:tcPr>
          <w:p>
            <w:r/>
            <w:r>
              <w:rPr>
                <w:b w:val="0"/>
                <w:sz w:val="18"/>
              </w:rPr>
              <w:t>Only one contributor can explain or run a module</w:t>
            </w:r>
          </w:p>
        </w:tc>
      </w:tr>
      <w:tr>
        <w:tc>
          <w:tcPr>
            <w:tcW w:type="dxa" w:w="2232"/>
            <w:vAlign w:val="center"/>
          </w:tcPr>
          <w:p>
            <w:r/>
            <w:r>
              <w:rPr>
                <w:b w:val="0"/>
                <w:sz w:val="18"/>
              </w:rPr>
              <w:t>Third-party dependency failure</w:t>
            </w:r>
          </w:p>
        </w:tc>
        <w:tc>
          <w:tcPr>
            <w:tcW w:type="dxa" w:w="1728"/>
            <w:vAlign w:val="center"/>
          </w:tcPr>
          <w:p>
            <w:r/>
            <w:r>
              <w:rPr>
                <w:b w:val="0"/>
                <w:sz w:val="18"/>
              </w:rPr>
              <w:t>Medium / Medium</w:t>
            </w:r>
          </w:p>
        </w:tc>
        <w:tc>
          <w:tcPr>
            <w:tcW w:type="dxa" w:w="4032"/>
            <w:vAlign w:val="center"/>
          </w:tcPr>
          <w:p>
            <w:r/>
            <w:r>
              <w:rPr>
                <w:b w:val="0"/>
                <w:sz w:val="18"/>
              </w:rPr>
              <w:t>Track dependency versions, monitor support status, and document fallback behavior.</w:t>
            </w:r>
          </w:p>
        </w:tc>
        <w:tc>
          <w:tcPr>
            <w:tcW w:type="dxa" w:w="2232"/>
            <w:vAlign w:val="center"/>
          </w:tcPr>
          <w:p>
            <w:r/>
            <w:r>
              <w:rPr>
                <w:b w:val="0"/>
                <w:sz w:val="18"/>
              </w:rPr>
              <w:t>Breaking update or service interruption</w:t>
            </w:r>
          </w:p>
        </w:tc>
      </w:tr>
    </w:tbl>
    <w:p/>
    <w:p>
      <w:pPr>
        <w:pStyle w:val="Heading2"/>
      </w:pPr>
      <w:r>
        <w:t>8.1 Risk response process</w:t>
      </w:r>
    </w:p>
    <w:p>
      <w:pPr>
        <w:pStyle w:val="ListBullet"/>
      </w:pPr>
      <w:r>
        <w:t>Record each risk with an owner, likelihood, impact, mitigation, and review date.</w:t>
      </w:r>
    </w:p>
    <w:p>
      <w:pPr>
        <w:pStyle w:val="ListBullet"/>
      </w:pPr>
      <w:r>
        <w:t>Prioritize risks using both severity and the likelihood of occurrence.</w:t>
      </w:r>
    </w:p>
    <w:p>
      <w:pPr>
        <w:pStyle w:val="ListBullet"/>
      </w:pPr>
      <w:r>
        <w:t>Escalate risks that threaten data security, critical functionality, or a committed milestone.</w:t>
      </w:r>
    </w:p>
    <w:p>
      <w:pPr>
        <w:pStyle w:val="ListBullet"/>
      </w:pPr>
      <w:r>
        <w:t>Review the risk register at each milestone and after major requirement or technology changes.</w:t>
      </w:r>
    </w:p>
    <w:p>
      <w:pPr>
        <w:pStyle w:val="ListBullet"/>
      </w:pPr>
      <w:r>
        <w:t>After an incident, document the cause, response, and prevention action without assigning blame.</w:t>
      </w:r>
    </w:p>
    <w:p>
      <w:pPr>
        <w:pStyle w:val="Heading1"/>
      </w:pPr>
      <w:r>
        <w:t>9. Continuous Improvement and Governance</w:t>
      </w:r>
    </w:p>
    <w:p>
      <w:pPr>
        <w:pStyle w:val="Heading2"/>
      </w:pPr>
      <w:r>
        <w:t>9.1 Review cadence</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9EAF7"/>
          </w:tcPr>
          <w:p>
            <w:r/>
            <w:r>
              <w:rPr>
                <w:b/>
                <w:sz w:val="18"/>
              </w:rPr>
              <w:t>Cadence</w:t>
            </w:r>
          </w:p>
        </w:tc>
        <w:tc>
          <w:tcPr>
            <w:tcW w:type="dxa" w:w="4896"/>
            <w:vAlign w:val="center"/>
            <w:shd w:fill="D9EAF7"/>
          </w:tcPr>
          <w:p>
            <w:r/>
            <w:r>
              <w:rPr>
                <w:b/>
                <w:sz w:val="18"/>
              </w:rPr>
              <w:t>Review activity</w:t>
            </w:r>
          </w:p>
        </w:tc>
        <w:tc>
          <w:tcPr>
            <w:tcW w:type="dxa" w:w="3384"/>
            <w:vAlign w:val="center"/>
            <w:shd w:fill="D9EAF7"/>
          </w:tcPr>
          <w:p>
            <w:r/>
            <w:r>
              <w:rPr>
                <w:b/>
                <w:sz w:val="18"/>
              </w:rPr>
              <w:t>Output</w:t>
            </w:r>
          </w:p>
        </w:tc>
      </w:tr>
      <w:tr>
        <w:tc>
          <w:tcPr>
            <w:tcW w:type="dxa" w:w="1944"/>
            <w:vAlign w:val="center"/>
          </w:tcPr>
          <w:p>
            <w:r/>
            <w:r>
              <w:rPr>
                <w:b w:val="0"/>
                <w:sz w:val="18"/>
              </w:rPr>
              <w:t>Weekly</w:t>
            </w:r>
          </w:p>
        </w:tc>
        <w:tc>
          <w:tcPr>
            <w:tcW w:type="dxa" w:w="4896"/>
            <w:vAlign w:val="center"/>
          </w:tcPr>
          <w:p>
            <w:r/>
            <w:r>
              <w:rPr>
                <w:b w:val="0"/>
                <w:sz w:val="18"/>
              </w:rPr>
              <w:t>Check task progress, blockers, defects, and dependencies.</w:t>
            </w:r>
          </w:p>
        </w:tc>
        <w:tc>
          <w:tcPr>
            <w:tcW w:type="dxa" w:w="3384"/>
            <w:vAlign w:val="center"/>
          </w:tcPr>
          <w:p>
            <w:r/>
            <w:r>
              <w:rPr>
                <w:b w:val="0"/>
                <w:sz w:val="18"/>
              </w:rPr>
              <w:t>Updated task board and risk register</w:t>
            </w:r>
          </w:p>
        </w:tc>
      </w:tr>
      <w:tr>
        <w:tc>
          <w:tcPr>
            <w:tcW w:type="dxa" w:w="1944"/>
            <w:vAlign w:val="center"/>
          </w:tcPr>
          <w:p>
            <w:r/>
            <w:r>
              <w:rPr>
                <w:b w:val="0"/>
                <w:sz w:val="18"/>
              </w:rPr>
              <w:t>Each pull request / change</w:t>
            </w:r>
          </w:p>
        </w:tc>
        <w:tc>
          <w:tcPr>
            <w:tcW w:type="dxa" w:w="4896"/>
            <w:vAlign w:val="center"/>
          </w:tcPr>
          <w:p>
            <w:r/>
            <w:r>
              <w:rPr>
                <w:b w:val="0"/>
                <w:sz w:val="18"/>
              </w:rPr>
              <w:t>Review correctness, readability, security, tests, and documentation.</w:t>
            </w:r>
          </w:p>
        </w:tc>
        <w:tc>
          <w:tcPr>
            <w:tcW w:type="dxa" w:w="3384"/>
            <w:vAlign w:val="center"/>
          </w:tcPr>
          <w:p>
            <w:r/>
            <w:r>
              <w:rPr>
                <w:b w:val="0"/>
                <w:sz w:val="18"/>
              </w:rPr>
              <w:t>Review comments and approved change</w:t>
            </w:r>
          </w:p>
        </w:tc>
      </w:tr>
      <w:tr>
        <w:tc>
          <w:tcPr>
            <w:tcW w:type="dxa" w:w="1944"/>
            <w:vAlign w:val="center"/>
          </w:tcPr>
          <w:p>
            <w:r/>
            <w:r>
              <w:rPr>
                <w:b w:val="0"/>
                <w:sz w:val="18"/>
              </w:rPr>
              <w:t>Each milestone</w:t>
            </w:r>
          </w:p>
        </w:tc>
        <w:tc>
          <w:tcPr>
            <w:tcW w:type="dxa" w:w="4896"/>
            <w:vAlign w:val="center"/>
          </w:tcPr>
          <w:p>
            <w:r/>
            <w:r>
              <w:rPr>
                <w:b w:val="0"/>
                <w:sz w:val="18"/>
              </w:rPr>
              <w:t>Compare actual outcomes with planned acceptance criteria and KPIs.</w:t>
            </w:r>
          </w:p>
        </w:tc>
        <w:tc>
          <w:tcPr>
            <w:tcW w:type="dxa" w:w="3384"/>
            <w:vAlign w:val="center"/>
          </w:tcPr>
          <w:p>
            <w:r/>
            <w:r>
              <w:rPr>
                <w:b w:val="0"/>
                <w:sz w:val="18"/>
              </w:rPr>
              <w:t>Milestone evaluation and corrective actions</w:t>
            </w:r>
          </w:p>
        </w:tc>
      </w:tr>
      <w:tr>
        <w:tc>
          <w:tcPr>
            <w:tcW w:type="dxa" w:w="1944"/>
            <w:vAlign w:val="center"/>
          </w:tcPr>
          <w:p>
            <w:r/>
            <w:r>
              <w:rPr>
                <w:b w:val="0"/>
                <w:sz w:val="18"/>
              </w:rPr>
              <w:t>Each release</w:t>
            </w:r>
          </w:p>
        </w:tc>
        <w:tc>
          <w:tcPr>
            <w:tcW w:type="dxa" w:w="4896"/>
            <w:vAlign w:val="center"/>
          </w:tcPr>
          <w:p>
            <w:r/>
            <w:r>
              <w:rPr>
                <w:b w:val="0"/>
                <w:sz w:val="18"/>
              </w:rPr>
              <w:t>Review test results, known issues, security concerns, and rollback readiness.</w:t>
            </w:r>
          </w:p>
        </w:tc>
        <w:tc>
          <w:tcPr>
            <w:tcW w:type="dxa" w:w="3384"/>
            <w:vAlign w:val="center"/>
          </w:tcPr>
          <w:p>
            <w:r/>
            <w:r>
              <w:rPr>
                <w:b w:val="0"/>
                <w:sz w:val="18"/>
              </w:rPr>
              <w:t>Release decision and release notes</w:t>
            </w:r>
          </w:p>
        </w:tc>
      </w:tr>
      <w:tr>
        <w:tc>
          <w:tcPr>
            <w:tcW w:type="dxa" w:w="1944"/>
            <w:vAlign w:val="center"/>
          </w:tcPr>
          <w:p>
            <w:r/>
            <w:r>
              <w:rPr>
                <w:b w:val="0"/>
                <w:sz w:val="18"/>
              </w:rPr>
              <w:t>Monthly or end of iteration</w:t>
            </w:r>
          </w:p>
        </w:tc>
        <w:tc>
          <w:tcPr>
            <w:tcW w:type="dxa" w:w="4896"/>
            <w:vAlign w:val="center"/>
          </w:tcPr>
          <w:p>
            <w:r/>
            <w:r>
              <w:rPr>
                <w:b w:val="0"/>
                <w:sz w:val="18"/>
              </w:rPr>
              <w:t>Review user feedback and retrospective actions.</w:t>
            </w:r>
          </w:p>
        </w:tc>
        <w:tc>
          <w:tcPr>
            <w:tcW w:type="dxa" w:w="3384"/>
            <w:vAlign w:val="center"/>
          </w:tcPr>
          <w:p>
            <w:r/>
            <w:r>
              <w:rPr>
                <w:b w:val="0"/>
                <w:sz w:val="18"/>
              </w:rPr>
              <w:t>Prioritized improvement backlog</w:t>
            </w:r>
          </w:p>
        </w:tc>
      </w:tr>
    </w:tbl>
    <w:p/>
    <w:p>
      <w:pPr>
        <w:pStyle w:val="Heading2"/>
      </w:pPr>
      <w:r>
        <w:t>9.2 Ownership and accountability</w:t>
      </w:r>
    </w:p>
    <w:p>
      <w:r>
        <w:t>For a small student or internship project, one person may perform several roles, but responsibilities should still be explicit. A project owner maintains scope and priorities; a developer implements and documents changes; a reviewer checks quality and risks; and a tester or representative user validates acceptance criteria. Where staffing is limited, use a checklist and independent review when possible.</w:t>
      </w:r>
    </w:p>
    <w:p>
      <w:pPr>
        <w:pStyle w:val="Heading2"/>
      </w:pPr>
      <w:r>
        <w:t>9.3 Definition of done</w:t>
      </w:r>
    </w:p>
    <w:p>
      <w:pPr>
        <w:pStyle w:val="ListBullet"/>
      </w:pPr>
      <w:r>
        <w:t>Acceptance criteria are met and linked to the requirement.</w:t>
      </w:r>
    </w:p>
    <w:p>
      <w:pPr>
        <w:pStyle w:val="ListBullet"/>
      </w:pPr>
      <w:r>
        <w:t>Relevant automated tests pass and critical defects are resolved or formally accepted.</w:t>
      </w:r>
    </w:p>
    <w:p>
      <w:pPr>
        <w:pStyle w:val="ListBullet"/>
      </w:pPr>
      <w:r>
        <w:t>The change has been reviewed and follows project coding conventions.</w:t>
      </w:r>
    </w:p>
    <w:p>
      <w:pPr>
        <w:pStyle w:val="ListBullet"/>
      </w:pPr>
      <w:r>
        <w:t>Security, privacy, and accessibility implications have been considered.</w:t>
      </w:r>
    </w:p>
    <w:p>
      <w:pPr>
        <w:pStyle w:val="ListBullet"/>
      </w:pPr>
      <w:r>
        <w:t>Documentation and release notes are updated where needed.</w:t>
      </w:r>
    </w:p>
    <w:p>
      <w:pPr>
        <w:pStyle w:val="ListBullet"/>
      </w:pPr>
      <w:r>
        <w:t>Known limitations, configuration steps, and rollback needs are recorded.</w:t>
      </w:r>
    </w:p>
    <w:p>
      <w:pPr>
        <w:pStyle w:val="Heading1"/>
      </w:pPr>
      <w:r>
        <w:t>10. Conclusion</w:t>
      </w:r>
    </w:p>
    <w:p>
      <w:r>
        <w:t>The final evaluation highlights that successful software development depends on more than writing code. Clear requirements, modular architecture, manageable milestones, automated testing, security awareness, documentation, and feedback all contribute to dependable outcomes. A useful retrospective is honest about uncertainty and converts observations into specific actions rather than simply listing successes and problems.</w:t>
      </w:r>
    </w:p>
    <w:p>
      <w:r>
        <w:t>The proposed roadmap begins with stabilization and measurement, then strengthens quality and security before considering usability, performance, and further features. The risk register and KPI review process support continuous improvement throughout future iterations. Once real project evidence is available, the hypothetical targets and assumptions in this report should be replaced with measured results and reviewed with the project supervisor. This approach demonstrates a practical, responsible foundation for a junior software developer.</w:t>
      </w:r>
    </w:p>
    <w:p>
      <w:pPr>
        <w:pStyle w:val="Heading1"/>
      </w:pPr>
      <w:r>
        <w:t>11. References</w:t>
      </w:r>
    </w:p>
    <w:p>
      <w:r>
        <w:t>The following publicly available resources provide general guidance for the practices discussed. The report's evaluation and roadmap are original analysis based on the assignment brief and a hypothetical project scenario.</w:t>
      </w:r>
    </w:p>
    <w:p>
      <w:pPr>
        <w:pStyle w:val="ListBullet"/>
      </w:pPr>
      <w:r>
        <w:rPr>
          <w:b/>
        </w:rPr>
        <w:t xml:space="preserve">NIST Secure Software Development Framework (SSDF), SP 800-218: </w:t>
      </w:r>
      <w:r>
        <w:t>https://csrc.nist.gov/pubs/sp/800/218/final</w:t>
      </w:r>
    </w:p>
    <w:p>
      <w:pPr>
        <w:pStyle w:val="ListBullet"/>
      </w:pPr>
      <w:r>
        <w:rPr>
          <w:b/>
        </w:rPr>
        <w:t xml:space="preserve">OWASP Application Security Verification Standard (ASVS): </w:t>
      </w:r>
      <w:r>
        <w:t>https://owasp.org/www-project-application-security-verification-standard/</w:t>
      </w:r>
    </w:p>
    <w:p>
      <w:pPr>
        <w:pStyle w:val="ListBullet"/>
      </w:pPr>
      <w:r>
        <w:rPr>
          <w:b/>
        </w:rPr>
        <w:t xml:space="preserve">OWASP Top 10: Web Application Security Risks: </w:t>
      </w:r>
      <w:r>
        <w:t>https://owasp.org/www-project-top-ten/</w:t>
      </w:r>
    </w:p>
    <w:p>
      <w:pPr>
        <w:pStyle w:val="ListBullet"/>
      </w:pPr>
      <w:r>
        <w:rPr>
          <w:b/>
        </w:rPr>
        <w:t xml:space="preserve">Google Engineering Practices: Code Review Developer Guide: </w:t>
      </w:r>
      <w:r>
        <w:t>https://google.github.io/eng-practices/review/</w:t>
      </w:r>
    </w:p>
    <w:p>
      <w:pPr>
        <w:pStyle w:val="ListBullet"/>
      </w:pPr>
      <w:r>
        <w:rPr>
          <w:b/>
        </w:rPr>
        <w:t xml:space="preserve">ISTQB Glossary: </w:t>
      </w:r>
      <w:r>
        <w:t>https://glossary.istqb.org/</w:t>
      </w:r>
    </w:p>
    <w:p>
      <w:pPr>
        <w:pStyle w:val="ListBullet"/>
      </w:pPr>
      <w:r>
        <w:rPr>
          <w:b/>
        </w:rPr>
        <w:t xml:space="preserve">The Scrum Guide: </w:t>
      </w:r>
      <w:r>
        <w:t>https://scrumguides.org/scrum-guide.html</w:t>
      </w:r>
    </w:p>
    <w:p/>
    <w:p>
      <w:pPr>
        <w:jc w:val="center"/>
      </w:pPr>
      <w:r>
        <w:rPr>
          <w:b/>
          <w:color w:val="1F4E79"/>
        </w:rPr>
        <w:t>— End of Report —</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Final Project Evaluation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