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Leadership Decision Log - Q3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/>
            <w:vAlign w:val="center"/>
          </w:tcPr>
          <w:p>
            <w:r>
              <w:t>Document ID</w:t>
            </w:r>
          </w:p>
        </w:tc>
        <w:tc>
          <w:tcPr>
            <w:tcW w:type="dxa" w:w="4320"/>
            <w:vAlign w:val="center"/>
          </w:tcPr>
          <w:p>
            <w:r>
              <w:t>MGT-DEC-2026-Q3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Owner</w:t>
            </w:r>
          </w:p>
        </w:tc>
        <w:tc>
          <w:tcPr>
            <w:tcW w:type="dxa" w:w="4320"/>
            <w:vAlign w:val="center"/>
          </w:tcPr>
          <w:p>
            <w:r>
              <w:t>CEO Office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Classification</w:t>
            </w:r>
          </w:p>
        </w:tc>
        <w:tc>
          <w:tcPr>
            <w:tcW w:type="dxa" w:w="4320"/>
            <w:vAlign w:val="center"/>
          </w:tcPr>
          <w:p>
            <w:r>
              <w:t>CONFIDENTIAL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Access Scope</w:t>
            </w:r>
          </w:p>
        </w:tc>
        <w:tc>
          <w:tcPr>
            <w:tcW w:type="dxa" w:w="4320"/>
            <w:vAlign w:val="center"/>
          </w:tcPr>
          <w:p>
            <w:r>
              <w:t>CEO, CTO, COFOUNDER, MANAGEMENT</w:t>
            </w:r>
          </w:p>
        </w:tc>
      </w:tr>
      <w:tr>
        <w:tc>
          <w:tcPr>
            <w:tcW w:type="dxa" w:w="4320"/>
            <w:shd w:fill="E8EEF7"/>
            <w:vAlign w:val="center"/>
          </w:tcPr>
          <w:p>
            <w:r>
              <w:t>Effective Date</w:t>
            </w:r>
          </w:p>
        </w:tc>
        <w:tc>
          <w:tcPr>
            <w:tcW w:type="dxa" w:w="4320"/>
            <w:vAlign w:val="center"/>
          </w:tcPr>
          <w:p>
            <w:r>
              <w:t>2026-07-01</w:t>
            </w:r>
          </w:p>
        </w:tc>
      </w:tr>
    </w:tbl>
    <w:p>
      <w:pPr>
        <w:pStyle w:val="Heading1"/>
      </w:pPr>
      <w:r>
        <w:t>Decision: Enterprise Onboarding Pod</w:t>
      </w:r>
    </w:p>
    <w:p>
      <w:r>
        <w:t>Decision: create a dedicated cross-functional onboarding pod for strategic enterprise customers, with Technology and Operations represented.</w:t>
      </w:r>
    </w:p>
    <w:p>
      <w:r>
        <w:t>Reasoning: onboarding bottlenecks are currently distributed across functions, creating unclear ownership for escalations.</w:t>
      </w:r>
    </w:p>
    <w:p>
      <w:pPr>
        <w:pStyle w:val="Heading1"/>
      </w:pPr>
      <w:r>
        <w:t>Decision: Internal Knowledge Initiative</w:t>
      </w:r>
    </w:p>
    <w:p>
      <w:r>
        <w:t>Decision: proceed with the Second Brain prototype as a controlled internal pilot. The pilot must include permission-aware retrieval and source citations before broader employee access.</w:t>
      </w:r>
    </w:p>
    <w:p>
      <w:r>
        <w:t>Success criteria: useful answers from approved company documents, no cross-department information leakage in authorization tests, and transparent citations for retrieved evidence.</w:t>
      </w:r>
    </w:p>
    <w:p>
      <w:pPr>
        <w:pStyle w:val="Heading1"/>
      </w:pPr>
      <w:r>
        <w:t>Decision: Quarterly Planning Format</w:t>
      </w:r>
    </w:p>
    <w:p>
      <w:r>
        <w:t>Decision: replace long narrative department updates with a scorecard plus short exception report. Teams still retain detailed working plans in their own systems.</w:t>
      </w:r>
    </w:p>
    <w:p>
      <w:pPr>
        <w:pStyle w:val="Heading1"/>
      </w:pPr>
      <w:r>
        <w:t>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7"/>
          </w:tcPr>
          <w:p>
            <w:r>
              <w:t>Date</w:t>
            </w:r>
          </w:p>
        </w:tc>
        <w:tc>
          <w:tcPr>
            <w:tcW w:type="dxa" w:w="2160"/>
            <w:shd w:fill="E8EEF7"/>
          </w:tcPr>
          <w:p>
            <w:r>
              <w:t>Decision</w:t>
            </w:r>
          </w:p>
        </w:tc>
        <w:tc>
          <w:tcPr>
            <w:tcW w:type="dxa" w:w="2160"/>
            <w:shd w:fill="E8EEF7"/>
          </w:tcPr>
          <w:p>
            <w:r>
              <w:t>Owner</w:t>
            </w:r>
          </w:p>
        </w:tc>
        <w:tc>
          <w:tcPr>
            <w:tcW w:type="dxa" w:w="2160"/>
            <w:shd w:fill="E8EEF7"/>
          </w:tcPr>
          <w:p>
            <w:r>
              <w:t>Review Date</w:t>
            </w:r>
          </w:p>
        </w:tc>
      </w:tr>
      <w:tr>
        <w:tc>
          <w:tcPr>
            <w:tcW w:type="dxa" w:w="2160"/>
          </w:tcPr>
          <w:p>
            <w:r>
              <w:t>2026-07-08</w:t>
            </w:r>
          </w:p>
        </w:tc>
        <w:tc>
          <w:tcPr>
            <w:tcW w:type="dxa" w:w="2160"/>
          </w:tcPr>
          <w:p>
            <w:r>
              <w:t>Enterprise onboarding pod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2026-10-05</w:t>
            </w:r>
          </w:p>
        </w:tc>
      </w:tr>
      <w:tr>
        <w:tc>
          <w:tcPr>
            <w:tcW w:type="dxa" w:w="2160"/>
          </w:tcPr>
          <w:p>
            <w:r>
              <w:t>2026-08-12</w:t>
            </w:r>
          </w:p>
        </w:tc>
        <w:tc>
          <w:tcPr>
            <w:tcW w:type="dxa" w:w="2160"/>
          </w:tcPr>
          <w:p>
            <w:r>
              <w:t>Second Brain pilot</w:t>
            </w:r>
          </w:p>
        </w:tc>
        <w:tc>
          <w:tcPr>
            <w:tcW w:type="dxa" w:w="2160"/>
          </w:tcPr>
          <w:p>
            <w:r>
              <w:t>CEO Office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</w:tr>
      <w:tr>
        <w:tc>
          <w:tcPr>
            <w:tcW w:type="dxa" w:w="2160"/>
          </w:tcPr>
          <w:p>
            <w:r>
              <w:t>2026-09-03</w:t>
            </w:r>
          </w:p>
        </w:tc>
        <w:tc>
          <w:tcPr>
            <w:tcW w:type="dxa" w:w="2160"/>
          </w:tcPr>
          <w:p>
            <w:r>
              <w:t>Scorecard operating review</w:t>
            </w:r>
          </w:p>
        </w:tc>
        <w:tc>
          <w:tcPr>
            <w:tcW w:type="dxa" w:w="2160"/>
          </w:tcPr>
          <w:p>
            <w:r>
              <w:t>CEO Office</w:t>
            </w:r>
          </w:p>
        </w:tc>
        <w:tc>
          <w:tcPr>
            <w:tcW w:type="dxa" w:w="2160"/>
          </w:tcPr>
          <w:p>
            <w:r>
              <w:t>2026-12-01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prototype corpus - not real company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Monk-E Technologies Pvt. Ltd. | CONFIDENTIAL | MGT-DEC-2026-Q3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