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COBOL Common Business Oriented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GUI Graphical User Interface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DBMS Data Base Management System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RDBMS Relational Data Base Management System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DOD Department of Defense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ARPANEN Advanced Research Projects Agency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NIC Network Interface Card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SMTP Simple Mail Transport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HTTP Hyper Text Transfer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TCP Transfer Control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IP Internet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NSFNET National Science Foundation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FTP File Transfer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WWW World Wide Web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HTML Hyper Text Markup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ISP Internet Service Provider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Modem Modulation/ Demodulation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BPS Bytes Per Seconds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ISDN Integrated Services Digital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LAN Local Area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WAN Wide Area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MAN Metropolitan Area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IIS Internet Information Service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FAT File Allocation Table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RAS Remote Access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DHCP Dynamic Host Control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WINS Windows Internet Name Service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DNS Domain Name System (Server)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GML General Markup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ISO International Standard Organization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WDM Wave Division Multiplexing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CCIS Common Channel Interoffice Signaling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OSI Open System Interconnection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PDU Protocol Data Unit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ARPA Advanced Research Projects Agency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ICMP International Control Message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UDD User Datagram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DHCP Dynamic Host Control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ODBC Open Database Connectivity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VPN Virtual Private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ISDN Integrated Service Digital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ACL Access Control Unit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MAC Memory Access Control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ARD Address Resolution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SMP Symmetric Multi-Process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LDAP Light Weight Directory Access Control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NTFS Networking File Service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WINS Windows Internet Name Service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PPP Point-to- Point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TDMA Time Division Multiple Access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CDMA Code Division Multiple Access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FDMA Frequency Division Multiple Access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ARPANET Advanced Research Projects Agency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BBS Bulletin Board Service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ANSI American National Standards Institute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OOP Object Oriented Programming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DDL Data Definition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DFD Data Flow Diagram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DML Data Manipulated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DCL Data Control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CAD Computer Added Design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CAM Computer Added Manufacturing System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USB Universal Serial Bus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WMI Windows Management Instrumentation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SNMP Simple Network Management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WBEM Web-</w:t>
      </w:r>
      <w:proofErr w:type="spellStart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Base</w:t>
      </w:r>
      <w:proofErr w:type="spellEnd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Enterprise Management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DMTF Distributed Management Test Force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WSH Windows Script Host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SQL Structure Query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ASCII American Standard Code For Information Interchange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ATM Automatic Teller Machine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DOM Document Object Model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DHTML Dynamic Hyper Text Markup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DARPANET Defense Advanced Research Projects Agency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SMTP Simple Mail Transport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NSFNET National Science Foundation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IRC Internet Relay Chat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WAIS Wide Area Information Service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KBPS Kilo Bytes Per Second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VDL View Definition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SDL Storage Definition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RAM Random Access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ROM Read Only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EROM Erasable Read Only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FIFO First In First Out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LIFO Last In First Out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GIGO Garbage In Garbage Out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MDE Microsoft Access Database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SRS Software Requirements Specification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SDD Software Design Description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SVVP Software Verification and Validation Plan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SVVR Software Validation and Validation Report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SCMP Software Configuration Management Plan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SQA Statistical Quality Assurance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CFG Control Flow Graph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OOA Object Orient Analysis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CAR Control Address Register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RICS Reduce Instruction Set Computer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CRT Cathode Rays Tube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DMA Direct Memory Access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IOP` </w:t>
      </w:r>
      <w:proofErr w:type="spellStart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Input/Output</w:t>
      </w:r>
      <w:proofErr w:type="spellEnd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Processor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DCP Data Communication Processor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CAM Content Addressable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ASP Active Server Pages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XML Extensible Markup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MSIL Microsoft Intermediate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UI User Interface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DNA Distributed Internet Architecture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IE Internet Explorer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ADO Active Data Object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CGI Common Gateway Interface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MTS Microsoft Transaction Server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MSMQ Microsoft Message Queue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GIGO Garbage In Garbage Out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CPU Central Processing Unit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GB Giga Bytes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KB Kilo Bytes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MG Mega Bytes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TB </w:t>
      </w:r>
      <w:proofErr w:type="spellStart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Tera</w:t>
      </w:r>
      <w:proofErr w:type="spellEnd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Bytes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CDROM Compact Disc- Read Only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DVD Digital Video Disc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BCD Binary Coded Decimal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BLOG Binary Logic Object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ALU Arithmetic and Logic Unit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CPI Clock Cycle Per Instruction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EDCDIC Extended Binary Coded Decimal Interchange Code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JCL Job Control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PSW Program Status Word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PLA Programmable Logic Array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USRT Universal Synchronous Receiver Transmitted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WORM Write Once Read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SISD Single Instruction Single data Stream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SIMD Single instruction Multiple Data Stream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MISD Multiple Instruction Single Data Stream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MIMD Multiple Instruction Multiple Data Stream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IRAM Integration RAM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PROM Programmable Read Only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EPROM Erasable Programming Read Only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EEPROM Electrical Erasable Program Read Only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EAROM Electrically Alterable Read Only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NDRO Nondestructive Read Out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MIPS Millions Of instructions Per Seconds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DDP Distributed Data Processing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CADD Computer Added Drafting and Design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CIM Computer Integrated Manufacture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EBCDIC Extended Binary Coded Decimal Interchange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PSW Program Status Word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RICS Reduced Instruction Set Computer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CISC Complex Instruction Set Computers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SNOBOL String Oriented Symbolic Language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APT Automatically Programmed Tooling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PILOT Programmed Inquiry Learning or Teaching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OCR Optical Character Readers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OMR Optical Mark Reader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MICR Magnetic-Ink Characters Reader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MDS Microcomputer Development System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SIU Serial Interface Unit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BIU Bus Interface Unit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IC Integrated Circuit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PIC Programming Interrupt Control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DRAM Dynamic Random Access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SDRAM Static Dynamic Random Access Memory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DSL Digital </w:t>
      </w:r>
      <w:proofErr w:type="spellStart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Subscribes</w:t>
      </w:r>
      <w:proofErr w:type="spellEnd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Line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ISDN Integrated Service Digital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ADSL Asymmetric Digital Subscriber Line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SDSL Symmetric Digital </w:t>
      </w:r>
      <w:proofErr w:type="spellStart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Subscribes</w:t>
      </w:r>
      <w:proofErr w:type="spellEnd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Line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RADSL Rate-Adaptive Digital </w:t>
      </w:r>
      <w:proofErr w:type="spellStart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Subscribes</w:t>
      </w:r>
      <w:proofErr w:type="spellEnd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Line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ISDN Integrated Services Digital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NAS Network Attached Storage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ENIAC Electronics Numerical Integrator and Calculator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EDC Electronic Digital Computer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IBM International Business Machines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LSI Large Scale Integration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VLSI Very Large Scale Integration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ISR Interrupt Service Routine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ICT Information and Communication Technology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VAST Very Small Aperture Terminal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DCA </w:t>
      </w:r>
      <w:proofErr w:type="spellStart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Defence</w:t>
      </w:r>
      <w:proofErr w:type="spellEnd"/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Communication Agency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NCP Network Control Protocol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NSFNET National Science Foundation Network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CIX Commercial Internet Exchange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PSI Performance Systems International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PDA Personal Digital Assistant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WYSIWYG What –you -see -is –what- you -get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DPI Dots Per Inch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CGM Computer Graphics Metafile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JPEG Joint Photographic Experts Group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API Application Program Interface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MUDS Multi-user Dungeons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IRC Internet Relay Chat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MBONE Multicast backbone</w:t>
      </w:r>
    </w:p>
    <w:p w:rsidR="009F4C6D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WAIS Wide Area Information Servers</w:t>
      </w:r>
    </w:p>
    <w:p w:rsidR="00A023A8" w:rsidRPr="000C49C4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UTP Unshielded Twisted Pair</w:t>
      </w:r>
    </w:p>
    <w:p w:rsidR="009F4C6D" w:rsidRDefault="009F4C6D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0C49C4">
        <w:rPr>
          <w:rFonts w:ascii="Times New Roman" w:eastAsia="ArialMT" w:hAnsi="Times New Roman" w:cs="Times New Roman"/>
          <w:color w:val="000000"/>
          <w:sz w:val="28"/>
          <w:szCs w:val="28"/>
        </w:rPr>
        <w:t>STP Shielded Twisted pair</w:t>
      </w:r>
    </w:p>
    <w:p w:rsidR="000C49C4" w:rsidRPr="000C49C4" w:rsidRDefault="000C49C4" w:rsidP="000C4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IBM International business machines</w:t>
      </w:r>
      <w:bookmarkStart w:id="0" w:name="_GoBack"/>
      <w:bookmarkEnd w:id="0"/>
    </w:p>
    <w:sectPr w:rsidR="000C49C4" w:rsidRPr="000C49C4" w:rsidSect="00EF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C2497"/>
    <w:multiLevelType w:val="hybridMultilevel"/>
    <w:tmpl w:val="EB885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42"/>
    <w:rsid w:val="000008A2"/>
    <w:rsid w:val="000C49C4"/>
    <w:rsid w:val="00706B42"/>
    <w:rsid w:val="00730CA9"/>
    <w:rsid w:val="009F4C6D"/>
    <w:rsid w:val="00A023A8"/>
    <w:rsid w:val="00B63F5B"/>
    <w:rsid w:val="00EF5908"/>
    <w:rsid w:val="00F8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Muddh</cp:lastModifiedBy>
  <cp:revision>4</cp:revision>
  <dcterms:created xsi:type="dcterms:W3CDTF">2011-12-14T07:52:00Z</dcterms:created>
  <dcterms:modified xsi:type="dcterms:W3CDTF">2011-12-18T10:49:00Z</dcterms:modified>
</cp:coreProperties>
</file>