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Calibri" w:hAnsi="Calibri"/>
          <w:b/>
          <w:color w:val="2E74B5"/>
          <w:sz w:val="20"/>
        </w:rPr>
        <w:t>MASTER INDEX</w:t>
      </w:r>
    </w:p>
    <w:p>
      <w:pPr>
        <w:pStyle w:val="Title"/>
        <w:jc w:val="center"/>
      </w:pPr>
      <w:r>
        <w:t>The Macfolio Engineering Textbook</w:t>
      </w:r>
    </w:p>
    <w:p>
      <w:pPr>
        <w:pStyle w:val="Subtitle"/>
        <w:jc w:val="center"/>
      </w:pPr>
      <w:r>
        <w:t>A rebuild path from first command to architecture confidence</w:t>
      </w:r>
    </w:p>
    <w:p>
      <w:pPr>
        <w:spacing w:before="400"/>
        <w:jc w:val="center"/>
      </w:pPr>
      <w:r>
        <w:rPr>
          <w:rFonts w:ascii="Calibri" w:hAnsi="Calibri"/>
          <w:i/>
          <w:color w:val="66727D"/>
          <w:sz w:val="22"/>
        </w:rPr>
        <w:t>A beginner-to-engineer rebuild guide grounded in the real repository</w:t>
      </w:r>
    </w:p>
    <w:p>
      <w:pPr>
        <w:spacing w:before="1400"/>
        <w:jc w:val="center"/>
      </w:pPr>
      <w:r>
        <w:rPr>
          <w:rFonts w:ascii="Calibri" w:hAnsi="Calibri"/>
          <w:b/>
          <w:color w:val="1E6B68"/>
          <w:sz w:val="18"/>
        </w:rPr>
        <w:t>PATTERN  &gt;  PRACTICE  &gt;  REPETITION  &gt;  REFINEMENT  &gt;  HABIT</w:t>
      </w:r>
    </w:p>
    <w:p>
      <w:r>
        <w:br w:type="page"/>
      </w:r>
    </w:p>
    <w:p>
      <w:pPr>
        <w:pStyle w:val="Heading1"/>
      </w:pPr>
      <w:r>
        <w:t>How To Use This Course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This course assumes you know a little HTML, CSS, JavaScript, and React but have not yet developed strong project-organization instincts. Work through the volumes in order. Keep Macfolio open beside the book, type the important examples, and answer each checkpoint before reading onward.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Coverage: </w:t>
      </w:r>
      <w:r>
        <w:rPr>
          <w:rFonts w:ascii="Calibri" w:hAnsi="Calibri"/>
          <w:color w:val="202A33"/>
          <w:sz w:val="22"/>
        </w:rPr>
        <w:t>180 files discovered; 149 text files read; 31 binary assets inspected; 0 unread; repository coverage 100%. The course uses actual repository code and does not claim behavior that was reconstructed from guesswork.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Volume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Build outcome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1. Start Without Hesitation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Create and configure the project; adopt a repeatable engineering rhythm.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2. Architecture You Can Feel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feature boundaries, dependencies, and state ownership.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3. From index.html to a Living Interface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Trace startup and compose responsive shells.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4. Build a Desktop Inside the Browser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the complete desktop window system.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5. Turn Remote Data into an Experience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 GitHub data, Finder, and code-preview flows.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6. Make It Coherent, Then Make It Grow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Master CSS/mobile/browser APIs, deployment, and every repository file.</w:t>
            </w:r>
          </w:p>
        </w:tc>
      </w:tr>
    </w:tbl>
    <w:p>
      <w:pPr>
        <w:spacing w:after="20"/>
      </w:pPr>
    </w:p>
    <w:p>
      <w:pPr>
        <w:pStyle w:val="Heading1"/>
      </w:pPr>
      <w:r>
        <w:t>The Rebuild Order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Bootstrap Vite and understand the entry point.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Create app and feature boundaries before filling them.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Build desktop window state and one visible app.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Add Finder navigation and a local portfolio tree.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Connect public GitHub data through the portfolio mapper.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Add code preview and remaining desktop apps.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Build the separate mobile shell and mini-apps.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Organize CSS, failure states, accessibility, and performance.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Run production verification and deploy.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Review the repository atlas and explain ownership in your own words.</w:t>
      </w:r>
    </w:p>
    <w:p>
      <w:pPr>
        <w:pStyle w:val="Heading1"/>
      </w:pPr>
      <w:r>
        <w:t>Confidence Contract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You do not need to know the whole final architecture before starting a new idea. You need a small set of questions, one coherent first slice, and the discipline to improve boundaries as real pressure appears. That is the central habit this textbook is designed to build.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27D"/>
        <w:sz w:val="17"/>
      </w:rPr>
      <w:t xml:space="preserve">MACFOLIO ENGINEERING TEXTBOOK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27D"/>
        <w:sz w:val="17"/>
      </w:rPr>
      <w:t>MASTER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2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