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40"/>
        <w:jc w:val="center"/>
      </w:pPr>
      <w:r>
        <w:rPr>
          <w:rFonts w:ascii="Calibri" w:hAnsi="Calibri"/>
          <w:b/>
          <w:color w:val="2E74B5"/>
          <w:sz w:val="20"/>
        </w:rPr>
        <w:t>VOLUME 5</w:t>
      </w:r>
    </w:p>
    <w:p>
      <w:pPr>
        <w:pStyle w:val="Title"/>
        <w:jc w:val="center"/>
      </w:pPr>
      <w:r>
        <w:t>Turn Remote Data into an Experience</w:t>
      </w:r>
    </w:p>
    <w:p>
      <w:pPr>
        <w:pStyle w:val="Subtitle"/>
        <w:jc w:val="center"/>
      </w:pPr>
      <w:r>
        <w:t>GitHub requests, portfolio mapping, Finder navigation, code preview, caching, fallbacks, and security</w:t>
      </w:r>
    </w:p>
    <w:p>
      <w:pPr>
        <w:spacing w:before="400"/>
        <w:jc w:val="center"/>
      </w:pPr>
      <w:r>
        <w:rPr>
          <w:rFonts w:ascii="Calibri" w:hAnsi="Calibri"/>
          <w:i/>
          <w:color w:val="66727D"/>
          <w:sz w:val="22"/>
        </w:rPr>
        <w:t>A beginner-to-engineer rebuild guide grounded in the real repository</w:t>
      </w:r>
    </w:p>
    <w:p>
      <w:pPr>
        <w:spacing w:before="1400"/>
        <w:jc w:val="center"/>
      </w:pPr>
      <w:r>
        <w:rPr>
          <w:rFonts w:ascii="Calibri" w:hAnsi="Calibri"/>
          <w:b/>
          <w:color w:val="1E6B68"/>
          <w:sz w:val="18"/>
        </w:rPr>
        <w:t>PATTERN  &gt;  PRACTICE  &gt;  REPETITION  &gt;  REFINEMENT  &gt;  HABIT</w:t>
      </w:r>
    </w:p>
    <w:p>
      <w:r>
        <w:br w:type="page"/>
      </w:r>
    </w:p>
    <w:p>
      <w:pPr>
        <w:pStyle w:val="Heading1"/>
      </w:pPr>
      <w:r>
        <w:t>Learning Map</w:t>
      </w:r>
    </w:p>
    <w:p>
      <w:pPr>
        <w:keepLines w:val="0"/>
      </w:pPr>
      <w:r>
        <w:rPr>
          <w:rFonts w:ascii="Calibri" w:hAnsi="Calibri"/>
          <w:i w:val="0"/>
          <w:color w:val="202A33"/>
          <w:sz w:val="22"/>
        </w:rPr>
        <w:t>Use this volume as a build session, not passive reading. Type the examples, pause at checkpoints, and keep the architecture questions beside your editor.</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tcMar>
              <w:top w:w="80" w:type="dxa"/>
              <w:start w:w="120" w:type="dxa"/>
              <w:bottom w:w="80" w:type="dxa"/>
              <w:end w:w="120" w:type="dxa"/>
            </w:tcMar>
            <w:vAlign w:val="center"/>
          </w:tcPr>
          <w:p>
            <w:r>
              <w:rPr>
                <w:rFonts w:ascii="Calibri" w:hAnsi="Calibri"/>
                <w:b/>
                <w:color w:val="17324D"/>
                <w:sz w:val="19"/>
              </w:rPr>
              <w:t>Chapter</w:t>
            </w:r>
          </w:p>
        </w:tc>
        <w:tc>
          <w:tcPr>
            <w:tcW w:type="dxa" w:w="6460"/>
            <w:shd w:fill="E8EEF5"/>
            <w:tcMar>
              <w:top w:w="80" w:type="dxa"/>
              <w:start w:w="120" w:type="dxa"/>
              <w:bottom w:w="80" w:type="dxa"/>
              <w:end w:w="120" w:type="dxa"/>
            </w:tcMar>
            <w:vAlign w:val="center"/>
          </w:tcPr>
          <w:p>
            <w:r>
              <w:rPr>
                <w:rFonts w:ascii="Calibri" w:hAnsi="Calibri"/>
                <w:b/>
                <w:color w:val="17324D"/>
                <w:sz w:val="19"/>
              </w:rPr>
              <w:t>You will learn</w:t>
            </w:r>
          </w:p>
        </w:tc>
      </w:tr>
      <w:tr>
        <w:tc>
          <w:tcPr>
            <w:tcW w:type="dxa" w:w="2900"/>
            <w:tcMar>
              <w:top w:w="80" w:type="dxa"/>
              <w:start w:w="120" w:type="dxa"/>
              <w:bottom w:w="80" w:type="dxa"/>
              <w:end w:w="120" w:type="dxa"/>
            </w:tcMar>
            <w:vAlign w:val="center"/>
          </w:tcPr>
          <w:p>
            <w:r>
              <w:rPr>
                <w:rFonts w:ascii="Calibri" w:hAnsi="Calibri"/>
                <w:color w:val="202A33"/>
                <w:sz w:val="18"/>
              </w:rPr>
              <w:t>1. External API boundary</w:t>
            </w:r>
          </w:p>
        </w:tc>
        <w:tc>
          <w:tcPr>
            <w:tcW w:type="dxa" w:w="6460"/>
            <w:tcMar>
              <w:top w:w="80" w:type="dxa"/>
              <w:start w:w="120" w:type="dxa"/>
              <w:bottom w:w="80" w:type="dxa"/>
              <w:end w:w="120" w:type="dxa"/>
            </w:tcMar>
            <w:vAlign w:val="center"/>
          </w:tcPr>
          <w:p>
            <w:r>
              <w:rPr>
                <w:rFonts w:ascii="Calibri" w:hAnsi="Calibri"/>
                <w:color w:val="202A33"/>
                <w:sz w:val="18"/>
              </w:rPr>
              <w:t>Fetch public GitHub data without leaking secrets.</w:t>
            </w:r>
          </w:p>
        </w:tc>
      </w:tr>
      <w:tr>
        <w:tc>
          <w:tcPr>
            <w:tcW w:type="dxa" w:w="2900"/>
            <w:tcMar>
              <w:top w:w="80" w:type="dxa"/>
              <w:start w:w="120" w:type="dxa"/>
              <w:bottom w:w="80" w:type="dxa"/>
              <w:end w:w="120" w:type="dxa"/>
            </w:tcMar>
            <w:vAlign w:val="center"/>
          </w:tcPr>
          <w:p>
            <w:r>
              <w:rPr>
                <w:rFonts w:ascii="Calibri" w:hAnsi="Calibri"/>
                <w:color w:val="202A33"/>
                <w:sz w:val="18"/>
              </w:rPr>
              <w:t>2. Portfolio data boundary</w:t>
            </w:r>
          </w:p>
        </w:tc>
        <w:tc>
          <w:tcPr>
            <w:tcW w:type="dxa" w:w="6460"/>
            <w:tcMar>
              <w:top w:w="80" w:type="dxa"/>
              <w:start w:w="120" w:type="dxa"/>
              <w:bottom w:w="80" w:type="dxa"/>
              <w:end w:w="120" w:type="dxa"/>
            </w:tcMar>
            <w:vAlign w:val="center"/>
          </w:tcPr>
          <w:p>
            <w:r>
              <w:rPr>
                <w:rFonts w:ascii="Calibri" w:hAnsi="Calibri"/>
                <w:color w:val="202A33"/>
                <w:sz w:val="18"/>
              </w:rPr>
              <w:t>Map remote responses into stable product entities.</w:t>
            </w:r>
          </w:p>
        </w:tc>
      </w:tr>
      <w:tr>
        <w:tc>
          <w:tcPr>
            <w:tcW w:type="dxa" w:w="2900"/>
            <w:tcMar>
              <w:top w:w="80" w:type="dxa"/>
              <w:start w:w="120" w:type="dxa"/>
              <w:bottom w:w="80" w:type="dxa"/>
              <w:end w:w="120" w:type="dxa"/>
            </w:tcMar>
            <w:vAlign w:val="center"/>
          </w:tcPr>
          <w:p>
            <w:r>
              <w:rPr>
                <w:rFonts w:ascii="Calibri" w:hAnsi="Calibri"/>
                <w:color w:val="202A33"/>
                <w:sz w:val="18"/>
              </w:rPr>
              <w:t>3. Finder navigation</w:t>
            </w:r>
          </w:p>
        </w:tc>
        <w:tc>
          <w:tcPr>
            <w:tcW w:type="dxa" w:w="6460"/>
            <w:tcMar>
              <w:top w:w="80" w:type="dxa"/>
              <w:start w:w="120" w:type="dxa"/>
              <w:bottom w:w="80" w:type="dxa"/>
              <w:end w:w="120" w:type="dxa"/>
            </w:tcMar>
            <w:vAlign w:val="center"/>
          </w:tcPr>
          <w:p>
            <w:r>
              <w:rPr>
                <w:rFonts w:ascii="Calibri" w:hAnsi="Calibri"/>
                <w:color w:val="202A33"/>
                <w:sz w:val="18"/>
              </w:rPr>
              <w:t>Separate UI effects from pure open-item policy.</w:t>
            </w:r>
          </w:p>
        </w:tc>
      </w:tr>
      <w:tr>
        <w:tc>
          <w:tcPr>
            <w:tcW w:type="dxa" w:w="2900"/>
            <w:tcMar>
              <w:top w:w="80" w:type="dxa"/>
              <w:start w:w="120" w:type="dxa"/>
              <w:bottom w:w="80" w:type="dxa"/>
              <w:end w:w="120" w:type="dxa"/>
            </w:tcMar>
            <w:vAlign w:val="center"/>
          </w:tcPr>
          <w:p>
            <w:r>
              <w:rPr>
                <w:rFonts w:ascii="Calibri" w:hAnsi="Calibri"/>
                <w:color w:val="202A33"/>
                <w:sz w:val="18"/>
              </w:rPr>
              <w:t>4. Code preview</w:t>
            </w:r>
          </w:p>
        </w:tc>
        <w:tc>
          <w:tcPr>
            <w:tcW w:type="dxa" w:w="6460"/>
            <w:tcMar>
              <w:top w:w="80" w:type="dxa"/>
              <w:start w:w="120" w:type="dxa"/>
              <w:bottom w:w="80" w:type="dxa"/>
              <w:end w:w="120" w:type="dxa"/>
            </w:tcMar>
            <w:vAlign w:val="center"/>
          </w:tcPr>
          <w:p>
            <w:r>
              <w:rPr>
                <w:rFonts w:ascii="Calibri" w:hAnsi="Calibri"/>
                <w:color w:val="202A33"/>
                <w:sz w:val="18"/>
              </w:rPr>
              <w:t>Coordinate explorer, editor, and remote file content.</w:t>
            </w:r>
          </w:p>
        </w:tc>
      </w:tr>
      <w:tr>
        <w:tc>
          <w:tcPr>
            <w:tcW w:type="dxa" w:w="2900"/>
            <w:tcMar>
              <w:top w:w="80" w:type="dxa"/>
              <w:start w:w="120" w:type="dxa"/>
              <w:bottom w:w="80" w:type="dxa"/>
              <w:end w:w="120" w:type="dxa"/>
            </w:tcMar>
            <w:vAlign w:val="center"/>
          </w:tcPr>
          <w:p>
            <w:r>
              <w:rPr>
                <w:rFonts w:ascii="Calibri" w:hAnsi="Calibri"/>
                <w:color w:val="202A33"/>
                <w:sz w:val="18"/>
              </w:rPr>
              <w:t>5. Reliability and growth</w:t>
            </w:r>
          </w:p>
        </w:tc>
        <w:tc>
          <w:tcPr>
            <w:tcW w:type="dxa" w:w="6460"/>
            <w:tcMar>
              <w:top w:w="80" w:type="dxa"/>
              <w:start w:w="120" w:type="dxa"/>
              <w:bottom w:w="80" w:type="dxa"/>
              <w:end w:w="120" w:type="dxa"/>
            </w:tcMar>
            <w:vAlign w:val="center"/>
          </w:tcPr>
          <w:p>
            <w:r>
              <w:rPr>
                <w:rFonts w:ascii="Calibri" w:hAnsi="Calibri"/>
                <w:color w:val="202A33"/>
                <w:sz w:val="18"/>
              </w:rPr>
              <w:t>Handle rate limits, caching, tests, and future backend needs.</w:t>
            </w:r>
          </w:p>
        </w:tc>
      </w:tr>
    </w:tbl>
    <w:p>
      <w:pPr>
        <w:spacing w:after="20"/>
      </w:pPr>
    </w:p>
    <w:p>
      <w:r>
        <w:br w:type="page"/>
      </w:r>
    </w:p>
    <w:p>
      <w:pPr>
        <w:pStyle w:val="Heading1"/>
      </w:pPr>
      <w:r>
        <w:t>Chapter 1: The External API Boundary</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isolate browser requests and know when public client-side fetching is appropriate.</w:t>
      </w:r>
    </w:p>
    <w:p>
      <w:pPr>
        <w:spacing w:before="80" w:after="80"/>
      </w:pPr>
      <w:r>
        <w:rPr>
          <w:rFonts w:ascii="Calibri" w:hAnsi="Calibri"/>
          <w:b/>
          <w:color w:val="66727D"/>
          <w:sz w:val="18"/>
        </w:rPr>
        <w:t>Actual GitHub request module</w:t>
      </w:r>
    </w:p>
    <w:p>
      <w:pPr>
        <w:shd w:fill="F2F4F7"/>
        <w:spacing w:before="100" w:after="0" w:line="252" w:lineRule="auto"/>
        <w:ind w:left="115" w:right="115"/>
      </w:pPr>
      <w:r>
        <w:rPr>
          <w:rFonts w:ascii="Consolas" w:hAnsi="Consolas"/>
          <w:color w:val="202A33"/>
          <w:sz w:val="17"/>
        </w:rPr>
        <w:t xml:space="preserve"> */</w:t>
        <w:br/>
        <w:br/>
        <w:t>const BASE_URL = "https://api.github.com";</w:t>
        <w:br/>
        <w:br/>
        <w:t>const requestGitHub = async (url) =&gt; {</w:t>
        <w:br/>
        <w:t xml:space="preserve">  return fetch(url);</w:t>
        <w:br/>
        <w:t>};</w:t>
        <w:br/>
        <w:br/>
        <w:t>// ===========================================</w:t>
        <w:br/>
        <w:t>// FETCH USER REPOS</w:t>
        <w:br/>
        <w:t>// ===========================================</w:t>
        <w:br/>
        <w:t>export const fetchRepos = async () =&gt; {</w:t>
        <w:br/>
        <w:t xml:space="preserve">  try {</w:t>
        <w:br/>
        <w:t xml:space="preserve">    const username = import.meta.env.VITE_GITHUB_USERNAME;</w:t>
        <w:br/>
        <w:t xml:space="preserve">    if (!username) return [];</w:t>
        <w:br/>
        <w:br/>
        <w:t xml:space="preserve">    const res = await requestGitHub(`${BASE_URL}/users/${username}/repos`);</w:t>
        <w:br/>
        <w:br/>
        <w:t xml:space="preserve">    if (!res.ok) return [];</w:t>
        <w:br/>
        <w:br/>
        <w:t xml:space="preserve">    const data = await res.json();</w:t>
        <w:br/>
        <w:t xml:space="preserve">    return Array.isArray(data) ? data : [];</w:t>
        <w:br/>
        <w:t xml:space="preserve">  } catch (err) {</w:t>
        <w:br/>
        <w:t xml:space="preserve">    console.error("fetchRepos error:", err);</w:t>
        <w:br/>
        <w:t xml:space="preserve">    return [];</w:t>
        <w:br/>
        <w:t xml:space="preserve">  }</w:t>
        <w:br/>
        <w:t>};</w:t>
        <w:br/>
        <w:br/>
        <w:t>// ===========================================</w:t>
        <w:br/>
        <w:t>// FETCH REPO TREE RECURSIVELY</w:t>
        <w:br/>
        <w:t>// ===========================================</w:t>
        <w:br/>
        <w:t>export const fetchRepoTree = async (</w:t>
        <w:br/>
        <w:t xml:space="preserve">  owner,</w:t>
        <w:br/>
        <w:t xml:space="preserve">  repo,</w:t>
        <w:br/>
        <w:t xml:space="preserve">  path = "",</w:t>
        <w:br/>
        <w:t xml:space="preserve">  depth = 0</w:t>
        <w:br/>
        <w:t>) =&gt; {</w:t>
        <w:br/>
        <w:t xml:space="preserve">  if (depth &gt; 3) return [];</w:t>
        <w:br/>
        <w:br/>
        <w:t xml:space="preserve">  try {</w:t>
        <w:br/>
        <w:t xml:space="preserve">    const res = await requestGitHub(</w:t>
        <w:br/>
        <w:t xml:space="preserve">      `${BASE_URL}/repos/${owner}/${repo}/contents/${path}`</w:t>
        <w:br/>
        <w:t xml:space="preserve">    );</w:t>
        <w:br/>
        <w:br/>
        <w:t xml:space="preserve">    if (!res.ok) return [];</w:t>
        <w:br/>
        <w:br/>
        <w:t xml:space="preserve">    const data = await res.json();</w:t>
        <w:br/>
        <w:t xml:space="preserve">    if (!Array.isArray(data)) return [];</w:t>
        <w:br/>
        <w:br/>
        <w:t xml:space="preserve">    const result = await Promise.all(</w:t>
        <w:br/>
        <w:t xml:space="preserve">      data.map(async (item) =&gt; {</w:t>
        <w:br/>
        <w:t xml:space="preserve">        if (!item?.name || !item?.type) return null;</w:t>
        <w:br/>
        <w:br/>
        <w:t xml:space="preserve">        // ===========================</w:t>
        <w:br/>
        <w:t xml:space="preserve">        // FOLDER</w:t>
        <w:br/>
        <w:t xml:space="preserve">        // ===========================</w:t>
        <w:br/>
        <w:t xml:space="preserve">        if (item.type === "dir") {</w:t>
        <w:br/>
        <w:t xml:space="preserve">          return {</w:t>
        <w:br/>
        <w:t xml:space="preserve">            id: item.sha,</w:t>
        <w:br/>
        <w:t xml:space="preserve">            name: item.name,</w:t>
        <w:br/>
        <w:t xml:space="preserve">            kind: "folder",</w:t>
        <w:br/>
        <w:t xml:space="preserve">            type: "folder",</w:t>
        <w:br/>
        <w:t xml:space="preserve">            icon: "/images/folder.png",</w:t>
        <w:br/>
        <w:t xml:space="preserve">            path: item.path,</w:t>
        <w:br/>
        <w:t xml:space="preserve">            repoName: repo,</w:t>
        <w:br/>
        <w:t xml:space="preserve">            repoOwner: owner,</w:t>
        <w:br/>
        <w:t xml:space="preserve">            children: await fetchRepoTree(owner, repo, item.path, depth + 1),</w:t>
        <w:br/>
        <w:t xml:space="preserve">          };</w:t>
        <w:br/>
        <w:t xml:space="preserve">        }</w:t>
        <w:br/>
        <w:br/>
        <w:t xml:space="preserve">        // ===========================</w:t>
        <w:br/>
        <w:t xml:space="preserve">        // FILE</w:t>
        <w:br/>
        <w:t xml:space="preserve">        // ===========================</w:t>
        <w:br/>
        <w:t xml:space="preserve">        const ext = item.name.includes(".")</w:t>
        <w:br/>
        <w:t xml:space="preserve">          ? item.name.split(".").pop().toLowerCase()</w:t>
        <w:br/>
        <w:t xml:space="preserve">          : "";</w:t>
        <w:br/>
        <w:br/>
        <w:t xml:space="preserve">        return {</w:t>
        <w:br/>
        <w:t xml:space="preserve">          id: item.sha,</w:t>
        <w:br/>
        <w:t xml:space="preserve">          name: item.name,</w:t>
        <w:br/>
        <w:t xml:space="preserve">          kind: "file",</w:t>
        <w:br/>
        <w:t xml:space="preserve">          type: "file",</w:t>
        <w:br/>
        <w:t xml:space="preserve">          icon: "/images/file.png",</w:t>
        <w:br/>
        <w:t xml:space="preserve">          fileType: ext,</w:t>
        <w:br/>
        <w:t xml:space="preserve">          path: item.path,</w:t>
        <w:br/>
        <w:t xml:space="preserve">          download_url: item.download_url || "",</w:t>
        <w:br/>
        <w:t xml:space="preserve">          repoName: repo,</w:t>
        <w:br/>
        <w:t xml:space="preserve">          repoOwner: owner,</w:t>
        <w:br/>
        <w:t xml:space="preserve">        };</w:t>
        <w:br/>
        <w:t xml:space="preserve">      })</w:t>
        <w:br/>
        <w:t xml:space="preserve">    );</w:t>
        <w:br/>
        <w:br/>
        <w:t xml:space="preserve">    return result.filter(Boolean);</w:t>
        <w:br/>
        <w:t xml:space="preserve">  } catch (err) {</w:t>
        <w:br/>
        <w:t xml:space="preserve">    console.error("fetchRepoTree error:", err);</w:t>
        <w:br/>
        <w:t xml:space="preserve">    return [];</w:t>
        <w:br/>
        <w:t xml:space="preserve">  }</w:t>
        <w:br/>
        <w:t>};</w:t>
      </w:r>
    </w:p>
    <w:p>
      <w:pPr>
        <w:pStyle w:val="ListBullet"/>
      </w:pPr>
      <w:r>
        <w:rPr>
          <w:rFonts w:ascii="Calibri" w:hAnsi="Calibri"/>
          <w:color w:val="202A33"/>
          <w:sz w:val="22"/>
        </w:rPr>
        <w:t>VITE_GITHUB_USERNAME is public configuration and can safely appear in the browser bundle.</w:t>
      </w:r>
    </w:p>
    <w:p>
      <w:pPr>
        <w:pStyle w:val="ListBullet"/>
      </w:pPr>
      <w:r>
        <w:rPr>
          <w:rFonts w:ascii="Calibri" w:hAnsi="Calibri"/>
          <w:color w:val="202A33"/>
          <w:sz w:val="22"/>
        </w:rPr>
        <w:t>A GitHub token must not be placed in a VITE_ variable because users can inspect it.</w:t>
      </w:r>
    </w:p>
    <w:p>
      <w:pPr>
        <w:pStyle w:val="ListBullet"/>
      </w:pPr>
      <w:r>
        <w:rPr>
          <w:rFonts w:ascii="Calibri" w:hAnsi="Calibri"/>
          <w:color w:val="202A33"/>
          <w:sz w:val="22"/>
        </w:rPr>
        <w:t>Non-OK responses return empty arrays so the portfolio can fall back gracefully.</w:t>
      </w:r>
    </w:p>
    <w:p>
      <w:pPr>
        <w:pStyle w:val="ListBullet"/>
      </w:pPr>
      <w:r>
        <w:rPr>
          <w:rFonts w:ascii="Calibri" w:hAnsi="Calibri"/>
          <w:color w:val="202A33"/>
          <w:sz w:val="22"/>
        </w:rPr>
        <w:t>Recursive tree loading stops after depth 3 to control request count and payload size.</w:t>
      </w:r>
    </w:p>
    <w:p>
      <w:pPr>
        <w:pStyle w:val="ListBullet"/>
      </w:pPr>
      <w:r>
        <w:rPr>
          <w:rFonts w:ascii="Calibri" w:hAnsi="Calibri"/>
          <w:color w:val="202A33"/>
          <w:sz w:val="22"/>
        </w:rPr>
        <w:t>The API layer returns plain objects; it never opens windows or changes React state.</w:t>
      </w:r>
    </w:p>
    <w:p>
      <w:pPr>
        <w:shd w:fill="FBE9E9"/>
        <w:spacing w:before="100" w:after="100"/>
        <w:ind w:left="115" w:right="115"/>
      </w:pPr>
      <w:r>
        <w:rPr>
          <w:rFonts w:ascii="Calibri" w:hAnsi="Calibri"/>
          <w:b/>
          <w:color w:val="9B1C1C"/>
          <w:sz w:val="22"/>
        </w:rPr>
        <w:t xml:space="preserve">When a backend is required: </w:t>
      </w:r>
      <w:r>
        <w:rPr>
          <w:rFonts w:ascii="Calibri" w:hAnsi="Calibri"/>
          <w:color w:val="202A33"/>
          <w:sz w:val="22"/>
        </w:rPr>
        <w:t>Use a server route for private repositories, secret tokens, stronger caching, higher rate limits, auditing, or data normalization shared by many clients.</w:t>
      </w:r>
    </w:p>
    <w:p>
      <w:pPr>
        <w:pStyle w:val="Heading1"/>
      </w:pPr>
      <w:r>
        <w:t>Chapter 2: The Portfolio Data Boundary</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transform unstable remote data into a stable Finder-friendly model.</w:t>
      </w:r>
    </w:p>
    <w:p>
      <w:pPr>
        <w:keepNext/>
        <w:jc w:val="center"/>
      </w:pPr>
      <w:r>
        <w:drawing>
          <wp:inline xmlns:a="http://schemas.openxmlformats.org/drawingml/2006/main" xmlns:pic="http://schemas.openxmlformats.org/drawingml/2006/picture">
            <wp:extent cx="5943600" cy="1426464"/>
            <wp:docPr id="1" name="Picture 1" descr="Figure 1. The mapper protects the interface from remote response shape changes." title="Figure 1"/>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5943600" cy="1426464"/>
                    </a:xfrm>
                    <a:prstGeom prst="rect"/>
                  </pic:spPr>
                </pic:pic>
              </a:graphicData>
            </a:graphic>
          </wp:inline>
        </w:drawing>
      </w:r>
    </w:p>
    <w:p>
      <w:pPr>
        <w:spacing w:after="160"/>
        <w:jc w:val="center"/>
      </w:pPr>
      <w:r>
        <w:rPr>
          <w:rFonts w:ascii="Calibri" w:hAnsi="Calibri"/>
          <w:i/>
          <w:color w:val="66727D"/>
          <w:sz w:val="18"/>
        </w:rPr>
        <w:t>Figure 1. The mapper protects the interface from remote response shape changes.</w:t>
      </w:r>
    </w:p>
    <w:p>
      <w:pPr>
        <w:spacing w:before="80" w:after="80"/>
      </w:pPr>
      <w:r>
        <w:rPr>
          <w:rFonts w:ascii="Calibri" w:hAnsi="Calibri"/>
          <w:b/>
          <w:color w:val="66727D"/>
          <w:sz w:val="18"/>
        </w:rPr>
        <w:t>Mapping repositories to Finder nodes</w:t>
      </w:r>
    </w:p>
    <w:p>
      <w:pPr>
        <w:shd w:fill="F2F4F7"/>
        <w:spacing w:before="100" w:after="0" w:line="252" w:lineRule="auto"/>
        <w:ind w:left="115" w:right="115"/>
      </w:pPr>
      <w:r>
        <w:rPr>
          <w:rFonts w:ascii="Consolas" w:hAnsi="Consolas"/>
          <w:color w:val="202A33"/>
          <w:sz w:val="17"/>
        </w:rPr>
        <w:t xml:space="preserve">      description: "Frontend portfolio projects and UI experiments.",</w:t>
        <w:br/>
        <w:t xml:space="preserve">      html_url: `https://github.com/${username}?tab=repositories`,</w:t>
        <w:br/>
        <w:t xml:space="preserve">      homepage: "",</w:t>
        <w:br/>
        <w:t xml:space="preserve">      owner: { login: username },</w:t>
        <w:br/>
        <w:t xml:space="preserve">    },</w:t>
        <w:br/>
        <w:t xml:space="preserve">    {</w:t>
        <w:br/>
        <w:t xml:space="preserve">      id: "fallback-react-projects",</w:t>
        <w:br/>
        <w:t xml:space="preserve">      name: "React Projects",</w:t>
        <w:br/>
        <w:t xml:space="preserve">      description: "React practice projects available from GitHub.",</w:t>
        <w:br/>
        <w:t xml:space="preserve">      html_url: `https://github.com/${username}?tab=repositories`,</w:t>
        <w:br/>
        <w:t xml:space="preserve">      homepage: "",</w:t>
        <w:br/>
        <w:t xml:space="preserve">      owner: { login: username },</w:t>
        <w:br/>
        <w:t xml:space="preserve">    },</w:t>
        <w:br/>
        <w:t xml:space="preserve">  ];</w:t>
        <w:br/>
        <w:t>};</w:t>
        <w:br/>
        <w:br/>
        <w:t>const attachParents = (nodes = [], parent = null) =&gt; {</w:t>
        <w:br/>
        <w:t xml:space="preserve">  return nodes.map((node) =&gt; {</w:t>
        <w:br/>
        <w:t xml:space="preserve">    const newNode = {</w:t>
        <w:br/>
        <w:t xml:space="preserve">      ...node,</w:t>
        <w:br/>
        <w:t xml:space="preserve">      parent,</w:t>
        <w:br/>
        <w:t xml:space="preserve">    };</w:t>
        <w:br/>
        <w:br/>
        <w:t xml:space="preserve">    if (node.children) {</w:t>
        <w:br/>
        <w:t xml:space="preserve">      newNode.children = attachParents(node.children, newNode);</w:t>
        <w:br/>
        <w:t xml:space="preserve">    }</w:t>
        <w:br/>
        <w:br/>
        <w:t xml:space="preserve">    return newNode;</w:t>
        <w:br/>
        <w:t xml:space="preserve">  });</w:t>
        <w:br/>
        <w:t>};</w:t>
        <w:br/>
        <w:br/>
        <w:t>const buildRepoFolder = async (repo) =&gt; {</w:t>
        <w:br/>
        <w:t xml:space="preserve">  if (!repo.name) return null;</w:t>
        <w:br/>
        <w:br/>
        <w:t xml:space="preserve">  let tree = [];</w:t>
        <w:br/>
        <w:br/>
        <w:t xml:space="preserve">  try {</w:t>
        <w:br/>
        <w:t xml:space="preserve">    tree = await fetchRepoTree(repo.owner.login, repo.name);</w:t>
        <w:br/>
        <w:t xml:space="preserve">  } catch {</w:t>
        <w:br/>
        <w:t xml:space="preserve">    tree = [];</w:t>
        <w:br/>
        <w:t xml:space="preserve">  }</w:t>
        <w:br/>
        <w:br/>
        <w:t xml:space="preserve">  const sourceFolder = {</w:t>
        <w:br/>
        <w:t xml:space="preserve">    id: `${repo.id}-source`,</w:t>
        <w:br/>
        <w:t xml:space="preserve">    name: "Source Code",</w:t>
        <w:br/>
        <w:t xml:space="preserve">    icon: "/images/folder.png",</w:t>
        <w:br/>
        <w:t xml:space="preserve">    kind: "folder",</w:t>
        <w:br/>
        <w:t xml:space="preserve">    children: tree,</w:t>
        <w:br/>
        <w:t xml:space="preserve">  };</w:t>
        <w:br/>
        <w:br/>
        <w:t xml:space="preserve">  return {</w:t>
        <w:br/>
        <w:t xml:space="preserve">    id: repo.id,</w:t>
        <w:br/>
        <w:t xml:space="preserve">    name: repo.name,</w:t>
        <w:br/>
        <w:t xml:space="preserve">    icon: "/images/folder.png",</w:t>
        <w:br/>
        <w:t xml:space="preserve">    kind: "folder",</w:t>
        <w:br/>
        <w:t xml:space="preserve">    children: [</w:t>
        <w:br/>
        <w:t xml:space="preserve">      sourceFolder,</w:t>
        <w:br/>
        <w:t xml:space="preserve">      {</w:t>
        <w:br/>
        <w:t xml:space="preserve">        id: `${repo.id}-live`,</w:t>
        <w:br/>
        <w:t xml:space="preserve">        name: "Live Site",</w:t>
        <w:br/>
        <w:t xml:space="preserve">        icon: "/images/safari.png",</w:t>
        <w:br/>
        <w:t xml:space="preserve">        kind: "file",</w:t>
        <w:br/>
        <w:t xml:space="preserve">        fileType: "url",</w:t>
        <w:br/>
        <w:t xml:space="preserve">        href: repo.homepage || repo.html_url,</w:t>
        <w:br/>
        <w:t xml:space="preserve">      },</w:t>
        <w:br/>
        <w:t xml:space="preserve">      {</w:t>
        <w:br/>
        <w:t xml:space="preserve">        id: `${repo.id}-txt`,</w:t>
        <w:br/>
        <w:t xml:space="preserve">        name: "Project.txt",</w:t>
        <w:br/>
        <w:t xml:space="preserve">        icon: "/images/txt.png",</w:t>
        <w:br/>
        <w:t xml:space="preserve">        kind: "file",</w:t>
        <w:br/>
        <w:t xml:space="preserve">        fileType: "txt",</w:t>
        <w:br/>
        <w:t xml:space="preserve">        description: [repo.description || "No description available."],</w:t>
        <w:br/>
        <w:t xml:space="preserve">      },</w:t>
        <w:br/>
        <w:t xml:space="preserve">    ],</w:t>
        <w:br/>
        <w:t xml:space="preserve">  };</w:t>
        <w:br/>
        <w:t>};</w:t>
        <w:br/>
        <w:br/>
        <w:t>export const buildWorkLocation = async () =&gt; {</w:t>
        <w:br/>
        <w:t xml:space="preserve">  if (cachedWork) return cachedWork;</w:t>
        <w:br/>
        <w:br/>
        <w:t xml:space="preserve">  const repos = await fetchRepos();</w:t>
        <w:br/>
        <w:t xml:space="preserve">  const sourceRepos = repos.length &gt; 0 ? repos : createFallbackRepos();</w:t>
        <w:br/>
        <w:t xml:space="preserve">  const repoFolders = await Promise.all(sourceRepos.map(buildRepoFolder));</w:t>
        <w:br/>
        <w:br/>
        <w:t xml:space="preserve">  const rawWork = {</w:t>
        <w:br/>
        <w:t xml:space="preserve">    id: 1,</w:t>
        <w:br/>
        <w:t xml:space="preserve">    type: "work",</w:t>
        <w:br/>
        <w:t xml:space="preserve">    name: "Work",</w:t>
        <w:br/>
        <w:t xml:space="preserve">    icon: "/icons/work.svg",</w:t>
        <w:br/>
        <w:t xml:space="preserve">    kind: "folder",</w:t>
        <w:br/>
        <w:t xml:space="preserve">    children: repoFolders.filter(Boolean),</w:t>
        <w:br/>
        <w:t xml:space="preserve">  };</w:t>
        <w:br/>
        <w:br/>
        <w:t xml:space="preserve">  const work = attachParents([rawWork])[0];</w:t>
        <w:br/>
        <w:br/>
        <w:t xml:space="preserve">  if (work.children.length &gt; 0) {</w:t>
        <w:br/>
        <w:t xml:space="preserve">    cachedWork = work;</w:t>
        <w:br/>
        <w:t xml:space="preserve">  }</w:t>
        <w:br/>
        <w:br/>
        <w:t xml:space="preserve">  return work;</w:t>
        <w:br/>
        <w:t>};</w:t>
      </w:r>
    </w:p>
    <w:p>
      <w:pPr>
        <w:keepLines w:val="0"/>
      </w:pPr>
      <w:r>
        <w:rPr>
          <w:rFonts w:ascii="Calibri" w:hAnsi="Calibri"/>
          <w:i w:val="0"/>
          <w:color w:val="202A33"/>
          <w:sz w:val="22"/>
        </w:rPr>
        <w:t>buildRepoFolder creates a product concept from a repository: Source Code, Live Site, and Project.txt. attachParents adds navigation links after the tree is built. cachedWork prevents repeated network work during the same module lifetime. The output contract stays useful even if GitHub is replaced later.</w:t>
      </w:r>
    </w:p>
    <w:p>
      <w:pPr>
        <w:spacing w:before="80" w:after="80"/>
      </w:pPr>
      <w:r>
        <w:rPr>
          <w:rFonts w:ascii="Calibri" w:hAnsi="Calibri"/>
          <w:b/>
          <w:color w:val="66727D"/>
          <w:sz w:val="18"/>
        </w:rPr>
        <w:t>Hook coordinating status and storage</w:t>
      </w:r>
    </w:p>
    <w:p>
      <w:pPr>
        <w:shd w:fill="F2F4F7"/>
        <w:spacing w:before="100" w:after="0" w:line="252" w:lineRule="auto"/>
        <w:ind w:left="115" w:right="115"/>
      </w:pPr>
      <w:r>
        <w:rPr>
          <w:rFonts w:ascii="Consolas" w:hAnsi="Consolas"/>
          <w:color w:val="202A33"/>
          <w:sz w:val="17"/>
        </w:rPr>
        <w:br/>
        <w:t>import { useCallback } from "react";</w:t>
        <w:br/>
        <w:br/>
        <w:t>import { useDataStore } from "#store";</w:t>
        <w:br/>
        <w:t>import { buildWorkLocation } from "../utils/buildWorkLocation";</w:t>
        <w:br/>
        <w:br/>
        <w:t>const hasProjectChildren = (work) =&gt; Boolean(work?.children?.length);</w:t>
        <w:br/>
        <w:br/>
        <w:t>export const usePortfolioFileSystem = () =&gt; {</w:t>
        <w:br/>
        <w:t xml:space="preserve">  const {</w:t>
        <w:br/>
        <w:t xml:space="preserve">    work,</w:t>
        <w:br/>
        <w:t xml:space="preserve">    status,</w:t>
        <w:br/>
        <w:t xml:space="preserve">    error,</w:t>
        <w:br/>
        <w:t xml:space="preserve">    setLoading,</w:t>
        <w:br/>
        <w:t xml:space="preserve">    setWork,</w:t>
        <w:br/>
        <w:t xml:space="preserve">    setError,</w:t>
        <w:br/>
        <w:t xml:space="preserve">  } = useDataStore();</w:t>
        <w:br/>
        <w:br/>
        <w:t xml:space="preserve">  const loadPortfolioFileSystem = useCallback(async () =&gt; {</w:t>
        <w:br/>
        <w:t xml:space="preserve">    const currentWork = useDataStore.getState().work;</w:t>
        <w:br/>
        <w:t xml:space="preserve">    if (hasProjectChildren(currentWork)) return currentWork;</w:t>
        <w:br/>
        <w:br/>
        <w:t xml:space="preserve">    setLoading();</w:t>
        <w:br/>
        <w:br/>
        <w:t xml:space="preserve">    try {</w:t>
        <w:br/>
        <w:t xml:space="preserve">      const nextWork = await buildWorkLocation();</w:t>
        <w:br/>
        <w:t xml:space="preserve">      setWork(nextWork);</w:t>
        <w:br/>
        <w:t xml:space="preserve">      return nextWork;</w:t>
        <w:br/>
        <w:t xml:space="preserve">    } catch (err) {</w:t>
        <w:br/>
        <w:t xml:space="preserve">      setError(err);</w:t>
        <w:br/>
        <w:t xml:space="preserve">      throw err;</w:t>
        <w:br/>
        <w:t xml:space="preserve">    }</w:t>
        <w:br/>
        <w:t xml:space="preserve">  }, [setError, setLoading, setWork]);</w:t>
        <w:br/>
        <w:br/>
        <w:t xml:space="preserve">  return {</w:t>
        <w:br/>
        <w:t xml:space="preserve">    work,</w:t>
        <w:br/>
        <w:t xml:space="preserve">    status,</w:t>
        <w:br/>
        <w:t xml:space="preserve">    error,</w:t>
        <w:br/>
        <w:t xml:space="preserve">    isLoading: status === "loading",</w:t>
        <w:br/>
        <w:t xml:space="preserve">    isLoaded: status === "ready",</w:t>
        <w:br/>
        <w:t xml:space="preserve">    loadPortfolioFileSystem,</w:t>
        <w:br/>
        <w:t xml:space="preserve">  };</w:t>
        <w:br/>
        <w:t>};</w:t>
      </w:r>
    </w:p>
    <w:p>
      <w:pPr>
        <w:pStyle w:val="Heading2"/>
      </w:pPr>
      <w:r>
        <w:t>Three Ways To Understand It</w:t>
      </w:r>
    </w:p>
    <w:p>
      <w:pPr>
        <w:shd w:fill="E8EEF5"/>
        <w:spacing w:before="100" w:after="100"/>
        <w:ind w:left="115" w:right="115"/>
      </w:pPr>
      <w:r>
        <w:rPr>
          <w:rFonts w:ascii="Calibri" w:hAnsi="Calibri"/>
          <w:b/>
          <w:color w:val="17324D"/>
          <w:sz w:val="22"/>
        </w:rPr>
        <w:t xml:space="preserve">Beginner explanation: </w:t>
      </w:r>
      <w:r>
        <w:rPr>
          <w:rFonts w:ascii="Calibri" w:hAnsi="Calibri"/>
          <w:color w:val="202A33"/>
          <w:sz w:val="22"/>
        </w:rPr>
        <w:t>The API gives raw boxes; the mapper labels and arranges them for Finder.</w:t>
      </w:r>
    </w:p>
    <w:p>
      <w:pPr>
        <w:shd w:fill="E7F1EF"/>
        <w:spacing w:before="100" w:after="100"/>
        <w:ind w:left="115" w:right="115"/>
      </w:pPr>
      <w:r>
        <w:rPr>
          <w:rFonts w:ascii="Calibri" w:hAnsi="Calibri"/>
          <w:b/>
          <w:color w:val="1E6B68"/>
          <w:sz w:val="22"/>
        </w:rPr>
        <w:t xml:space="preserve">Developer explanation: </w:t>
      </w:r>
      <w:r>
        <w:rPr>
          <w:rFonts w:ascii="Calibri" w:hAnsi="Calibri"/>
          <w:color w:val="202A33"/>
          <w:sz w:val="22"/>
        </w:rPr>
        <w:t>The hook coordinates asynchronous loading while the utility owns transformation.</w:t>
      </w:r>
    </w:p>
    <w:p>
      <w:pPr>
        <w:shd w:fill="FFF4D6"/>
        <w:spacing w:before="100" w:after="100"/>
        <w:ind w:left="115" w:right="115"/>
      </w:pPr>
      <w:r>
        <w:rPr>
          <w:rFonts w:ascii="Calibri" w:hAnsi="Calibri"/>
          <w:b/>
          <w:color w:val="9A6A00"/>
          <w:sz w:val="22"/>
        </w:rPr>
        <w:t xml:space="preserve">Engineering explanation: </w:t>
      </w:r>
      <w:r>
        <w:rPr>
          <w:rFonts w:ascii="Calibri" w:hAnsi="Calibri"/>
          <w:color w:val="202A33"/>
          <w:sz w:val="22"/>
        </w:rPr>
        <w:t>A stable anti-corruption boundary prevents vendor response shapes from spreading through UI code.</w:t>
      </w:r>
    </w:p>
    <w:p>
      <w:pPr>
        <w:pStyle w:val="Heading1"/>
      </w:pPr>
      <w:r>
        <w:t>Chapter 3: Finder Navigation</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build navigation state, breadcrumbs, grids, and file-open behavior with clear ownership.</w:t>
      </w:r>
    </w:p>
    <w:p>
      <w:pPr>
        <w:spacing w:before="80" w:after="80"/>
      </w:pPr>
      <w:r>
        <w:rPr>
          <w:rFonts w:ascii="Calibri" w:hAnsi="Calibri"/>
          <w:b/>
          <w:color w:val="66727D"/>
          <w:sz w:val="18"/>
        </w:rPr>
        <w:t>Finder coordinator</w:t>
      </w:r>
    </w:p>
    <w:p>
      <w:pPr>
        <w:shd w:fill="F2F4F7"/>
        <w:spacing w:before="100" w:after="0" w:line="252" w:lineRule="auto"/>
        <w:ind w:left="115" w:right="115"/>
      </w:pPr>
      <w:r>
        <w:rPr>
          <w:rFonts w:ascii="Consolas" w:hAnsi="Consolas"/>
          <w:color w:val="202A33"/>
          <w:sz w:val="17"/>
        </w:rPr>
        <w:t>import FinderSidebar from "./components/FinderSidebar";</w:t>
        <w:br/>
        <w:t>import {</w:t>
        <w:br/>
        <w:t xml:space="preserve">  FINDER_OPEN_ACTIONS,</w:t>
        <w:br/>
        <w:t xml:space="preserve">  getFinderOpenAction,</w:t>
        <w:br/>
        <w:t>} from "./utils/getFinderOpenAction";</w:t>
        <w:br/>
        <w:br/>
        <w:t>const Finder = () =&gt; {</w:t>
        <w:br/>
        <w:t xml:space="preserve">  const { openWindow } = useWindowStore();</w:t>
        <w:br/>
        <w:br/>
        <w:t xml:space="preserve">  const {</w:t>
        <w:br/>
        <w:t xml:space="preserve">    activeLocation,</w:t>
        <w:br/>
        <w:t xml:space="preserve">    setActiveLocation,</w:t>
        <w:br/>
        <w:t xml:space="preserve">    goBackLocation,</w:t>
        <w:br/>
        <w:t xml:space="preserve">  } = useLocationStore();</w:t>
        <w:br/>
        <w:br/>
        <w:t xml:space="preserve">  if (!activeLocation) {</w:t>
        <w:br/>
        <w:t xml:space="preserve">    return (</w:t>
        <w:br/>
        <w:t xml:space="preserve">      &lt;div className="flex items-center justify-center w-full h-full"&gt;</w:t>
        <w:br/>
        <w:t xml:space="preserve">        Loading...</w:t>
        <w:br/>
        <w:t xml:space="preserve">      &lt;/div&gt;</w:t>
        <w:br/>
        <w:t xml:space="preserve">    );</w:t>
        <w:br/>
        <w:t xml:space="preserve">  }</w:t>
        <w:br/>
        <w:br/>
        <w:t xml:space="preserve">  const openItem = (item) =&gt; {</w:t>
        <w:br/>
        <w:t xml:space="preserve">    const action = getFinderOpenAction(item);</w:t>
        <w:br/>
        <w:br/>
        <w:t xml:space="preserve">    if (action.type === FINDER_OPEN_ACTIONS.SET_LOCATION) {</w:t>
        <w:br/>
        <w:t xml:space="preserve">      setActiveLocation(action.location);</w:t>
        <w:br/>
        <w:t xml:space="preserve">      return;</w:t>
        <w:br/>
        <w:t xml:space="preserve">    }</w:t>
        <w:br/>
        <w:br/>
        <w:t xml:space="preserve">    if (action.type === FINDER_OPEN_ACTIONS.OPEN_WINDOW) {</w:t>
        <w:br/>
        <w:t xml:space="preserve">      openWindow(action.windowId, action.data);</w:t>
        <w:br/>
        <w:t xml:space="preserve">      return;</w:t>
        <w:br/>
        <w:t xml:space="preserve">    }</w:t>
        <w:br/>
        <w:br/>
        <w:t xml:space="preserve">    if (action.type === FINDER_OPEN_ACTIONS.OPEN_EXTERNAL_LINK) {</w:t>
        <w:br/>
        <w:t xml:space="preserve">      window.open(action.href, "_blank");</w:t>
        <w:br/>
        <w:t xml:space="preserve">    }</w:t>
        <w:br/>
        <w:t xml:space="preserve">  };</w:t>
        <w:br/>
        <w:br/>
        <w:t xml:space="preserve">  const favorites = [</w:t>
        <w:br/>
        <w:t xml:space="preserve">    activeLocation?.type === "work" ? activeLocation : locations.work,</w:t>
        <w:br/>
        <w:t xml:space="preserve">    locations.about,</w:t>
        <w:br/>
        <w:t xml:space="preserve">    locations.gallery,</w:t>
        <w:br/>
        <w:t xml:space="preserve">    locations.resume,</w:t>
        <w:br/>
        <w:t xml:space="preserve">  ];</w:t>
        <w:br/>
        <w:br/>
        <w:t xml:space="preserve">  const projects =</w:t>
        <w:br/>
        <w:t xml:space="preserve">    activeLocation?.type === "work" ? activeLocation.children : [];</w:t>
        <w:br/>
        <w:br/>
        <w:t xml:space="preserve">  return (</w:t>
        <w:br/>
        <w:t xml:space="preserve">    &lt;&gt;</w:t>
        <w:br/>
        <w:t xml:space="preserve">      &lt;div id="window-header"&gt;</w:t>
        <w:br/>
        <w:t xml:space="preserve">        &lt;WindowControls target="finder" /&gt;</w:t>
        <w:br/>
        <w:t xml:space="preserve">        &lt;button type="button" onClick={goBackLocation} className="ml-3"&gt;</w:t>
        <w:br/>
        <w:t xml:space="preserve">          &lt;ArrowLeft className="icon" /&gt;</w:t>
        <w:br/>
        <w:t xml:space="preserve">        &lt;/button&gt;</w:t>
        <w:br/>
        <w:t xml:space="preserve">        &lt;Search className="icon" /&gt;</w:t>
        <w:br/>
        <w:t xml:space="preserve">      &lt;/div&gt;</w:t>
        <w:br/>
        <w:br/>
        <w:t xml:space="preserve">      &lt;FinderBreadcrumbs</w:t>
        <w:br/>
        <w:t xml:space="preserve">        activeLocation={activeLocation}</w:t>
        <w:br/>
        <w:t xml:space="preserve">        onSelectLocation={setActiveLocation}</w:t>
        <w:br/>
        <w:t xml:space="preserve">      /&gt;</w:t>
        <w:br/>
        <w:br/>
        <w:t xml:space="preserve">      &lt;div className="bg-white flex h-full"&gt;</w:t>
        <w:br/>
        <w:t xml:space="preserve">        &lt;FinderSidebar</w:t>
        <w:br/>
        <w:t xml:space="preserve">          favorites={favorites}</w:t>
        <w:br/>
        <w:t xml:space="preserve">          projects={projects}</w:t>
        <w:br/>
        <w:t xml:space="preserve">          activeLocation={activeLocation}</w:t>
      </w:r>
    </w:p>
    <w:p>
      <w:pPr>
        <w:keepLines w:val="0"/>
      </w:pPr>
      <w:r>
        <w:rPr>
          <w:rFonts w:ascii="Calibri" w:hAnsi="Calibri"/>
          <w:i w:val="0"/>
          <w:color w:val="202A33"/>
          <w:sz w:val="22"/>
        </w:rPr>
        <w:t>FinderWindow coordinates four things: current location, history action, presentation components, and execution of an open-item command. FinderSidebar, FinderBreadcrumbs, and FinderGrid stay focused on rendering and user events.</w:t>
      </w:r>
    </w:p>
    <w:p>
      <w:pPr>
        <w:spacing w:before="80" w:after="80"/>
      </w:pPr>
      <w:r>
        <w:rPr>
          <w:rFonts w:ascii="Calibri" w:hAnsi="Calibri"/>
          <w:b/>
          <w:color w:val="66727D"/>
          <w:sz w:val="18"/>
        </w:rPr>
        <w:t>Pure file policy</w:t>
      </w:r>
    </w:p>
    <w:p>
      <w:pPr>
        <w:shd w:fill="F2F4F7"/>
        <w:spacing w:before="100" w:after="0" w:line="252" w:lineRule="auto"/>
        <w:ind w:left="115" w:right="115"/>
      </w:pPr>
      <w:r>
        <w:rPr>
          <w:rFonts w:ascii="Consolas" w:hAnsi="Consolas"/>
          <w:color w:val="202A33"/>
          <w:sz w:val="17"/>
        </w:rPr>
        <w:br/>
        <w:t>import { isCodeFile, isExternalLinkFile } from "./fileTypes";</w:t>
        <w:br/>
        <w:br/>
        <w:t>export const FINDER_OPEN_ACTIONS = {</w:t>
        <w:br/>
        <w:t xml:space="preserve">  NONE: "none",</w:t>
        <w:br/>
        <w:t xml:space="preserve">  SET_LOCATION: "set-location",</w:t>
        <w:br/>
        <w:t xml:space="preserve">  OPEN_WINDOW: "open-window",</w:t>
        <w:br/>
        <w:t xml:space="preserve">  OPEN_EXTERNAL_LINK: "open-external-link",</w:t>
        <w:br/>
        <w:t>};</w:t>
        <w:br/>
        <w:br/>
        <w:t>export const getFinderOpenAction = (item) =&gt; {</w:t>
        <w:br/>
        <w:t xml:space="preserve">  if (!item) {</w:t>
        <w:br/>
        <w:t xml:space="preserve">    return { type: FINDER_OPEN_ACTIONS.NONE };</w:t>
        <w:br/>
        <w:t xml:space="preserve">  }</w:t>
        <w:br/>
        <w:br/>
        <w:t xml:space="preserve">  if (item.fileType === "pdf") {</w:t>
        <w:br/>
        <w:t xml:space="preserve">    return {</w:t>
        <w:br/>
        <w:t xml:space="preserve">      type: FINDER_OPEN_ACTIONS.OPEN_WINDOW,</w:t>
        <w:br/>
        <w:t xml:space="preserve">      windowId: "resume",</w:t>
        <w:br/>
        <w:t xml:space="preserve">    };</w:t>
        <w:br/>
        <w:t xml:space="preserve">  }</w:t>
        <w:br/>
        <w:br/>
        <w:t xml:space="preserve">  if (item.kind === "folder") {</w:t>
        <w:br/>
        <w:t xml:space="preserve">    return {</w:t>
        <w:br/>
        <w:t xml:space="preserve">      type: FINDER_OPEN_ACTIONS.SET_LOCATION,</w:t>
        <w:br/>
        <w:t xml:space="preserve">      location: item,</w:t>
        <w:br/>
        <w:t xml:space="preserve">    };</w:t>
        <w:br/>
        <w:t xml:space="preserve">  }</w:t>
        <w:br/>
        <w:br/>
        <w:t xml:space="preserve">  if (item.fileType === "txt" &amp;&amp; !item.download_url) {</w:t>
        <w:br/>
        <w:t xml:space="preserve">    return {</w:t>
        <w:br/>
        <w:t xml:space="preserve">      type: FINDER_OPEN_ACTIONS.OPEN_WINDOW,</w:t>
        <w:br/>
        <w:t xml:space="preserve">      windowId: "txtfile",</w:t>
        <w:br/>
        <w:t xml:space="preserve">      data: item,</w:t>
        <w:br/>
        <w:t xml:space="preserve">    };</w:t>
        <w:br/>
        <w:t xml:space="preserve">  }</w:t>
        <w:br/>
        <w:br/>
        <w:t xml:space="preserve">  if (item.fileType === "img") {</w:t>
        <w:br/>
        <w:t xml:space="preserve">    return {</w:t>
        <w:br/>
        <w:t xml:space="preserve">      type: FINDER_OPEN_ACTIONS.OPEN_WINDOW,</w:t>
        <w:br/>
        <w:t xml:space="preserve">      windowId: "imgfile",</w:t>
        <w:br/>
        <w:t xml:space="preserve">      data: item,</w:t>
        <w:br/>
        <w:t xml:space="preserve">    };</w:t>
        <w:br/>
        <w:t xml:space="preserve">  }</w:t>
        <w:br/>
        <w:br/>
        <w:t xml:space="preserve">  if (isExternalLinkFile(item.fileType) &amp;&amp; item.href) {</w:t>
        <w:br/>
        <w:t xml:space="preserve">    return {</w:t>
        <w:br/>
        <w:t xml:space="preserve">      type: FINDER_OPEN_ACTIONS.OPEN_EXTERNAL_LINK,</w:t>
        <w:br/>
        <w:t xml:space="preserve">      href: item.href,</w:t>
        <w:br/>
        <w:t xml:space="preserve">    };</w:t>
        <w:br/>
        <w:t xml:space="preserve">  }</w:t>
        <w:br/>
        <w:br/>
        <w:t xml:space="preserve">  if (isCodeFile(item.fileType)) {</w:t>
      </w:r>
    </w:p>
    <w:tbl>
      <w:tblPr>
        <w:tblStyle w:val="TableGrid"/>
        <w:tblW w:type="dxa" w:w="9360"/>
        <w:jc w:val="left"/>
        <w:tblLayout w:type="fixed"/>
        <w:tblLook w:firstColumn="1" w:firstRow="1" w:lastColumn="0" w:lastRow="0" w:noHBand="0" w:noVBand="1" w:val="04A0"/>
        <w:tblInd w:w="120" w:type="dxa"/>
      </w:tblPr>
      <w:tblGrid>
        <w:gridCol w:w="2100"/>
        <w:gridCol w:w="2900"/>
        <w:gridCol w:w="4360"/>
      </w:tblGrid>
      <w:tr>
        <w:trPr>
          <w:tblHeader w:val="true"/>
        </w:trPr>
        <w:tc>
          <w:tcPr>
            <w:tcW w:type="dxa" w:w="2100"/>
            <w:shd w:fill="E8EEF5"/>
            <w:tcMar>
              <w:top w:w="80" w:type="dxa"/>
              <w:start w:w="120" w:type="dxa"/>
              <w:bottom w:w="80" w:type="dxa"/>
              <w:end w:w="120" w:type="dxa"/>
            </w:tcMar>
            <w:vAlign w:val="center"/>
          </w:tcPr>
          <w:p>
            <w:r>
              <w:rPr>
                <w:rFonts w:ascii="Calibri" w:hAnsi="Calibri"/>
                <w:b/>
                <w:color w:val="17324D"/>
                <w:sz w:val="19"/>
              </w:rPr>
              <w:t>Node</w:t>
            </w:r>
          </w:p>
        </w:tc>
        <w:tc>
          <w:tcPr>
            <w:tcW w:type="dxa" w:w="2900"/>
            <w:shd w:fill="E8EEF5"/>
            <w:tcMar>
              <w:top w:w="80" w:type="dxa"/>
              <w:start w:w="120" w:type="dxa"/>
              <w:bottom w:w="80" w:type="dxa"/>
              <w:end w:w="120" w:type="dxa"/>
            </w:tcMar>
            <w:vAlign w:val="center"/>
          </w:tcPr>
          <w:p>
            <w:r>
              <w:rPr>
                <w:rFonts w:ascii="Calibri" w:hAnsi="Calibri"/>
                <w:b/>
                <w:color w:val="17324D"/>
                <w:sz w:val="19"/>
              </w:rPr>
              <w:t>Action</w:t>
            </w:r>
          </w:p>
        </w:tc>
        <w:tc>
          <w:tcPr>
            <w:tcW w:type="dxa" w:w="4360"/>
            <w:shd w:fill="E8EEF5"/>
            <w:tcMar>
              <w:top w:w="80" w:type="dxa"/>
              <w:start w:w="120" w:type="dxa"/>
              <w:bottom w:w="80" w:type="dxa"/>
              <w:end w:w="120" w:type="dxa"/>
            </w:tcMar>
            <w:vAlign w:val="center"/>
          </w:tcPr>
          <w:p>
            <w:r>
              <w:rPr>
                <w:rFonts w:ascii="Calibri" w:hAnsi="Calibri"/>
                <w:b/>
                <w:color w:val="17324D"/>
                <w:sz w:val="19"/>
              </w:rPr>
              <w:t>Result</w:t>
            </w:r>
          </w:p>
        </w:tc>
      </w:tr>
      <w:tr>
        <w:tc>
          <w:tcPr>
            <w:tcW w:type="dxa" w:w="2100"/>
            <w:tcMar>
              <w:top w:w="80" w:type="dxa"/>
              <w:start w:w="120" w:type="dxa"/>
              <w:bottom w:w="80" w:type="dxa"/>
              <w:end w:w="120" w:type="dxa"/>
            </w:tcMar>
            <w:vAlign w:val="center"/>
          </w:tcPr>
          <w:p>
            <w:r>
              <w:rPr>
                <w:rFonts w:ascii="Calibri" w:hAnsi="Calibri"/>
                <w:color w:val="202A33"/>
                <w:sz w:val="18"/>
              </w:rPr>
              <w:t>folder</w:t>
            </w:r>
          </w:p>
        </w:tc>
        <w:tc>
          <w:tcPr>
            <w:tcW w:type="dxa" w:w="2900"/>
            <w:tcMar>
              <w:top w:w="80" w:type="dxa"/>
              <w:start w:w="120" w:type="dxa"/>
              <w:bottom w:w="80" w:type="dxa"/>
              <w:end w:w="120" w:type="dxa"/>
            </w:tcMar>
            <w:vAlign w:val="center"/>
          </w:tcPr>
          <w:p>
            <w:r>
              <w:rPr>
                <w:rFonts w:ascii="Calibri" w:hAnsi="Calibri"/>
                <w:color w:val="202A33"/>
                <w:sz w:val="18"/>
              </w:rPr>
              <w:t>SET_LOCATION</w:t>
            </w:r>
          </w:p>
        </w:tc>
        <w:tc>
          <w:tcPr>
            <w:tcW w:type="dxa" w:w="4360"/>
            <w:tcMar>
              <w:top w:w="80" w:type="dxa"/>
              <w:start w:w="120" w:type="dxa"/>
              <w:bottom w:w="80" w:type="dxa"/>
              <w:end w:w="120" w:type="dxa"/>
            </w:tcMar>
            <w:vAlign w:val="center"/>
          </w:tcPr>
          <w:p>
            <w:r>
              <w:rPr>
                <w:rFonts w:ascii="Calibri" w:hAnsi="Calibri"/>
                <w:color w:val="202A33"/>
                <w:sz w:val="18"/>
              </w:rPr>
              <w:t>Finder navigates into children.</w:t>
            </w:r>
          </w:p>
        </w:tc>
      </w:tr>
      <w:tr>
        <w:tc>
          <w:tcPr>
            <w:tcW w:type="dxa" w:w="2100"/>
            <w:tcMar>
              <w:top w:w="80" w:type="dxa"/>
              <w:start w:w="120" w:type="dxa"/>
              <w:bottom w:w="80" w:type="dxa"/>
              <w:end w:w="120" w:type="dxa"/>
            </w:tcMar>
            <w:vAlign w:val="center"/>
          </w:tcPr>
          <w:p>
            <w:r>
              <w:rPr>
                <w:rFonts w:ascii="Calibri" w:hAnsi="Calibri"/>
                <w:color w:val="202A33"/>
                <w:sz w:val="18"/>
              </w:rPr>
              <w:t>pdf</w:t>
            </w:r>
          </w:p>
        </w:tc>
        <w:tc>
          <w:tcPr>
            <w:tcW w:type="dxa" w:w="2900"/>
            <w:tcMar>
              <w:top w:w="80" w:type="dxa"/>
              <w:start w:w="120" w:type="dxa"/>
              <w:bottom w:w="80" w:type="dxa"/>
              <w:end w:w="120" w:type="dxa"/>
            </w:tcMar>
            <w:vAlign w:val="center"/>
          </w:tcPr>
          <w:p>
            <w:r>
              <w:rPr>
                <w:rFonts w:ascii="Calibri" w:hAnsi="Calibri"/>
                <w:color w:val="202A33"/>
                <w:sz w:val="18"/>
              </w:rPr>
              <w:t>OPEN_WINDOW resume</w:t>
            </w:r>
          </w:p>
        </w:tc>
        <w:tc>
          <w:tcPr>
            <w:tcW w:type="dxa" w:w="4360"/>
            <w:tcMar>
              <w:top w:w="80" w:type="dxa"/>
              <w:start w:w="120" w:type="dxa"/>
              <w:bottom w:w="80" w:type="dxa"/>
              <w:end w:w="120" w:type="dxa"/>
            </w:tcMar>
            <w:vAlign w:val="center"/>
          </w:tcPr>
          <w:p>
            <w:r>
              <w:rPr>
                <w:rFonts w:ascii="Calibri" w:hAnsi="Calibri"/>
                <w:color w:val="202A33"/>
                <w:sz w:val="18"/>
              </w:rPr>
              <w:t>Resume viewer opens.</w:t>
            </w:r>
          </w:p>
        </w:tc>
      </w:tr>
      <w:tr>
        <w:tc>
          <w:tcPr>
            <w:tcW w:type="dxa" w:w="2100"/>
            <w:tcMar>
              <w:top w:w="80" w:type="dxa"/>
              <w:start w:w="120" w:type="dxa"/>
              <w:bottom w:w="80" w:type="dxa"/>
              <w:end w:w="120" w:type="dxa"/>
            </w:tcMar>
            <w:vAlign w:val="center"/>
          </w:tcPr>
          <w:p>
            <w:r>
              <w:rPr>
                <w:rFonts w:ascii="Calibri" w:hAnsi="Calibri"/>
                <w:color w:val="202A33"/>
                <w:sz w:val="18"/>
              </w:rPr>
              <w:t>local txt</w:t>
            </w:r>
          </w:p>
        </w:tc>
        <w:tc>
          <w:tcPr>
            <w:tcW w:type="dxa" w:w="2900"/>
            <w:tcMar>
              <w:top w:w="80" w:type="dxa"/>
              <w:start w:w="120" w:type="dxa"/>
              <w:bottom w:w="80" w:type="dxa"/>
              <w:end w:w="120" w:type="dxa"/>
            </w:tcMar>
            <w:vAlign w:val="center"/>
          </w:tcPr>
          <w:p>
            <w:r>
              <w:rPr>
                <w:rFonts w:ascii="Calibri" w:hAnsi="Calibri"/>
                <w:color w:val="202A33"/>
                <w:sz w:val="18"/>
              </w:rPr>
              <w:t>OPEN_WINDOW txtfile</w:t>
            </w:r>
          </w:p>
        </w:tc>
        <w:tc>
          <w:tcPr>
            <w:tcW w:type="dxa" w:w="4360"/>
            <w:tcMar>
              <w:top w:w="80" w:type="dxa"/>
              <w:start w:w="120" w:type="dxa"/>
              <w:bottom w:w="80" w:type="dxa"/>
              <w:end w:w="120" w:type="dxa"/>
            </w:tcMar>
            <w:vAlign w:val="center"/>
          </w:tcPr>
          <w:p>
            <w:r>
              <w:rPr>
                <w:rFonts w:ascii="Calibri" w:hAnsi="Calibri"/>
                <w:color w:val="202A33"/>
                <w:sz w:val="18"/>
              </w:rPr>
              <w:t>Text viewer receives item data.</w:t>
            </w:r>
          </w:p>
        </w:tc>
      </w:tr>
      <w:tr>
        <w:tc>
          <w:tcPr>
            <w:tcW w:type="dxa" w:w="2100"/>
            <w:tcMar>
              <w:top w:w="80" w:type="dxa"/>
              <w:start w:w="120" w:type="dxa"/>
              <w:bottom w:w="80" w:type="dxa"/>
              <w:end w:w="120" w:type="dxa"/>
            </w:tcMar>
            <w:vAlign w:val="center"/>
          </w:tcPr>
          <w:p>
            <w:r>
              <w:rPr>
                <w:rFonts w:ascii="Calibri" w:hAnsi="Calibri"/>
                <w:color w:val="202A33"/>
                <w:sz w:val="18"/>
              </w:rPr>
              <w:t>image</w:t>
            </w:r>
          </w:p>
        </w:tc>
        <w:tc>
          <w:tcPr>
            <w:tcW w:type="dxa" w:w="2900"/>
            <w:tcMar>
              <w:top w:w="80" w:type="dxa"/>
              <w:start w:w="120" w:type="dxa"/>
              <w:bottom w:w="80" w:type="dxa"/>
              <w:end w:w="120" w:type="dxa"/>
            </w:tcMar>
            <w:vAlign w:val="center"/>
          </w:tcPr>
          <w:p>
            <w:r>
              <w:rPr>
                <w:rFonts w:ascii="Calibri" w:hAnsi="Calibri"/>
                <w:color w:val="202A33"/>
                <w:sz w:val="18"/>
              </w:rPr>
              <w:t>OPEN_WINDOW imgfile</w:t>
            </w:r>
          </w:p>
        </w:tc>
        <w:tc>
          <w:tcPr>
            <w:tcW w:type="dxa" w:w="4360"/>
            <w:tcMar>
              <w:top w:w="80" w:type="dxa"/>
              <w:start w:w="120" w:type="dxa"/>
              <w:bottom w:w="80" w:type="dxa"/>
              <w:end w:w="120" w:type="dxa"/>
            </w:tcMar>
            <w:vAlign w:val="center"/>
          </w:tcPr>
          <w:p>
            <w:r>
              <w:rPr>
                <w:rFonts w:ascii="Calibri" w:hAnsi="Calibri"/>
                <w:color w:val="202A33"/>
                <w:sz w:val="18"/>
              </w:rPr>
              <w:t>Image viewer receives item data.</w:t>
            </w:r>
          </w:p>
        </w:tc>
      </w:tr>
      <w:tr>
        <w:tc>
          <w:tcPr>
            <w:tcW w:type="dxa" w:w="2100"/>
            <w:tcMar>
              <w:top w:w="80" w:type="dxa"/>
              <w:start w:w="120" w:type="dxa"/>
              <w:bottom w:w="80" w:type="dxa"/>
              <w:end w:w="120" w:type="dxa"/>
            </w:tcMar>
            <w:vAlign w:val="center"/>
          </w:tcPr>
          <w:p>
            <w:r>
              <w:rPr>
                <w:rFonts w:ascii="Calibri" w:hAnsi="Calibri"/>
                <w:color w:val="202A33"/>
                <w:sz w:val="18"/>
              </w:rPr>
              <w:t>url/link</w:t>
            </w:r>
          </w:p>
        </w:tc>
        <w:tc>
          <w:tcPr>
            <w:tcW w:type="dxa" w:w="2900"/>
            <w:tcMar>
              <w:top w:w="80" w:type="dxa"/>
              <w:start w:w="120" w:type="dxa"/>
              <w:bottom w:w="80" w:type="dxa"/>
              <w:end w:w="120" w:type="dxa"/>
            </w:tcMar>
            <w:vAlign w:val="center"/>
          </w:tcPr>
          <w:p>
            <w:r>
              <w:rPr>
                <w:rFonts w:ascii="Calibri" w:hAnsi="Calibri"/>
                <w:color w:val="202A33"/>
                <w:sz w:val="18"/>
              </w:rPr>
              <w:t>OPEN_EXTERNAL_LINK</w:t>
            </w:r>
          </w:p>
        </w:tc>
        <w:tc>
          <w:tcPr>
            <w:tcW w:type="dxa" w:w="4360"/>
            <w:tcMar>
              <w:top w:w="80" w:type="dxa"/>
              <w:start w:w="120" w:type="dxa"/>
              <w:bottom w:w="80" w:type="dxa"/>
              <w:end w:w="120" w:type="dxa"/>
            </w:tcMar>
            <w:vAlign w:val="center"/>
          </w:tcPr>
          <w:p>
            <w:r>
              <w:rPr>
                <w:rFonts w:ascii="Calibri" w:hAnsi="Calibri"/>
                <w:color w:val="202A33"/>
                <w:sz w:val="18"/>
              </w:rPr>
              <w:t>Browser opens a new tab.</w:t>
            </w:r>
          </w:p>
        </w:tc>
      </w:tr>
      <w:tr>
        <w:tc>
          <w:tcPr>
            <w:tcW w:type="dxa" w:w="2100"/>
            <w:tcMar>
              <w:top w:w="80" w:type="dxa"/>
              <w:start w:w="120" w:type="dxa"/>
              <w:bottom w:w="80" w:type="dxa"/>
              <w:end w:w="120" w:type="dxa"/>
            </w:tcMar>
            <w:vAlign w:val="center"/>
          </w:tcPr>
          <w:p>
            <w:r>
              <w:rPr>
                <w:rFonts w:ascii="Calibri" w:hAnsi="Calibri"/>
                <w:color w:val="202A33"/>
                <w:sz w:val="18"/>
              </w:rPr>
              <w:t>code extension</w:t>
            </w:r>
          </w:p>
        </w:tc>
        <w:tc>
          <w:tcPr>
            <w:tcW w:type="dxa" w:w="2900"/>
            <w:tcMar>
              <w:top w:w="80" w:type="dxa"/>
              <w:start w:w="120" w:type="dxa"/>
              <w:bottom w:w="80" w:type="dxa"/>
              <w:end w:w="120" w:type="dxa"/>
            </w:tcMar>
            <w:vAlign w:val="center"/>
          </w:tcPr>
          <w:p>
            <w:r>
              <w:rPr>
                <w:rFonts w:ascii="Calibri" w:hAnsi="Calibri"/>
                <w:color w:val="202A33"/>
                <w:sz w:val="18"/>
              </w:rPr>
              <w:t>OPEN_WINDOW vsCode</w:t>
            </w:r>
          </w:p>
        </w:tc>
        <w:tc>
          <w:tcPr>
            <w:tcW w:type="dxa" w:w="4360"/>
            <w:tcMar>
              <w:top w:w="80" w:type="dxa"/>
              <w:start w:w="120" w:type="dxa"/>
              <w:bottom w:w="80" w:type="dxa"/>
              <w:end w:w="120" w:type="dxa"/>
            </w:tcMar>
            <w:vAlign w:val="center"/>
          </w:tcPr>
          <w:p>
            <w:r>
              <w:rPr>
                <w:rFonts w:ascii="Calibri" w:hAnsi="Calibri"/>
                <w:color w:val="202A33"/>
                <w:sz w:val="18"/>
              </w:rPr>
              <w:t>Code preview receives selected file.</w:t>
            </w:r>
          </w:p>
        </w:tc>
      </w:tr>
      <w:tr>
        <w:tc>
          <w:tcPr>
            <w:tcW w:type="dxa" w:w="2100"/>
            <w:tcMar>
              <w:top w:w="80" w:type="dxa"/>
              <w:start w:w="120" w:type="dxa"/>
              <w:bottom w:w="80" w:type="dxa"/>
              <w:end w:w="120" w:type="dxa"/>
            </w:tcMar>
            <w:vAlign w:val="center"/>
          </w:tcPr>
          <w:p>
            <w:r>
              <w:rPr>
                <w:rFonts w:ascii="Calibri" w:hAnsi="Calibri"/>
                <w:color w:val="202A33"/>
                <w:sz w:val="18"/>
              </w:rPr>
              <w:t>unknown</w:t>
            </w:r>
          </w:p>
        </w:tc>
        <w:tc>
          <w:tcPr>
            <w:tcW w:type="dxa" w:w="2900"/>
            <w:tcMar>
              <w:top w:w="80" w:type="dxa"/>
              <w:start w:w="120" w:type="dxa"/>
              <w:bottom w:w="80" w:type="dxa"/>
              <w:end w:w="120" w:type="dxa"/>
            </w:tcMar>
            <w:vAlign w:val="center"/>
          </w:tcPr>
          <w:p>
            <w:r>
              <w:rPr>
                <w:rFonts w:ascii="Calibri" w:hAnsi="Calibri"/>
                <w:color w:val="202A33"/>
                <w:sz w:val="18"/>
              </w:rPr>
              <w:t>NONE</w:t>
            </w:r>
          </w:p>
        </w:tc>
        <w:tc>
          <w:tcPr>
            <w:tcW w:type="dxa" w:w="4360"/>
            <w:tcMar>
              <w:top w:w="80" w:type="dxa"/>
              <w:start w:w="120" w:type="dxa"/>
              <w:bottom w:w="80" w:type="dxa"/>
              <w:end w:w="120" w:type="dxa"/>
            </w:tcMar>
            <w:vAlign w:val="center"/>
          </w:tcPr>
          <w:p>
            <w:r>
              <w:rPr>
                <w:rFonts w:ascii="Calibri" w:hAnsi="Calibri"/>
                <w:color w:val="202A33"/>
                <w:sz w:val="18"/>
              </w:rPr>
              <w:t>No side effect.</w:t>
            </w:r>
          </w:p>
        </w:tc>
      </w:tr>
    </w:tbl>
    <w:p>
      <w:pPr>
        <w:spacing w:after="20"/>
      </w:pPr>
    </w:p>
    <w:p>
      <w:pPr>
        <w:pStyle w:val="Heading1"/>
      </w:pPr>
      <w:r>
        <w:t>Chapter 4: Code Preview</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understand how Explorer, Editor, Terminal, and the window coordinator divide work.</w:t>
      </w:r>
    </w:p>
    <w:tbl>
      <w:tblPr>
        <w:tblStyle w:val="TableGrid"/>
        <w:tblW w:type="dxa" w:w="9360"/>
        <w:jc w:val="left"/>
        <w:tblLayout w:type="fixed"/>
        <w:tblLook w:firstColumn="1" w:firstRow="1" w:lastColumn="0" w:lastRow="0" w:noHBand="0" w:noVBand="1" w:val="04A0"/>
        <w:tblInd w:w="120" w:type="dxa"/>
      </w:tblPr>
      <w:tblGrid>
        <w:gridCol w:w="2700"/>
        <w:gridCol w:w="4300"/>
        <w:gridCol w:w="2360"/>
      </w:tblGrid>
      <w:tr>
        <w:trPr>
          <w:tblHeader w:val="true"/>
        </w:trPr>
        <w:tc>
          <w:tcPr>
            <w:tcW w:type="dxa" w:w="2700"/>
            <w:shd w:fill="E8EEF5"/>
            <w:tcMar>
              <w:top w:w="80" w:type="dxa"/>
              <w:start w:w="120" w:type="dxa"/>
              <w:bottom w:w="80" w:type="dxa"/>
              <w:end w:w="120" w:type="dxa"/>
            </w:tcMar>
            <w:vAlign w:val="center"/>
          </w:tcPr>
          <w:p>
            <w:r>
              <w:rPr>
                <w:rFonts w:ascii="Calibri" w:hAnsi="Calibri"/>
                <w:b/>
                <w:color w:val="17324D"/>
                <w:sz w:val="19"/>
              </w:rPr>
              <w:t>File</w:t>
            </w:r>
          </w:p>
        </w:tc>
        <w:tc>
          <w:tcPr>
            <w:tcW w:type="dxa" w:w="4300"/>
            <w:shd w:fill="E8EEF5"/>
            <w:tcMar>
              <w:top w:w="80" w:type="dxa"/>
              <w:start w:w="120" w:type="dxa"/>
              <w:bottom w:w="80" w:type="dxa"/>
              <w:end w:w="120" w:type="dxa"/>
            </w:tcMar>
            <w:vAlign w:val="center"/>
          </w:tcPr>
          <w:p>
            <w:r>
              <w:rPr>
                <w:rFonts w:ascii="Calibri" w:hAnsi="Calibri"/>
                <w:b/>
                <w:color w:val="17324D"/>
                <w:sz w:val="19"/>
              </w:rPr>
              <w:t>Responsibility</w:t>
            </w:r>
          </w:p>
        </w:tc>
        <w:tc>
          <w:tcPr>
            <w:tcW w:type="dxa" w:w="2360"/>
            <w:shd w:fill="E8EEF5"/>
            <w:tcMar>
              <w:top w:w="80" w:type="dxa"/>
              <w:start w:w="120" w:type="dxa"/>
              <w:bottom w:w="80" w:type="dxa"/>
              <w:end w:w="120" w:type="dxa"/>
            </w:tcMar>
            <w:vAlign w:val="center"/>
          </w:tcPr>
          <w:p>
            <w:r>
              <w:rPr>
                <w:rFonts w:ascii="Calibri" w:hAnsi="Calibri"/>
                <w:b/>
                <w:color w:val="17324D"/>
                <w:sz w:val="19"/>
              </w:rPr>
              <w:t>State</w:t>
            </w:r>
          </w:p>
        </w:tc>
      </w:tr>
      <w:tr>
        <w:tc>
          <w:tcPr>
            <w:tcW w:type="dxa" w:w="2700"/>
            <w:tcMar>
              <w:top w:w="80" w:type="dxa"/>
              <w:start w:w="120" w:type="dxa"/>
              <w:bottom w:w="80" w:type="dxa"/>
              <w:end w:w="120" w:type="dxa"/>
            </w:tcMar>
            <w:vAlign w:val="center"/>
          </w:tcPr>
          <w:p>
            <w:r>
              <w:rPr>
                <w:rFonts w:ascii="Calibri" w:hAnsi="Calibri"/>
                <w:color w:val="202A33"/>
                <w:sz w:val="18"/>
              </w:rPr>
              <w:t>CodePreviewWindow.jsx</w:t>
            </w:r>
          </w:p>
        </w:tc>
        <w:tc>
          <w:tcPr>
            <w:tcW w:type="dxa" w:w="4300"/>
            <w:tcMar>
              <w:top w:w="80" w:type="dxa"/>
              <w:start w:w="120" w:type="dxa"/>
              <w:bottom w:w="80" w:type="dxa"/>
              <w:end w:w="120" w:type="dxa"/>
            </w:tcMar>
            <w:vAlign w:val="center"/>
          </w:tcPr>
          <w:p>
            <w:r>
              <w:rPr>
                <w:rFonts w:ascii="Calibri" w:hAnsi="Calibri"/>
                <w:color w:val="202A33"/>
                <w:sz w:val="18"/>
              </w:rPr>
              <w:t>Coordinate selected file, loading, content, and shell layout.</w:t>
            </w:r>
          </w:p>
        </w:tc>
        <w:tc>
          <w:tcPr>
            <w:tcW w:type="dxa" w:w="2360"/>
            <w:tcMar>
              <w:top w:w="80" w:type="dxa"/>
              <w:start w:w="120" w:type="dxa"/>
              <w:bottom w:w="80" w:type="dxa"/>
              <w:end w:w="120" w:type="dxa"/>
            </w:tcMar>
            <w:vAlign w:val="center"/>
          </w:tcPr>
          <w:p>
            <w:r>
              <w:rPr>
                <w:rFonts w:ascii="Calibri" w:hAnsi="Calibri"/>
                <w:color w:val="202A33"/>
                <w:sz w:val="18"/>
              </w:rPr>
              <w:t>Selected file and fetched content.</w:t>
            </w:r>
          </w:p>
        </w:tc>
      </w:tr>
      <w:tr>
        <w:tc>
          <w:tcPr>
            <w:tcW w:type="dxa" w:w="2700"/>
            <w:tcMar>
              <w:top w:w="80" w:type="dxa"/>
              <w:start w:w="120" w:type="dxa"/>
              <w:bottom w:w="80" w:type="dxa"/>
              <w:end w:w="120" w:type="dxa"/>
            </w:tcMar>
            <w:vAlign w:val="center"/>
          </w:tcPr>
          <w:p>
            <w:r>
              <w:rPr>
                <w:rFonts w:ascii="Calibri" w:hAnsi="Calibri"/>
                <w:color w:val="202A33"/>
                <w:sz w:val="18"/>
              </w:rPr>
              <w:t>Explorer.jsx</w:t>
            </w:r>
          </w:p>
        </w:tc>
        <w:tc>
          <w:tcPr>
            <w:tcW w:type="dxa" w:w="4300"/>
            <w:tcMar>
              <w:top w:w="80" w:type="dxa"/>
              <w:start w:w="120" w:type="dxa"/>
              <w:bottom w:w="80" w:type="dxa"/>
              <w:end w:w="120" w:type="dxa"/>
            </w:tcMar>
            <w:vAlign w:val="center"/>
          </w:tcPr>
          <w:p>
            <w:r>
              <w:rPr>
                <w:rFonts w:ascii="Calibri" w:hAnsi="Calibri"/>
                <w:color w:val="202A33"/>
                <w:sz w:val="18"/>
              </w:rPr>
              <w:t>Render a recursive file tree and report selection.</w:t>
            </w:r>
          </w:p>
        </w:tc>
        <w:tc>
          <w:tcPr>
            <w:tcW w:type="dxa" w:w="2360"/>
            <w:tcMar>
              <w:top w:w="80" w:type="dxa"/>
              <w:start w:w="120" w:type="dxa"/>
              <w:bottom w:w="80" w:type="dxa"/>
              <w:end w:w="120" w:type="dxa"/>
            </w:tcMar>
            <w:vAlign w:val="center"/>
          </w:tcPr>
          <w:p>
            <w:r>
              <w:rPr>
                <w:rFonts w:ascii="Calibri" w:hAnsi="Calibri"/>
                <w:color w:val="202A33"/>
                <w:sz w:val="18"/>
              </w:rPr>
              <w:t>Mostly presentation.</w:t>
            </w:r>
          </w:p>
        </w:tc>
      </w:tr>
      <w:tr>
        <w:tc>
          <w:tcPr>
            <w:tcW w:type="dxa" w:w="2700"/>
            <w:tcMar>
              <w:top w:w="80" w:type="dxa"/>
              <w:start w:w="120" w:type="dxa"/>
              <w:bottom w:w="80" w:type="dxa"/>
              <w:end w:w="120" w:type="dxa"/>
            </w:tcMar>
            <w:vAlign w:val="center"/>
          </w:tcPr>
          <w:p>
            <w:r>
              <w:rPr>
                <w:rFonts w:ascii="Calibri" w:hAnsi="Calibri"/>
                <w:color w:val="202A33"/>
                <w:sz w:val="18"/>
              </w:rPr>
              <w:t>Editor.jsx</w:t>
            </w:r>
          </w:p>
        </w:tc>
        <w:tc>
          <w:tcPr>
            <w:tcW w:type="dxa" w:w="4300"/>
            <w:tcMar>
              <w:top w:w="80" w:type="dxa"/>
              <w:start w:w="120" w:type="dxa"/>
              <w:bottom w:w="80" w:type="dxa"/>
              <w:end w:w="120" w:type="dxa"/>
            </w:tcMar>
            <w:vAlign w:val="center"/>
          </w:tcPr>
          <w:p>
            <w:r>
              <w:rPr>
                <w:rFonts w:ascii="Calibri" w:hAnsi="Calibri"/>
                <w:color w:val="202A33"/>
                <w:sz w:val="18"/>
              </w:rPr>
              <w:t>Display source through Monaco with language selection.</w:t>
            </w:r>
          </w:p>
        </w:tc>
        <w:tc>
          <w:tcPr>
            <w:tcW w:type="dxa" w:w="2360"/>
            <w:tcMar>
              <w:top w:w="80" w:type="dxa"/>
              <w:start w:w="120" w:type="dxa"/>
              <w:bottom w:w="80" w:type="dxa"/>
              <w:end w:w="120" w:type="dxa"/>
            </w:tcMar>
            <w:vAlign w:val="center"/>
          </w:tcPr>
          <w:p>
            <w:r>
              <w:rPr>
                <w:rFonts w:ascii="Calibri" w:hAnsi="Calibri"/>
                <w:color w:val="202A33"/>
                <w:sz w:val="18"/>
              </w:rPr>
              <w:t>Editor presentation/settings.</w:t>
            </w:r>
          </w:p>
        </w:tc>
      </w:tr>
      <w:tr>
        <w:tc>
          <w:tcPr>
            <w:tcW w:type="dxa" w:w="2700"/>
            <w:tcMar>
              <w:top w:w="80" w:type="dxa"/>
              <w:start w:w="120" w:type="dxa"/>
              <w:bottom w:w="80" w:type="dxa"/>
              <w:end w:w="120" w:type="dxa"/>
            </w:tcMar>
            <w:vAlign w:val="center"/>
          </w:tcPr>
          <w:p>
            <w:r>
              <w:rPr>
                <w:rFonts w:ascii="Calibri" w:hAnsi="Calibri"/>
                <w:color w:val="202A33"/>
                <w:sz w:val="18"/>
              </w:rPr>
              <w:t>Terminal.jsx</w:t>
            </w:r>
          </w:p>
        </w:tc>
        <w:tc>
          <w:tcPr>
            <w:tcW w:type="dxa" w:w="4300"/>
            <w:tcMar>
              <w:top w:w="80" w:type="dxa"/>
              <w:start w:w="120" w:type="dxa"/>
              <w:bottom w:w="80" w:type="dxa"/>
              <w:end w:w="120" w:type="dxa"/>
            </w:tcMar>
            <w:vAlign w:val="center"/>
          </w:tcPr>
          <w:p>
            <w:r>
              <w:rPr>
                <w:rFonts w:ascii="Calibri" w:hAnsi="Calibri"/>
                <w:color w:val="202A33"/>
                <w:sz w:val="18"/>
              </w:rPr>
              <w:t>Provide a decorative terminal/status region.</w:t>
            </w:r>
          </w:p>
        </w:tc>
        <w:tc>
          <w:tcPr>
            <w:tcW w:type="dxa" w:w="2360"/>
            <w:tcMar>
              <w:top w:w="80" w:type="dxa"/>
              <w:start w:w="120" w:type="dxa"/>
              <w:bottom w:w="80" w:type="dxa"/>
              <w:end w:w="120" w:type="dxa"/>
            </w:tcMar>
            <w:vAlign w:val="center"/>
          </w:tcPr>
          <w:p>
            <w:r>
              <w:rPr>
                <w:rFonts w:ascii="Calibri" w:hAnsi="Calibri"/>
                <w:color w:val="202A33"/>
                <w:sz w:val="18"/>
              </w:rPr>
              <w:t>Minimal local UI.</w:t>
            </w:r>
          </w:p>
        </w:tc>
      </w:tr>
      <w:tr>
        <w:tc>
          <w:tcPr>
            <w:tcW w:type="dxa" w:w="2700"/>
            <w:tcMar>
              <w:top w:w="80" w:type="dxa"/>
              <w:start w:w="120" w:type="dxa"/>
              <w:bottom w:w="80" w:type="dxa"/>
              <w:end w:w="120" w:type="dxa"/>
            </w:tcMar>
            <w:vAlign w:val="center"/>
          </w:tcPr>
          <w:p>
            <w:r>
              <w:rPr>
                <w:rFonts w:ascii="Calibri" w:hAnsi="Calibri"/>
                <w:color w:val="202A33"/>
                <w:sz w:val="18"/>
              </w:rPr>
              <w:t>getFileIcon.jsx</w:t>
            </w:r>
          </w:p>
        </w:tc>
        <w:tc>
          <w:tcPr>
            <w:tcW w:type="dxa" w:w="4300"/>
            <w:tcMar>
              <w:top w:w="80" w:type="dxa"/>
              <w:start w:w="120" w:type="dxa"/>
              <w:bottom w:w="80" w:type="dxa"/>
              <w:end w:w="120" w:type="dxa"/>
            </w:tcMar>
            <w:vAlign w:val="center"/>
          </w:tcPr>
          <w:p>
            <w:r>
              <w:rPr>
                <w:rFonts w:ascii="Calibri" w:hAnsi="Calibri"/>
                <w:color w:val="202A33"/>
                <w:sz w:val="18"/>
              </w:rPr>
              <w:t>Map extensions to icon components.</w:t>
            </w:r>
          </w:p>
        </w:tc>
        <w:tc>
          <w:tcPr>
            <w:tcW w:type="dxa" w:w="2360"/>
            <w:tcMar>
              <w:top w:w="80" w:type="dxa"/>
              <w:start w:w="120" w:type="dxa"/>
              <w:bottom w:w="80" w:type="dxa"/>
              <w:end w:w="120" w:type="dxa"/>
            </w:tcMar>
            <w:vAlign w:val="center"/>
          </w:tcPr>
          <w:p>
            <w:r>
              <w:rPr>
                <w:rFonts w:ascii="Calibri" w:hAnsi="Calibri"/>
                <w:color w:val="202A33"/>
                <w:sz w:val="18"/>
              </w:rPr>
              <w:t>Pure decision.</w:t>
            </w:r>
          </w:p>
        </w:tc>
      </w:tr>
    </w:tbl>
    <w:p>
      <w:pPr>
        <w:spacing w:after="20"/>
      </w:pPr>
    </w:p>
    <w:p>
      <w:pPr>
        <w:shd w:fill="E8EEF5"/>
        <w:spacing w:before="100" w:after="100"/>
        <w:ind w:left="115" w:right="115"/>
      </w:pPr>
      <w:r>
        <w:rPr>
          <w:rFonts w:ascii="Calibri" w:hAnsi="Calibri"/>
          <w:b/>
          <w:color w:val="17324D"/>
          <w:sz w:val="22"/>
        </w:rPr>
        <w:t xml:space="preserve">Performance: </w:t>
      </w:r>
      <w:r>
        <w:rPr>
          <w:rFonts w:ascii="Calibri" w:hAnsi="Calibri"/>
          <w:color w:val="202A33"/>
          <w:sz w:val="22"/>
        </w:rPr>
        <w:t>Monaco and React PDF are substantial packages, which is why their containing windows are lazy-loaded. Performance work begins with loading boundaries before micro-optimizing small functions.</w:t>
      </w:r>
    </w:p>
    <w:p>
      <w:pPr>
        <w:keepNext/>
        <w:jc w:val="center"/>
      </w:pPr>
      <w:r>
        <w:drawing>
          <wp:inline xmlns:a="http://schemas.openxmlformats.org/drawingml/2006/main" xmlns:pic="http://schemas.openxmlformats.org/drawingml/2006/picture">
            <wp:extent cx="5486400" cy="3028950"/>
            <wp:docPr id="2" name="Picture 2" descr="Figure 2. Project media is product content; keep it in public assets and reference stable paths." title="Figure 2"/>
            <wp:cNvGraphicFramePr>
              <a:graphicFrameLocks noChangeAspect="1"/>
            </wp:cNvGraphicFramePr>
            <a:graphic>
              <a:graphicData uri="http://schemas.openxmlformats.org/drawingml/2006/picture">
                <pic:pic>
                  <pic:nvPicPr>
                    <pic:cNvPr id="0" name="project-1.png"/>
                    <pic:cNvPicPr/>
                  </pic:nvPicPr>
                  <pic:blipFill>
                    <a:blip r:embed="rId12"/>
                    <a:stretch>
                      <a:fillRect/>
                    </a:stretch>
                  </pic:blipFill>
                  <pic:spPr>
                    <a:xfrm>
                      <a:off x="0" y="0"/>
                      <a:ext cx="5486400" cy="3028950"/>
                    </a:xfrm>
                    <a:prstGeom prst="rect"/>
                  </pic:spPr>
                </pic:pic>
              </a:graphicData>
            </a:graphic>
          </wp:inline>
        </w:drawing>
      </w:r>
    </w:p>
    <w:p>
      <w:pPr>
        <w:spacing w:after="160"/>
        <w:jc w:val="center"/>
      </w:pPr>
      <w:r>
        <w:rPr>
          <w:rFonts w:ascii="Calibri" w:hAnsi="Calibri"/>
          <w:i/>
          <w:color w:val="66727D"/>
          <w:sz w:val="18"/>
        </w:rPr>
        <w:t>Figure 2. Project media is product content; keep it in public assets and reference stable paths.</w:t>
      </w:r>
    </w:p>
    <w:p>
      <w:pPr>
        <w:pStyle w:val="Heading1"/>
      </w:pPr>
      <w:r>
        <w:t>Chapter 5: Reliability and Growth</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know which parts are portfolio-sized today and how they would evolve under real traffic.</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324D"/>
                <w:sz w:val="19"/>
              </w:rPr>
              <w:t>Concern</w:t>
            </w:r>
          </w:p>
        </w:tc>
        <w:tc>
          <w:tcPr>
            <w:tcW w:type="dxa" w:w="3600"/>
            <w:shd w:fill="E8EEF5"/>
            <w:tcMar>
              <w:top w:w="80" w:type="dxa"/>
              <w:start w:w="120" w:type="dxa"/>
              <w:bottom w:w="80" w:type="dxa"/>
              <w:end w:w="120" w:type="dxa"/>
            </w:tcMar>
            <w:vAlign w:val="center"/>
          </w:tcPr>
          <w:p>
            <w:r>
              <w:rPr>
                <w:rFonts w:ascii="Calibri" w:hAnsi="Calibri"/>
                <w:b/>
                <w:color w:val="17324D"/>
                <w:sz w:val="19"/>
              </w:rPr>
              <w:t>Current choice</w:t>
            </w:r>
          </w:p>
        </w:tc>
        <w:tc>
          <w:tcPr>
            <w:tcW w:type="dxa" w:w="3860"/>
            <w:shd w:fill="E8EEF5"/>
            <w:tcMar>
              <w:top w:w="80" w:type="dxa"/>
              <w:start w:w="120" w:type="dxa"/>
              <w:bottom w:w="80" w:type="dxa"/>
              <w:end w:w="120" w:type="dxa"/>
            </w:tcMar>
            <w:vAlign w:val="center"/>
          </w:tcPr>
          <w:p>
            <w:r>
              <w:rPr>
                <w:rFonts w:ascii="Calibri" w:hAnsi="Calibri"/>
                <w:b/>
                <w:color w:val="17324D"/>
                <w:sz w:val="19"/>
              </w:rPr>
              <w:t>Growth path</w:t>
            </w:r>
          </w:p>
        </w:tc>
      </w:tr>
      <w:tr>
        <w:tc>
          <w:tcPr>
            <w:tcW w:type="dxa" w:w="1900"/>
            <w:tcMar>
              <w:top w:w="80" w:type="dxa"/>
              <w:start w:w="120" w:type="dxa"/>
              <w:bottom w:w="80" w:type="dxa"/>
              <w:end w:w="120" w:type="dxa"/>
            </w:tcMar>
            <w:vAlign w:val="center"/>
          </w:tcPr>
          <w:p>
            <w:r>
              <w:rPr>
                <w:rFonts w:ascii="Calibri" w:hAnsi="Calibri"/>
                <w:color w:val="202A33"/>
                <w:sz w:val="18"/>
              </w:rPr>
              <w:t>Rate limits</w:t>
            </w:r>
          </w:p>
        </w:tc>
        <w:tc>
          <w:tcPr>
            <w:tcW w:type="dxa" w:w="3600"/>
            <w:tcMar>
              <w:top w:w="80" w:type="dxa"/>
              <w:start w:w="120" w:type="dxa"/>
              <w:bottom w:w="80" w:type="dxa"/>
              <w:end w:w="120" w:type="dxa"/>
            </w:tcMar>
            <w:vAlign w:val="center"/>
          </w:tcPr>
          <w:p>
            <w:r>
              <w:rPr>
                <w:rFonts w:ascii="Calibri" w:hAnsi="Calibri"/>
                <w:color w:val="202A33"/>
                <w:sz w:val="18"/>
              </w:rPr>
              <w:t>Unauthenticated public GitHub calls.</w:t>
            </w:r>
          </w:p>
        </w:tc>
        <w:tc>
          <w:tcPr>
            <w:tcW w:type="dxa" w:w="3860"/>
            <w:tcMar>
              <w:top w:w="80" w:type="dxa"/>
              <w:start w:w="120" w:type="dxa"/>
              <w:bottom w:w="80" w:type="dxa"/>
              <w:end w:w="120" w:type="dxa"/>
            </w:tcMar>
            <w:vAlign w:val="center"/>
          </w:tcPr>
          <w:p>
            <w:r>
              <w:rPr>
                <w:rFonts w:ascii="Calibri" w:hAnsi="Calibri"/>
                <w:color w:val="202A33"/>
                <w:sz w:val="18"/>
              </w:rPr>
              <w:t>Server cache and authenticated server requests.</w:t>
            </w:r>
          </w:p>
        </w:tc>
      </w:tr>
      <w:tr>
        <w:tc>
          <w:tcPr>
            <w:tcW w:type="dxa" w:w="1900"/>
            <w:tcMar>
              <w:top w:w="80" w:type="dxa"/>
              <w:start w:w="120" w:type="dxa"/>
              <w:bottom w:w="80" w:type="dxa"/>
              <w:end w:w="120" w:type="dxa"/>
            </w:tcMar>
            <w:vAlign w:val="center"/>
          </w:tcPr>
          <w:p>
            <w:r>
              <w:rPr>
                <w:rFonts w:ascii="Calibri" w:hAnsi="Calibri"/>
                <w:color w:val="202A33"/>
                <w:sz w:val="18"/>
              </w:rPr>
              <w:t>Caching</w:t>
            </w:r>
          </w:p>
        </w:tc>
        <w:tc>
          <w:tcPr>
            <w:tcW w:type="dxa" w:w="3600"/>
            <w:tcMar>
              <w:top w:w="80" w:type="dxa"/>
              <w:start w:w="120" w:type="dxa"/>
              <w:bottom w:w="80" w:type="dxa"/>
              <w:end w:w="120" w:type="dxa"/>
            </w:tcMar>
            <w:vAlign w:val="center"/>
          </w:tcPr>
          <w:p>
            <w:r>
              <w:rPr>
                <w:rFonts w:ascii="Calibri" w:hAnsi="Calibri"/>
                <w:color w:val="202A33"/>
                <w:sz w:val="18"/>
              </w:rPr>
              <w:t>Module-level cached Work tree.</w:t>
            </w:r>
          </w:p>
        </w:tc>
        <w:tc>
          <w:tcPr>
            <w:tcW w:type="dxa" w:w="3860"/>
            <w:tcMar>
              <w:top w:w="80" w:type="dxa"/>
              <w:start w:w="120" w:type="dxa"/>
              <w:bottom w:w="80" w:type="dxa"/>
              <w:end w:w="120" w:type="dxa"/>
            </w:tcMar>
            <w:vAlign w:val="center"/>
          </w:tcPr>
          <w:p>
            <w:r>
              <w:rPr>
                <w:rFonts w:ascii="Calibri" w:hAnsi="Calibri"/>
                <w:color w:val="202A33"/>
                <w:sz w:val="18"/>
              </w:rPr>
              <w:t>Query cache with expiry and background refresh.</w:t>
            </w:r>
          </w:p>
        </w:tc>
      </w:tr>
      <w:tr>
        <w:tc>
          <w:tcPr>
            <w:tcW w:type="dxa" w:w="1900"/>
            <w:tcMar>
              <w:top w:w="80" w:type="dxa"/>
              <w:start w:w="120" w:type="dxa"/>
              <w:bottom w:w="80" w:type="dxa"/>
              <w:end w:w="120" w:type="dxa"/>
            </w:tcMar>
            <w:vAlign w:val="center"/>
          </w:tcPr>
          <w:p>
            <w:r>
              <w:rPr>
                <w:rFonts w:ascii="Calibri" w:hAnsi="Calibri"/>
                <w:color w:val="202A33"/>
                <w:sz w:val="18"/>
              </w:rPr>
              <w:t>Errors</w:t>
            </w:r>
          </w:p>
        </w:tc>
        <w:tc>
          <w:tcPr>
            <w:tcW w:type="dxa" w:w="3600"/>
            <w:tcMar>
              <w:top w:w="80" w:type="dxa"/>
              <w:start w:w="120" w:type="dxa"/>
              <w:bottom w:w="80" w:type="dxa"/>
              <w:end w:w="120" w:type="dxa"/>
            </w:tcMar>
            <w:vAlign w:val="center"/>
          </w:tcPr>
          <w:p>
            <w:r>
              <w:rPr>
                <w:rFonts w:ascii="Calibri" w:hAnsi="Calibri"/>
                <w:color w:val="202A33"/>
                <w:sz w:val="18"/>
              </w:rPr>
              <w:t>Empty arrays and fallback repositories.</w:t>
            </w:r>
          </w:p>
        </w:tc>
        <w:tc>
          <w:tcPr>
            <w:tcW w:type="dxa" w:w="3860"/>
            <w:tcMar>
              <w:top w:w="80" w:type="dxa"/>
              <w:start w:w="120" w:type="dxa"/>
              <w:bottom w:w="80" w:type="dxa"/>
              <w:end w:w="120" w:type="dxa"/>
            </w:tcMar>
            <w:vAlign w:val="center"/>
          </w:tcPr>
          <w:p>
            <w:r>
              <w:rPr>
                <w:rFonts w:ascii="Calibri" w:hAnsi="Calibri"/>
                <w:color w:val="202A33"/>
                <w:sz w:val="18"/>
              </w:rPr>
              <w:t>Typed errors, retry controls, monitoring.</w:t>
            </w:r>
          </w:p>
        </w:tc>
      </w:tr>
      <w:tr>
        <w:tc>
          <w:tcPr>
            <w:tcW w:type="dxa" w:w="1900"/>
            <w:tcMar>
              <w:top w:w="80" w:type="dxa"/>
              <w:start w:w="120" w:type="dxa"/>
              <w:bottom w:w="80" w:type="dxa"/>
              <w:end w:w="120" w:type="dxa"/>
            </w:tcMar>
            <w:vAlign w:val="center"/>
          </w:tcPr>
          <w:p>
            <w:r>
              <w:rPr>
                <w:rFonts w:ascii="Calibri" w:hAnsi="Calibri"/>
                <w:color w:val="202A33"/>
                <w:sz w:val="18"/>
              </w:rPr>
              <w:t>Testing</w:t>
            </w:r>
          </w:p>
        </w:tc>
        <w:tc>
          <w:tcPr>
            <w:tcW w:type="dxa" w:w="3600"/>
            <w:tcMar>
              <w:top w:w="80" w:type="dxa"/>
              <w:start w:w="120" w:type="dxa"/>
              <w:bottom w:w="80" w:type="dxa"/>
              <w:end w:w="120" w:type="dxa"/>
            </w:tcMar>
            <w:vAlign w:val="center"/>
          </w:tcPr>
          <w:p>
            <w:r>
              <w:rPr>
                <w:rFonts w:ascii="Calibri" w:hAnsi="Calibri"/>
                <w:color w:val="202A33"/>
                <w:sz w:val="18"/>
              </w:rPr>
              <w:t>Pure decisions are testable by design.</w:t>
            </w:r>
          </w:p>
        </w:tc>
        <w:tc>
          <w:tcPr>
            <w:tcW w:type="dxa" w:w="3860"/>
            <w:tcMar>
              <w:top w:w="80" w:type="dxa"/>
              <w:start w:w="120" w:type="dxa"/>
              <w:bottom w:w="80" w:type="dxa"/>
              <w:end w:w="120" w:type="dxa"/>
            </w:tcMar>
            <w:vAlign w:val="center"/>
          </w:tcPr>
          <w:p>
            <w:r>
              <w:rPr>
                <w:rFonts w:ascii="Calibri" w:hAnsi="Calibri"/>
                <w:color w:val="202A33"/>
                <w:sz w:val="18"/>
              </w:rPr>
              <w:t>Unit tests for mappers/actions; integration tests for windows.</w:t>
            </w:r>
          </w:p>
        </w:tc>
      </w:tr>
      <w:tr>
        <w:tc>
          <w:tcPr>
            <w:tcW w:type="dxa" w:w="1900"/>
            <w:tcMar>
              <w:top w:w="80" w:type="dxa"/>
              <w:start w:w="120" w:type="dxa"/>
              <w:bottom w:w="80" w:type="dxa"/>
              <w:end w:w="120" w:type="dxa"/>
            </w:tcMar>
            <w:vAlign w:val="center"/>
          </w:tcPr>
          <w:p>
            <w:r>
              <w:rPr>
                <w:rFonts w:ascii="Calibri" w:hAnsi="Calibri"/>
                <w:color w:val="202A33"/>
                <w:sz w:val="18"/>
              </w:rPr>
              <w:t>Large repositories</w:t>
            </w:r>
          </w:p>
        </w:tc>
        <w:tc>
          <w:tcPr>
            <w:tcW w:type="dxa" w:w="3600"/>
            <w:tcMar>
              <w:top w:w="80" w:type="dxa"/>
              <w:start w:w="120" w:type="dxa"/>
              <w:bottom w:w="80" w:type="dxa"/>
              <w:end w:w="120" w:type="dxa"/>
            </w:tcMar>
            <w:vAlign w:val="center"/>
          </w:tcPr>
          <w:p>
            <w:r>
              <w:rPr>
                <w:rFonts w:ascii="Calibri" w:hAnsi="Calibri"/>
                <w:color w:val="202A33"/>
                <w:sz w:val="18"/>
              </w:rPr>
              <w:t>Depth limit of 3.</w:t>
            </w:r>
          </w:p>
        </w:tc>
        <w:tc>
          <w:tcPr>
            <w:tcW w:type="dxa" w:w="3860"/>
            <w:tcMar>
              <w:top w:w="80" w:type="dxa"/>
              <w:start w:w="120" w:type="dxa"/>
              <w:bottom w:w="80" w:type="dxa"/>
              <w:end w:w="120" w:type="dxa"/>
            </w:tcMar>
            <w:vAlign w:val="center"/>
          </w:tcPr>
          <w:p>
            <w:r>
              <w:rPr>
                <w:rFonts w:ascii="Calibri" w:hAnsi="Calibri"/>
                <w:color w:val="202A33"/>
                <w:sz w:val="18"/>
              </w:rPr>
              <w:t>Lazy-expand folders and fetch on demand.</w:t>
            </w:r>
          </w:p>
        </w:tc>
      </w:tr>
      <w:tr>
        <w:tc>
          <w:tcPr>
            <w:tcW w:type="dxa" w:w="1900"/>
            <w:tcMar>
              <w:top w:w="80" w:type="dxa"/>
              <w:start w:w="120" w:type="dxa"/>
              <w:bottom w:w="80" w:type="dxa"/>
              <w:end w:w="120" w:type="dxa"/>
            </w:tcMar>
            <w:vAlign w:val="center"/>
          </w:tcPr>
          <w:p>
            <w:r>
              <w:rPr>
                <w:rFonts w:ascii="Calibri" w:hAnsi="Calibri"/>
                <w:color w:val="202A33"/>
                <w:sz w:val="18"/>
              </w:rPr>
              <w:t>Security</w:t>
            </w:r>
          </w:p>
        </w:tc>
        <w:tc>
          <w:tcPr>
            <w:tcW w:type="dxa" w:w="3600"/>
            <w:tcMar>
              <w:top w:w="80" w:type="dxa"/>
              <w:start w:w="120" w:type="dxa"/>
              <w:bottom w:w="80" w:type="dxa"/>
              <w:end w:w="120" w:type="dxa"/>
            </w:tcMar>
            <w:vAlign w:val="center"/>
          </w:tcPr>
          <w:p>
            <w:r>
              <w:rPr>
                <w:rFonts w:ascii="Calibri" w:hAnsi="Calibri"/>
                <w:color w:val="202A33"/>
                <w:sz w:val="18"/>
              </w:rPr>
              <w:t>No secret browser token.</w:t>
            </w:r>
          </w:p>
        </w:tc>
        <w:tc>
          <w:tcPr>
            <w:tcW w:type="dxa" w:w="3860"/>
            <w:tcMar>
              <w:top w:w="80" w:type="dxa"/>
              <w:start w:w="120" w:type="dxa"/>
              <w:bottom w:w="80" w:type="dxa"/>
              <w:end w:w="120" w:type="dxa"/>
            </w:tcMar>
            <w:vAlign w:val="center"/>
          </w:tcPr>
          <w:p>
            <w:r>
              <w:rPr>
                <w:rFonts w:ascii="Calibri" w:hAnsi="Calibri"/>
                <w:color w:val="202A33"/>
                <w:sz w:val="18"/>
              </w:rPr>
              <w:t>Server-side credentials and policy checks.</w:t>
            </w:r>
          </w:p>
        </w:tc>
      </w:tr>
    </w:tbl>
    <w:p>
      <w:pPr>
        <w:spacing w:after="20"/>
      </w:pPr>
    </w:p>
    <w:p>
      <w:pPr>
        <w:pStyle w:val="Heading2"/>
      </w:pPr>
      <w:r>
        <w:t>Checkpoint</w:t>
      </w:r>
    </w:p>
    <w:p>
      <w:pPr>
        <w:pStyle w:val="ListBullet"/>
      </w:pPr>
      <w:r>
        <w:rPr>
          <w:rFonts w:ascii="Calibri" w:hAnsi="Calibri"/>
          <w:color w:val="202A33"/>
          <w:sz w:val="22"/>
        </w:rPr>
        <w:t>Beginner: Explain why a VITE token is not secret.</w:t>
      </w:r>
    </w:p>
    <w:p>
      <w:pPr>
        <w:pStyle w:val="ListBullet"/>
      </w:pPr>
      <w:r>
        <w:rPr>
          <w:rFonts w:ascii="Calibri" w:hAnsi="Calibri"/>
          <w:color w:val="202A33"/>
          <w:sz w:val="22"/>
        </w:rPr>
        <w:t>Intermediate: Design a test matrix for getFinderOpenAction.</w:t>
      </w:r>
    </w:p>
    <w:p>
      <w:pPr>
        <w:pStyle w:val="ListBullet"/>
      </w:pPr>
      <w:r>
        <w:rPr>
          <w:rFonts w:ascii="Calibri" w:hAnsi="Calibri"/>
          <w:color w:val="202A33"/>
          <w:sz w:val="22"/>
        </w:rPr>
        <w:t>Advanced: Plan an on-demand folder-loading API for repositories with 100,000 files.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27D"/>
        <w:sz w:val="17"/>
      </w:rPr>
      <w:t xml:space="preserve">MACFOLIO ENGINEERING TEXTBOOK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27D"/>
        <w:sz w:val="17"/>
      </w:rPr>
      <w:t>VOLUME 5 - DATA, FINDER, 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2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