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463040"/>
            <wp:docPr id="1" name="Picture 1"/>
            <wp:cNvGraphicFramePr>
              <a:graphicFrameLocks noChangeAspect="1"/>
            </wp:cNvGraphicFramePr>
            <a:graphic>
              <a:graphicData uri="http://schemas.openxmlformats.org/drawingml/2006/picture">
                <pic:pic>
                  <pic:nvPicPr>
                    <pic:cNvPr id="0" name="nimisha_photo_resized.png"/>
                    <pic:cNvPicPr/>
                  </pic:nvPicPr>
                  <pic:blipFill>
                    <a:blip r:embed="rId9"/>
                    <a:stretch>
                      <a:fillRect/>
                    </a:stretch>
                  </pic:blipFill>
                  <pic:spPr>
                    <a:xfrm>
                      <a:off x="0" y="0"/>
                      <a:ext cx="1097280" cy="1463040"/>
                    </a:xfrm>
                    <a:prstGeom prst="rect"/>
                  </pic:spPr>
                </pic:pic>
              </a:graphicData>
            </a:graphic>
          </wp:inline>
        </w:drawing>
      </w:r>
    </w:p>
    <w:p>
      <w:pPr>
        <w:spacing w:after="40"/>
        <w:jc w:val="center"/>
      </w:pPr>
      <w:r>
        <w:rPr>
          <w:rFonts w:ascii="Calibri" w:hAnsi="Calibri"/>
          <w:b/>
          <w:color w:val="0B3A6E"/>
          <w:sz w:val="44"/>
        </w:rPr>
        <w:t>NIMISHA MEHTA</w:t>
      </w:r>
    </w:p>
    <w:p>
      <w:pPr>
        <w:spacing w:after="40"/>
        <w:jc w:val="center"/>
      </w:pPr>
      <w:r>
        <w:rPr>
          <w:rFonts w:ascii="Calibri" w:hAnsi="Calibri"/>
          <w:b/>
          <w:color w:val="1F4E79"/>
          <w:sz w:val="24"/>
        </w:rPr>
        <w:t>Cloud Operations Lead | Tech Lead (Azure/AWS)</w:t>
      </w:r>
    </w:p>
    <w:p>
      <w:pPr>
        <w:spacing w:after="160"/>
        <w:jc w:val="center"/>
      </w:pPr>
      <w:r>
        <w:rPr>
          <w:rFonts w:ascii="Calibri" w:hAnsi="Calibri"/>
          <w:color w:val="595959"/>
          <w:sz w:val="20"/>
        </w:rPr>
        <w:t>Delhi | +91-9643322703 | mehta.nimisha65@gmail.com | LinkedIn: in.linkedin.com/in/nimisha-mehta-1ab99863</w:t>
      </w:r>
    </w:p>
    <w:p>
      <w:pPr>
        <w:spacing w:line="276" w:lineRule="auto" w:before="200" w:after="80"/>
      </w:pPr>
      <w:r>
        <w:rPr>
          <w:b/>
          <w:color w:val="1F4E79"/>
          <w:sz w:val="24"/>
        </w:rPr>
        <w:t>PROFESSIONAL SUMMARY</w:t>
      </w:r>
    </w:p>
    <w:p>
      <w:pPr>
        <w:spacing w:line="276" w:lineRule="auto" w:before="0" w:after="80"/>
      </w:pPr>
      <w:r>
        <w:t>Operations-focused cloud technology leader with 10+ years of hands-on experience in Azure/AWS cloud operations and migrations. Proven in service delivery governance, incident management, stakeholder communication, migration execution, and building high-performing cloud teams. Delivered enterprise programs for Telecom (AT&amp;T) and Pharma (Novartis/Sandoz) clients.</w:t>
      </w:r>
    </w:p>
    <w:p>
      <w:pPr>
        <w:spacing w:line="276" w:lineRule="auto" w:before="200" w:after="80"/>
      </w:pPr>
      <w:r>
        <w:rPr>
          <w:b/>
          <w:color w:val="1F4E79"/>
          <w:sz w:val="24"/>
        </w:rPr>
        <w:t>LEADERSHIP HIGHLIGHTS</w:t>
      </w:r>
    </w:p>
    <w:p>
      <w:pPr>
        <w:pStyle w:val="ListBullet"/>
        <w:spacing w:line="276" w:lineRule="auto" w:before="0" w:after="40"/>
        <w:ind w:left="288"/>
      </w:pPr>
      <w:r>
        <w:t>Team Management: Led multi-layer cloud operations and engineering teams, including workload planning, task allocation, mentoring, performance reviews, and capability development.</w:t>
      </w:r>
    </w:p>
    <w:p>
      <w:pPr>
        <w:pStyle w:val="ListBullet"/>
        <w:spacing w:line="276" w:lineRule="auto" w:before="0" w:after="40"/>
        <w:ind w:left="288"/>
      </w:pPr>
      <w:r>
        <w:t>Stakeholder Management: Managed senior stakeholder communication through governance calls, status reporting, risk tracking, and escalation handling to ensure delivery alignment.</w:t>
      </w:r>
    </w:p>
    <w:p>
      <w:pPr>
        <w:pStyle w:val="ListBullet"/>
        <w:spacing w:line="276" w:lineRule="auto" w:before="0" w:after="40"/>
        <w:ind w:left="288"/>
      </w:pPr>
      <w:r>
        <w:t>Customer Management: Owned customer-facing discussions on service health, migration progress, optimization strategy, and SLA/KPI performance, improving trust and retention.</w:t>
      </w:r>
    </w:p>
    <w:p>
      <w:pPr>
        <w:pStyle w:val="ListBullet"/>
        <w:spacing w:line="276" w:lineRule="auto" w:before="0" w:after="40"/>
        <w:ind w:left="288"/>
      </w:pPr>
      <w:r>
        <w:t>Delivery Governance: Drove ITSM-aligned operations including incident, problem, change, release, and service request management with strong audit readiness.</w:t>
      </w:r>
    </w:p>
    <w:p>
      <w:pPr>
        <w:pStyle w:val="ListBullet"/>
        <w:spacing w:line="276" w:lineRule="auto" w:before="0" w:after="40"/>
        <w:ind w:left="288"/>
      </w:pPr>
      <w:r>
        <w:t>Operational Excellence: Built continuous improvement culture through automation, process optimization, and dashboard-led decision making.</w:t>
      </w:r>
    </w:p>
    <w:p>
      <w:pPr>
        <w:spacing w:line="276" w:lineRule="auto" w:before="200" w:after="80"/>
      </w:pPr>
      <w:r>
        <w:rPr>
          <w:b/>
          <w:color w:val="1F4E79"/>
          <w:sz w:val="24"/>
        </w:rPr>
        <w:t>CORE COMPETENCIES</w:t>
      </w:r>
    </w:p>
    <w:p>
      <w:pPr>
        <w:pStyle w:val="ListBullet"/>
        <w:spacing w:line="276" w:lineRule="auto" w:before="0" w:after="40"/>
        <w:ind w:left="288"/>
      </w:pPr>
      <w:r>
        <w:t>Cloud Platforms: Microsoft Azure, Amazon Web Services (AWS)</w:t>
      </w:r>
    </w:p>
    <w:p>
      <w:pPr>
        <w:pStyle w:val="ListBullet"/>
        <w:spacing w:line="276" w:lineRule="auto" w:before="0" w:after="40"/>
        <w:ind w:left="288"/>
      </w:pPr>
      <w:r>
        <w:t>Cloud Operations Leadership: Service Delivery, Run Operations, Production Support, Incident Command</w:t>
      </w:r>
    </w:p>
    <w:p>
      <w:pPr>
        <w:pStyle w:val="ListBullet"/>
        <w:spacing w:line="276" w:lineRule="auto" w:before="0" w:after="40"/>
        <w:ind w:left="288"/>
      </w:pPr>
      <w:r>
        <w:t>Migration &amp; Transformation: On-Prem to Cloud Strategy, Migration Planning, Cutover, Hypercare</w:t>
      </w:r>
    </w:p>
    <w:p>
      <w:pPr>
        <w:pStyle w:val="ListBullet"/>
        <w:spacing w:line="276" w:lineRule="auto" w:before="0" w:after="40"/>
        <w:ind w:left="288"/>
      </w:pPr>
      <w:r>
        <w:t>Team &amp; People Leadership: Mentoring, Performance Management, Hiring Support, Skill Development</w:t>
      </w:r>
    </w:p>
    <w:p>
      <w:pPr>
        <w:pStyle w:val="ListBullet"/>
        <w:spacing w:line="276" w:lineRule="auto" w:before="0" w:after="40"/>
        <w:ind w:left="288"/>
      </w:pPr>
      <w:r>
        <w:t>Stakeholder &amp; Customer Management: Governance, Executive Reporting, Escalation Management, QBR Support</w:t>
      </w:r>
    </w:p>
    <w:p>
      <w:pPr>
        <w:pStyle w:val="ListBullet"/>
        <w:spacing w:line="276" w:lineRule="auto" w:before="0" w:after="40"/>
        <w:ind w:left="288"/>
      </w:pPr>
      <w:r>
        <w:t>Risk, Security &amp; Compliance: Cloud Security Baselines, Governance Controls, Tagging Compliance, Audit Support</w:t>
      </w:r>
    </w:p>
    <w:p>
      <w:pPr>
        <w:pStyle w:val="ListBullet"/>
        <w:spacing w:line="276" w:lineRule="auto" w:before="0" w:after="40"/>
        <w:ind w:left="288"/>
      </w:pPr>
      <w:r>
        <w:t>Cost &amp; Capacity Management: FinOps Practices, Rightsizing, Scheduling, Resource Optimization</w:t>
      </w:r>
    </w:p>
    <w:p>
      <w:pPr>
        <w:pStyle w:val="ListBullet"/>
        <w:spacing w:line="276" w:lineRule="auto" w:before="0" w:after="40"/>
        <w:ind w:left="288"/>
      </w:pPr>
      <w:r>
        <w:t>DevOps &amp; Automation: Terraform, ARM, CloudFormation, Azure DevOps, CI/CD</w:t>
      </w:r>
    </w:p>
    <w:p>
      <w:pPr>
        <w:spacing w:line="276" w:lineRule="auto" w:before="200" w:after="80"/>
      </w:pPr>
      <w:r>
        <w:rPr>
          <w:b/>
          <w:color w:val="1F4E79"/>
          <w:sz w:val="24"/>
        </w:rPr>
        <w:t>TECHNICAL SKILLS</w:t>
      </w:r>
    </w:p>
    <w:p>
      <w:pPr>
        <w:pStyle w:val="ListBullet"/>
        <w:spacing w:line="276" w:lineRule="auto" w:before="0" w:after="40"/>
        <w:ind w:left="288"/>
      </w:pPr>
      <w:r>
        <w:t>Azure: App Services, Logic Apps, Automation, Entra ID, Virtual Networks, Storage Accounts, Virtual Machines, Azure Defender, Key Vault, Log Analytics</w:t>
      </w:r>
    </w:p>
    <w:p>
      <w:pPr>
        <w:pStyle w:val="ListBullet"/>
        <w:spacing w:line="276" w:lineRule="auto" w:before="0" w:after="40"/>
        <w:ind w:left="288"/>
      </w:pPr>
      <w:r>
        <w:t>AWS: EC2, Route53, CloudTrail, IAM, Instance Scheduler, networking and operations tooling</w:t>
      </w:r>
    </w:p>
    <w:p>
      <w:pPr>
        <w:pStyle w:val="ListBullet"/>
        <w:spacing w:line="276" w:lineRule="auto" w:before="0" w:after="40"/>
        <w:ind w:left="288"/>
      </w:pPr>
      <w:r>
        <w:t>Infrastructure as Code: Terraform, ARM Templates, CloudFormation (CFT)</w:t>
      </w:r>
    </w:p>
    <w:p>
      <w:pPr>
        <w:pStyle w:val="ListBullet"/>
        <w:spacing w:line="276" w:lineRule="auto" w:before="0" w:after="40"/>
        <w:ind w:left="288"/>
      </w:pPr>
      <w:r>
        <w:t>Monitoring &amp; Observability: Splunk, Event Hub, Log Analytics Workspace, operational dashboards and alerting</w:t>
      </w:r>
    </w:p>
    <w:p>
      <w:pPr>
        <w:pStyle w:val="ListBullet"/>
        <w:spacing w:line="276" w:lineRule="auto" w:before="0" w:after="40"/>
        <w:ind w:left="288"/>
      </w:pPr>
      <w:r>
        <w:t>Networking &amp; Security: Private Endpoints, ExpressRoute, Palo Alto Firewall, DNS Zones, secure connectivity patterns</w:t>
      </w:r>
    </w:p>
    <w:p>
      <w:pPr>
        <w:pStyle w:val="ListBullet"/>
        <w:spacing w:line="276" w:lineRule="auto" w:before="0" w:after="40"/>
        <w:ind w:left="288"/>
      </w:pPr>
      <w:r>
        <w:t>ITSM &amp; Ways of Working: Agile, Scrum, KPI governance, service quality and process adherence</w:t>
      </w:r>
    </w:p>
    <w:p>
      <w:pPr>
        <w:spacing w:line="276" w:lineRule="auto" w:before="200" w:after="80"/>
      </w:pPr>
      <w:r>
        <w:rPr>
          <w:b/>
          <w:color w:val="1F4E79"/>
          <w:sz w:val="24"/>
        </w:rPr>
        <w:t>CERTIFICATIONS</w:t>
      </w:r>
    </w:p>
    <w:p>
      <w:pPr>
        <w:pStyle w:val="ListBullet"/>
        <w:spacing w:line="276" w:lineRule="auto" w:before="0" w:after="40"/>
        <w:ind w:left="288"/>
      </w:pPr>
      <w:r>
        <w:t>AZ-900: Microsoft Azure Fundamentals</w:t>
      </w:r>
    </w:p>
    <w:p>
      <w:pPr>
        <w:pStyle w:val="ListBullet"/>
        <w:spacing w:line="276" w:lineRule="auto" w:before="0" w:after="40"/>
        <w:ind w:left="288"/>
      </w:pPr>
      <w:r>
        <w:t>AZ-104: Microsoft Azure Administrator</w:t>
      </w:r>
    </w:p>
    <w:p>
      <w:pPr>
        <w:pStyle w:val="ListBullet"/>
        <w:spacing w:line="276" w:lineRule="auto" w:before="0" w:after="40"/>
        <w:ind w:left="288"/>
      </w:pPr>
      <w:r>
        <w:t>AZ-305: Microsoft Azure Solutions Architect Expert</w:t>
      </w:r>
    </w:p>
    <w:p>
      <w:pPr>
        <w:pStyle w:val="ListBullet"/>
        <w:spacing w:line="276" w:lineRule="auto" w:before="0" w:after="40"/>
        <w:ind w:left="288"/>
      </w:pPr>
      <w:r>
        <w:t>DP-900: Microsoft Azure Data Fundamentals</w:t>
      </w:r>
    </w:p>
    <w:p>
      <w:pPr>
        <w:spacing w:line="276" w:lineRule="auto" w:before="200" w:after="80"/>
      </w:pPr>
      <w:r>
        <w:rPr>
          <w:b/>
          <w:color w:val="1F4E79"/>
          <w:sz w:val="24"/>
        </w:rPr>
        <w:t>PROFESSIONAL EXPERIENCE</w:t>
      </w:r>
    </w:p>
    <w:p>
      <w:pPr>
        <w:spacing w:line="276" w:lineRule="auto" w:before="0" w:after="80"/>
      </w:pPr>
      <w:r>
        <w:rPr>
          <w:b/>
        </w:rPr>
        <w:t>HCL Technologies Ltd.</w:t>
      </w:r>
      <w:r>
        <w:rPr>
          <w:color w:val="212121"/>
        </w:rPr>
        <w:t xml:space="preserve"> | Tech Lead (Azure &amp; AWS Ops/Engineering) | 2021 - Present</w:t>
      </w:r>
    </w:p>
    <w:p>
      <w:pPr>
        <w:pStyle w:val="ListBullet"/>
      </w:pPr>
      <w:r>
        <w:t>Mentored junior engineers on Azure best practices and delivered internal knowledge-sharing sessions</w:t>
      </w:r>
    </w:p>
    <w:p>
      <w:pPr>
        <w:pStyle w:val="ListBullet"/>
      </w:pPr>
      <w:r>
        <w:t>Managed change, incident, and problem management aligned to ITIL practices and customer SLA commitments</w:t>
      </w:r>
    </w:p>
    <w:p>
      <w:pPr>
        <w:pStyle w:val="ListBullet"/>
      </w:pPr>
      <w:r>
        <w:t>Drove capacity planning, resource optimisation, and monthly FinOps reviews with customer stakeholders</w:t>
      </w:r>
    </w:p>
    <w:p>
      <w:pPr>
        <w:pStyle w:val="ListBullet"/>
      </w:pPr>
      <w:r>
        <w:t>Coordinated platform monitoring and alerting using Azure Monitor, Log Analytics, and Defender for Cloud</w:t>
      </w:r>
    </w:p>
    <w:p>
      <w:pPr>
        <w:pStyle w:val="ListBullet"/>
      </w:pPr>
      <w:r>
        <w:t>Led cloud governance initiatives including Azure Policy, tagging compliance, RBAC, and security baseline enforcement</w:t>
      </w:r>
    </w:p>
    <w:p>
      <w:pPr>
        <w:pStyle w:val="ListBullet"/>
      </w:pPr>
      <w:r>
        <w:t>Managed Azure infrastructure lifecycle: App Services, AKS, Key Vault, VNets, Storage, and Entra ID configurations</w:t>
      </w:r>
    </w:p>
    <w:p>
      <w:pPr>
        <w:pStyle w:val="ListBullet"/>
      </w:pPr>
      <w:r>
        <w:t>Served as Azure technical lead for migration and steady-state operations of Novartis and Sandoz cloud environments</w:t>
      </w:r>
    </w:p>
    <w:p>
      <w:pPr/>
      <w:r>
        <w:t>Azure Cloud Lead — Novartis / Sandoz (Pharma)</w:t>
      </w:r>
    </w:p>
    <w:p>
      <w:pPr>
        <w:pStyle w:val="ListBullet"/>
      </w:pPr>
      <w:r>
        <w:t>Designed, built, and maintained ServiceNow service catalogue items for cloud provisioning requests and enabling ServiceNow Discovery for better governance and compliance.</w:t>
      </w:r>
    </w:p>
    <w:p>
      <w:pPr>
        <w:pStyle w:val="ListBullet"/>
      </w:pPr>
      <w:r>
        <w:t>Delivered end-to-end cloud operations management - spanning service request intake, infrastructure provisioning, configuration, monitoring, patching, compliance checks, incident resolution, Problem Management ensuring full lifecycle accountability for all cloud assets</w:t>
      </w:r>
    </w:p>
    <w:p>
      <w:pPr>
        <w:pStyle w:val="ListBullet"/>
      </w:pPr>
      <w:r>
        <w:t>Managed cloud network operations including VNet peering, Hub-Spoke topology governance, ExpressRoute and VPN connectivity validation, NSG rule review cycles, and traffic routing configuration changes with full change management compliance</w:t>
      </w:r>
    </w:p>
    <w:p>
      <w:pPr>
        <w:pStyle w:val="ListBullet"/>
      </w:pPr>
      <w:r>
        <w:t>Enforced cloud governance through Azure Policy assignments, AWS Service Control Policies (SCPs), RBAC-based access management, and Entra ID (Azure AD) lifecycle management including role assignments, Privileged Identity Management (PIM), group policies, and conditional access configurations</w:t>
      </w:r>
    </w:p>
    <w:p>
      <w:pPr>
        <w:pStyle w:val="ListBullet"/>
      </w:pPr>
      <w:r>
        <w:t>Led periodic orphan resource cleanup across Azure and AWS environments - identified and safely decommissioned unused virtual machines, unattached disks, stale snapshots, idle public IPs, and empty resource groups, delivering measurable cost savings and reducing environment clutter</w:t>
      </w:r>
    </w:p>
    <w:p>
      <w:pPr>
        <w:pStyle w:val="ListBullet"/>
      </w:pPr>
      <w:r>
        <w:t>Administered key cloud services across Azure and AWS including Virtual Networks (VNet), Virtual Machines, automated cloud provisioning pipelines, landing zone governance, private endpoints, DNS zones, App Services and storage account configurations</w:t>
      </w:r>
    </w:p>
    <w:p>
      <w:pPr>
        <w:pStyle w:val="ListBullet"/>
      </w:pPr>
      <w:r>
        <w:t>Provided 24x7 on-call support for Priority 1 (P1) and critical incidents; led bridge calls, performed structured root cause analysis (RCA), coordinated with resolver teams, and ensured timely stakeholder communication and post-incident review documentation</w:t>
      </w:r>
    </w:p>
    <w:p>
      <w:pPr>
        <w:pStyle w:val="ListBullet"/>
      </w:pPr>
      <w:r>
        <w:t>Maintained rigorous SLA tracking for all ServiceNow incident and service request tickets; produced weekly and monthly highlight reports covering open/closed ticket volumes, SLA breach analysis, incident trends, MTTR metrics, and actionable recommendations shared with customer and management stakeholders</w:t>
      </w:r>
    </w:p>
    <w:p>
      <w:pPr>
        <w:pStyle w:val="ListBullet"/>
      </w:pPr>
      <w:r>
        <w:t>Conducted formal qualification of cloud services before onboarding - assessed architecture design, security posture, resource tagging standards, naming conventions, and compliance alignment to ensure workloads met enterprise cloud readiness criteria</w:t>
      </w:r>
    </w:p>
    <w:p>
      <w:pPr>
        <w:pStyle w:val="ListBullet"/>
      </w:pPr>
      <w:r>
        <w:t>Coordinated workflow governance: versioning, testing, peer review, and approval processes for all vRO workflow changes in production</w:t>
      </w:r>
    </w:p>
    <w:p>
      <w:pPr>
        <w:pStyle w:val="ListBullet"/>
      </w:pPr>
      <w:r>
        <w:t>Led operations team in adopting vRA self-service portal(Aria), and letting them leveraged by other teams as well.</w:t>
      </w:r>
    </w:p>
    <w:p>
      <w:pPr>
        <w:pStyle w:val="ListBullet"/>
      </w:pPr>
      <w:r>
        <w:t>Managed and maintained a library of 20+ vRO workflows covering VM lifecycle, DNS updates, storage provisioning, snapshot management, and IP Management.</w:t>
      </w:r>
    </w:p>
    <w:p>
      <w:pPr>
        <w:pStyle w:val="ListBullet"/>
      </w:pPr>
      <w:r>
        <w:t>Led vRealize Automation (vRA) and vRealize Orchestrator (vRO) implementation to automate manual cloud &amp; on-prem provisioning and operational tasks, eliminating repetitive human effort and reducing turnaround time</w:t>
      </w:r>
    </w:p>
    <w:p>
      <w:pPr>
        <w:pStyle w:val="ListBullet"/>
      </w:pPr>
      <w:r>
        <w:t>Built and maintained runbooks, SOPs, Design Specification documents and Work Instructions for operational resilience</w:t>
      </w:r>
    </w:p>
    <w:p>
      <w:pPr>
        <w:pStyle w:val="ListBullet"/>
      </w:pPr>
      <w:r>
        <w:t>Implemented AWS Instance Scheduler and Azure auto-shutdown policies for FinOps and cost reduction</w:t>
      </w:r>
    </w:p>
    <w:p>
      <w:pPr>
        <w:pStyle w:val="ListBullet"/>
      </w:pPr>
      <w:r>
        <w:t>Established Splunk-based observability using Azure Event Hub and AWS CloudTrail for real-time alerting and incident detection</w:t>
      </w:r>
    </w:p>
    <w:p>
      <w:pPr>
        <w:pStyle w:val="ListBullet"/>
      </w:pPr>
      <w:r>
        <w:t>Utilizing Terraform based pipeline in Azure DevOps for operational efficiency.</w:t>
      </w:r>
    </w:p>
    <w:p>
      <w:pPr>
        <w:pStyle w:val="ListBullet"/>
      </w:pPr>
      <w:r>
        <w:t>Owned operational governance: SLA/KPI tracking, service reviews, risk management, and escalation handling</w:t>
      </w:r>
    </w:p>
    <w:p>
      <w:pPr>
        <w:pStyle w:val="ListBullet"/>
      </w:pPr>
      <w:r>
        <w:t>Led end-to-end public cloud operations across AWS and Azure for enterprise clients in Pharma domain</w:t>
      </w:r>
    </w:p>
    <w:p>
      <w:pPr/>
      <w:r>
        <w:t>Public Cloud (AWS &amp; Azure) &amp; Automation (vRA/vRO) Lead</w:t>
      </w:r>
    </w:p>
    <w:p>
      <w:pPr>
        <w:spacing w:line="276" w:lineRule="auto" w:before="0" w:after="80"/>
      </w:pPr>
      <w:r>
        <w:rPr>
          <w:b/>
        </w:rPr>
        <w:t>Tech Mahindra Ltd.</w:t>
      </w:r>
      <w:r>
        <w:rPr>
          <w:color w:val="212121"/>
        </w:rPr>
        <w:t xml:space="preserve"> | Azure Cloud Manager | 2018 - 2021</w:t>
      </w:r>
    </w:p>
    <w:p>
      <w:pPr>
        <w:pStyle w:val="ListBullet"/>
      </w:pPr>
      <w:r>
        <w:t>Facilitated migration acceptance testing (MAT), knowledge transfer, and post-go-live hypercare support</w:t>
      </w:r>
    </w:p>
    <w:p>
      <w:pPr>
        <w:pStyle w:val="ListBullet"/>
      </w:pPr>
      <w:r>
        <w:t>Directed enterprise integration for secure file-transfer and messaging systems (Connect:Direct, IBM MQ)</w:t>
      </w:r>
    </w:p>
    <w:p>
      <w:pPr>
        <w:pStyle w:val="ListBullet"/>
      </w:pPr>
      <w:r>
        <w:t>Led provisioning of VMs, storage, NSG, Key Vault, and CI/CD pipelines for enterprise clients</w:t>
      </w:r>
    </w:p>
    <w:p>
      <w:pPr>
        <w:pStyle w:val="ListBullet"/>
      </w:pPr>
      <w:r>
        <w:t>Managed cloud delivery for multiple Azure migration programs across planning, design, execution, and transition phases</w:t>
      </w:r>
    </w:p>
    <w:p>
      <w:pPr>
        <w:spacing w:line="276" w:lineRule="auto" w:before="0" w:after="80"/>
      </w:pPr>
      <w:r>
        <w:rPr>
          <w:b/>
        </w:rPr>
        <w:t>Tech Mahindra Ltd.</w:t>
      </w:r>
      <w:r>
        <w:rPr>
          <w:color w:val="212121"/>
        </w:rPr>
        <w:t xml:space="preserve"> | L1/L2 Cloud Engineer | 2014 - 2018</w:t>
      </w:r>
    </w:p>
    <w:p>
      <w:pPr>
        <w:pStyle w:val="ListBullet"/>
      </w:pPr>
      <w:r>
        <w:t>Supported infrastructure reliability, monitoring, and automation for cloud operations</w:t>
      </w:r>
    </w:p>
    <w:p>
      <w:pPr>
        <w:pStyle w:val="ListBullet"/>
      </w:pPr>
      <w:r>
        <w:t>Conducted root cause analysis for high-severity defects to reduce recurrence and improve stability</w:t>
      </w:r>
    </w:p>
    <w:p>
      <w:pPr>
        <w:pStyle w:val="ListBullet"/>
      </w:pPr>
      <w:r>
        <w:t>Delivered L1/L2 production support for AT&amp;T telecom cloud infrastructure with SLA adherence</w:t>
      </w:r>
    </w:p>
    <w:p>
      <w:pPr>
        <w:pStyle w:val="ListBullet"/>
      </w:pPr>
      <w:r>
        <w:t>Reduced cloud provisioning time by 40% through IaC standardisation and reusable Terraform module libraries</w:t>
      </w:r>
    </w:p>
    <w:p>
      <w:pPr>
        <w:pStyle w:val="ListBullet"/>
      </w:pPr>
      <w:r>
        <w:t>Strengthened delivery governance across operations and engineering, improving team output and audit scores</w:t>
      </w:r>
    </w:p>
    <w:p>
      <w:pPr>
        <w:pStyle w:val="ListBullet"/>
      </w:pPr>
      <w:r>
        <w:t>Optimized VM sizing and scheduling across Azure and AWS environments, delivering ~30% cloud cost savings while maintaining performance and SLA targets.</w:t>
      </w:r>
    </w:p>
    <w:p>
      <w:pPr>
        <w:pStyle w:val="ListBullet"/>
      </w:pPr>
      <w:r>
        <w:t>Automated repetitive service-request workflows, cutting SLA turnaround time and improving CSAT scores</w:t>
      </w:r>
    </w:p>
    <w:p>
      <w:pPr>
        <w:pStyle w:val="ListBullet"/>
      </w:pPr>
      <w:r>
        <w:t>Integrated ServiceNow with Splunk to automate backup-failure alerting, reducing resolution time significantly</w:t>
      </w:r>
    </w:p>
    <w:p>
      <w:pPr>
        <w:spacing w:line="276" w:lineRule="auto" w:before="200" w:after="80"/>
      </w:pPr>
      <w:r>
        <w:rPr>
          <w:b/>
          <w:color w:val="1F4E79"/>
          <w:sz w:val="24"/>
        </w:rPr>
        <w:t>KEY ACHIEVEMENTS</w:t>
      </w:r>
    </w:p>
    <w:p>
      <w:pPr>
        <w:spacing w:line="276" w:lineRule="auto" w:before="200" w:after="80"/>
      </w:pPr>
      <w:r>
        <w:rPr>
          <w:b/>
          <w:color w:val="1F4E79"/>
          <w:sz w:val="24"/>
        </w:rPr>
        <w:t>EDUCATION</w:t>
      </w:r>
    </w:p>
    <w:p>
      <w:pPr>
        <w:pStyle w:val="ListBullet"/>
        <w:spacing w:line="276" w:lineRule="auto" w:before="0" w:after="40"/>
        <w:ind w:left="288"/>
      </w:pPr>
      <w:r>
        <w:t>B.Tech (EEE), Rajasthan Technical University, 2014 - 75%</w:t>
      </w:r>
    </w:p>
    <w:p>
      <w:pPr>
        <w:pStyle w:val="ListBullet"/>
        <w:spacing w:line="276" w:lineRule="auto" w:before="0" w:after="40"/>
        <w:ind w:left="288"/>
      </w:pPr>
      <w:r>
        <w:t>12th Standard (CBSE), 2010 - 76.8%</w:t>
      </w:r>
    </w:p>
    <w:p>
      <w:pPr>
        <w:pStyle w:val="ListBullet"/>
        <w:spacing w:line="276" w:lineRule="auto" w:before="0" w:after="40"/>
        <w:ind w:left="288"/>
      </w:pPr>
      <w:r>
        <w:t>10th Standard (CBSE), 2008 - 90.2%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