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Engineering and Material Specifications for Interior Fit-Outs and Modular Kitchen Systems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Interior Fit-Out and Modular Kitchen Execution Works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execution of interior fit-outs and modular kitchen spaces requires a systematic integration of structural, civil, mechanical, electrical, and plumbing (MEP) trades before the installation of finished cabinetry and aesthetic claddings. Sequencing these works prevents interface clashes, structural failures, and moisture ingress.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Civil Preparation, Structural Core Cutting, and Wet-Area Waterproofing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Civil preparation forms the foundational envelope for interior fit-outs. In wet zones, such as modular kitchens, utility balconies, and vanity zones, the existing brickwork or Reinforced Cement Concrete (RCC) requires surface leveling using a cement-sand plaster mix (1:4 ratio) modified with styrene-butadiene rubber (SBR) latex bonding agents. Deviations in wall plumb lines must not exceed 2 mm over a 2000 mm span to prevent visible gaps between straight modular carcasses and masonry walls.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cutting must be executed using diamond-tipped core-drill rigs rather than percussion hammering to preserve structural integrity. Kitchen chimney exhaust cutouts require a 150 mm to 160 mm diameter core cut, angled downward at a 2- to 3-degree slope toward the exterior to prevent rainwater backflow. Floor coring for drain traps must match the specified pipe dimensions, typically 75 mm to 110 mm for kitchen soil and waste lines.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Waterproofing is critical across the kitchen splash zone, the sink base cabinet footprint, and the floor substrate. The process requires a two-layer elastomeric polymer-modified cementitious (PMC) coating applied over a fully cured, dust-free surface, reinforced with a 45 GSM non-woven glass fiber mesh at all 90-degree wall-to-floor junctions. The waterproofing must extend up the wall behind the sink zone to a minimum height of 450 mm above the finished floor level (FFL).</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Electrical, Plumbing (MEP), and Gas Infrastructure Integration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Plumbing and gas infrastructure demand strict separation between supply lines and wastewater discharge to avoid cross-contamination and ensure serviceability:</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Specification Requirement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Function and Risk Mitigated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Water Supply Piping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Chlorinated Polyvinyl Chloride (CPVC) Class 1 or Cross-linked Polyethylene (PEX) SDR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Resists thermal degradation up to 93°C; prevents scale build-up and internal pitting.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Piping Jointing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Solvent cement welding (ASTM F493 heavy-bodied) or crimp-fit brass compression fittings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Eliminates pressure leaks within concealed wall chases.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Pressure Testing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Hydrostatic testing at 10 bar (150 PSI) for a continuous 24-hour cycle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Validates mechanical integrity before concealing pipe chases.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Drainage Sizing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Rigid PVC / UPVC pipe of minimum 40 mm to 50 mm internal diameter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grease-induced cross-sectional restriction and siphonage failures.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Drainage Slope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Gradient ratio between 1:40 and 1:50 toward the primary soil stack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self-cleansing velocity; prevents organic solid deposition.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Odor Prevention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Deep-seal P-trap or anti-siphon bottle trap with accessible cleanout 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Maintains a 50 mm liquid barrier preventing sewer gas back-drafting into cabinetry.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Gas 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Deoxidized High Residual Phosphorus (DHP) 1/2-inch seamless copper pipe (ASTM B88 Type 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corrosion and gas pinhole leaks; handles operating pressures up to 20 bar.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Gas Valve Placement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Quarter-turn brass ball valve positioned between 750 mm and 900 mm from FFL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Facilitates instantaneous emergency shutoff outside the cooktop carcass perimeter.</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Electrical planning for modular interiors requires balancing inductive and resistive load profiles across dedicated circuits to avoid neutral-line overloading. Electrical conduit networks utilize Heavy Mechanical Stress (HMS) grade Fire Retardant Low Smoke (FRLS) rigid PVC pipes (20 mm to 25 mm diameter) chased into masonry or suspended within ceiling plenums.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High-power appliances (induction hobs at 3.5 kW to 7.0 kW, built-in ovens at 2.5 kW to 3.5 kW, microwave ovens at 1.5 kW to 2.0 kW, and instant water heaters at 3.0 kW) require independent, non-shared circuits wired with 4.0 sq.mm multi-strand electrolytic-grade copper conductors protected by 16A/20A Type-C Miniature Circuit Breakers (MCBs). General-purpose modular switch sockets for countertop appliances are rated at 6A/16A and distributed across 2.5 sq.mm circuits, placed 150 mm to 200 mm above the finished countertop surface.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Countertop task lighting is achieved through low-voltage (12V or 24V DC) linear LED profile extrusions embedded into the underside of wall cabinets. These fixtures require an ingress protection rating of IP65, a color rendering index (CRI) exceeding 90, a color temperature between 3000K and 4000K, and connections to remote Class-2 Constant Voltage LED drivers placed within ventilated cabinet zones.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HVAC and chimney ventilation design dictates duct lengths under 3.5 meters with no more than two 90-degree sweeping bends. Duct runs utilize rigid or semi-rigid aluminum ducting rather than expandable foil conduits to minimize dynamic air turbulence, static pressure drop, and grease accumulation. Exhaust terminations at the building envelope must feature gravity louvers or spring-loaded backdraft dampers to block reverse wind currents and pest entry.</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Ceiling Suspensions, Drywall Partitions, and Architectural Substrates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Interior false ceilings house concealed MEP routing, recessed architectural luminaires, and HVAC distribution channels. Ceilings in non-wet interior zones (living rooms, bedrooms) utilize tapered-edge Gypsum Plasterboards (conforming to IS 2095 Part 1, 12.5 mm thickness), suspended on an engineered structural grid of cold-rolled galvanized steel (GI) sections.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suspension framework consists of perimeter channels secured to masonry walls at 400 mm intervals, intermediate channels suspended from the true RCC slab via adjustable GI suspension straps and soffit cleats at 1200 mm centers, and ceiling sections fixed perpendicular to intermediate channels at 457 mm or 400 mm centers. Board joints are taped with self-adhesive perforated fiber mesh tape, bedded with specialized gypsum jointing compound applied in three feathering coats, and sanded smooth.</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high-humidity and wet zones (modular kitchens, laundry areas, and bathroom dry zones), standard gypsum boards are replaced by Moisture-Resistant (MR) Gypsum Plasterboards (green face-paper) or High-Density Cement Fiber Boards (conforming to IS 14862, 6 mm to 9 mm thickness) to prevent sagging, structural softening, and mold formation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Plaster of Paris (POP) punning, while offering moldable ornamental versatility, introduces excessive moisture during execution, adds dead weight, and exhibits a propensity for micro-cracking across structural joints compared to calibrated gypsum dry-lining systems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 Modular Joinery Assembly, Ergonomic Datums, and Mounting Systems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Modular joinery relies on factory-machined, flat-pack, or pre-assembled volumetric carcass modules engineered to millimeter tolerances. The structural carcass is constructed from 16 mm or 18 mm panels, with 8 mm to 9 mm back panels rebated or grooved into the side, top, and bottom gables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LOFTS / OVERHEAD STORAGE (Depth: 300-380mm or flush 600mm)                 |</w:t>
        <w:br w:type="textWrapping"/>
        <w:t xml:space="preserve">| Mounting: Anchored to wall masonry via continuous galvanized steel rails    |</w:t>
        <w:br w:type="textWrapping"/>
        <w:t xml:space="preserve">+-----------------------------------------------------------------------------+</w:t>
        <w:br w:type="textWrapping"/>
        <w:t xml:space="preserve">| UPPER WALL CABINETS (Depth: 300-350mm; Height: 600-900mm)                   |</w:t>
        <w:br w:type="textWrapping"/>
        <w:t xml:space="preserve">| Mounting: 3D Adjustable hanging brackets to internal side-gables [21]       |</w:t>
        <w:br w:type="textWrapping"/>
        <w:t xml:space="preserve">+-----------------------------------------------------------------------------+</w:t>
        <w:br w:type="textWrapping"/>
        <w:t xml:space="preserve">       |</w:t>
        <w:br w:type="textWrapping"/>
        <w:t xml:space="preserve">       | CLEARANCE HEIGHT / SPLASHBACK ZONE: 550mm - 650mm</w:t>
        <w:br w:type="textWrapping"/>
        <w:t xml:space="preserve">       v</w:t>
        <w:br w:type="textWrapping"/>
        <w:t xml:space="preserve">+=============================================================================+</w:t>
        <w:br w:type="textWrapping"/>
        <w:t xml:space="preserve">| COUNTERTOP SLAB: 15-20mm (Working Datum: 860-900mm from FFL) [22]           |</w:t>
        <w:br w:type="textWrapping"/>
        <w:t xml:space="preserve">+=============================================================================+</w:t>
        <w:br w:type="textWrapping"/>
        <w:t xml:space="preserve">| BASE CABINETS (Depth: 560-600mm; Carcass Height: 720-750mm) [21]            |</w:t>
        <w:br w:type="textWrapping"/>
        <w:t xml:space="preserve">| * Drawers, pull-outs, sink units, tandem organizers [21]                    |</w:t>
        <w:br w:type="textWrapping"/>
        <w:t xml:space="preserve">+-----------------------------------------------------------------------------+</w:t>
        <w:br w:type="textWrapping"/>
        <w:t xml:space="preserve">| PLINTH VOID: 100-150mm (Adjustable ABS Legs + Detachable Skirting) [21]     |</w:t>
        <w:br w:type="textWrapping"/>
        <w:t xml:space="preserve">+-----------------------------------------------------------------------------+</w:t>
        <w:br w:type="textWrapping"/>
        <w:t xml:space="preserve">============================= FINISHED FLOOR LEVEL (FFL) =====================</w:t>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 modules sit atop heavy-duty, height-adjustable Acrylonitrile Butadiene Styrene (ABS) legs (100 mm to 150 mm height range), isolating the wood-based panels from direct floor contact during floor washing or localized water spills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legs are rated for individual static loads exceeding 150 kg each. The resulting plinth void is concealed using a detachable PVC, aluminum, or carcass-matching wooden skirting panel fitted with a flexible co-extruded transparent bottom seal to block liquid and debris migration beneath the cabinetry.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modular carcass assembly sequence adheres to strict structural standards:</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Laser Datum Leveling</w:t>
      </w:r>
      <w:r w:rsidDel="00000000" w:rsidR="00000000" w:rsidRPr="00000000">
        <w:rPr>
          <w:rFonts w:ascii="Google Sans" w:cs="Google Sans" w:eastAsia="Google Sans" w:hAnsi="Google Sans"/>
          <w:color w:val="1f1f1f"/>
          <w:rtl w:val="0"/>
        </w:rPr>
        <w:t xml:space="preserve">: A self-leveling 360-degree laser level maps a continuous horizontal baseline across the entire installation perimeter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Base Alignment and Leveling</w:t>
      </w:r>
      <w:r w:rsidDel="00000000" w:rsidR="00000000" w:rsidRPr="00000000">
        <w:rPr>
          <w:rFonts w:ascii="Google Sans" w:cs="Google Sans" w:eastAsia="Google Sans" w:hAnsi="Google Sans"/>
          <w:color w:val="1f1f1f"/>
          <w:rtl w:val="0"/>
        </w:rPr>
        <w:t xml:space="preserve">: Base cabinets are arranged in sequence and leveled by adjusting the threaded ABS plinth feet to match the laser datum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Lateral Carcass Interconnection</w:t>
      </w:r>
      <w:r w:rsidDel="00000000" w:rsidR="00000000" w:rsidRPr="00000000">
        <w:rPr>
          <w:rFonts w:ascii="Google Sans" w:cs="Google Sans" w:eastAsia="Google Sans" w:hAnsi="Google Sans"/>
          <w:color w:val="1f1f1f"/>
          <w:rtl w:val="0"/>
        </w:rPr>
        <w:t xml:space="preserve">: Adjacent base units are clamped and bolted together using nickel-plated steel male-female binding sleeves (sleeve connectors), forming a continuous, rigid structural base rather than isolated boxes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True Gola Profile Integration</w:t>
      </w:r>
      <w:r w:rsidDel="00000000" w:rsidR="00000000" w:rsidRPr="00000000">
        <w:rPr>
          <w:rFonts w:ascii="Google Sans" w:cs="Google Sans" w:eastAsia="Google Sans" w:hAnsi="Google Sans"/>
          <w:color w:val="1f1f1f"/>
          <w:rtl w:val="0"/>
        </w:rPr>
        <w:t xml:space="preserve">: For handleless layouts, continuous extruded aluminum Gola profiles (C-shape intermediate and J-shape top profiles) are routed into and anchored across the front top and mid sections of the carcass side-gables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Upper Wall Cabinet Suspension</w:t>
      </w:r>
      <w:r w:rsidDel="00000000" w:rsidR="00000000" w:rsidRPr="00000000">
        <w:rPr>
          <w:rFonts w:ascii="Google Sans" w:cs="Google Sans" w:eastAsia="Google Sans" w:hAnsi="Google Sans"/>
          <w:color w:val="1f1f1f"/>
          <w:rtl w:val="0"/>
        </w:rPr>
        <w:t xml:space="preserve">: Wall modules are secured using continuous galvanized steel hanging rails anchored with heavy-duty nylon expansion wall plugs and zinc-plated coach screws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Internal cabinet side-gables house concealed 3D-adjustable hanging brackets, allowing lateral, vertical, and depth micro-adjustments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Edge Sealing Quality Verification</w:t>
      </w:r>
      <w:r w:rsidDel="00000000" w:rsidR="00000000" w:rsidRPr="00000000">
        <w:rPr>
          <w:rFonts w:ascii="Google Sans" w:cs="Google Sans" w:eastAsia="Google Sans" w:hAnsi="Google Sans"/>
          <w:color w:val="1f1f1f"/>
          <w:rtl w:val="0"/>
        </w:rPr>
        <w:t xml:space="preserve">: All exposed particle board, HDHMR, or plywood edges must feature machine-applied 0.8 mm to 2.0 mm Polyvinyl Chloride (PVC) or Acrylonitrile Butadiene Styrene (ABS) edge-banding tape bonded with high-performance Polyurethane (PUR) or Ethylene Vinyl Acetate (EVA) hot-melt adhesive at 190°C to 210°C to lock out moisture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Substrates and Core Materials Analysis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Selecting the appropriate structural core material directly influences the load-bearing capacity, screw-holding strength, moisture resistance, and dimensional stability of interior cabinetry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DENSITY (kg/m³)</w:t>
        <w:br w:type="textWrapping"/>
        <w:t xml:space="preserve">   ^</w:t>
        <w:br w:type="textWrapping"/>
        <w:t xml:space="preserve">900|                                                 [ HDHMR ]</w:t>
        <w:br w:type="textWrapping"/>
        <w:t xml:space="preserve">   |                                                (820-900 kg/m³)</w:t>
        <w:br w:type="textWrapping"/>
        <w:t xml:space="preserve">800|</w:t>
        <w:br w:type="textWrapping"/>
        <w:t xml:space="preserve">   |                     [ IS 710 BWP ]</w:t>
        <w:br w:type="textWrapping"/>
        <w:t xml:space="preserve">700|                    (650-750 kg/m³)</w:t>
        <w:br w:type="textWrapping"/>
        <w:t xml:space="preserve">   |</w:t>
        <w:br w:type="textWrapping"/>
        <w:t xml:space="preserve">600|  [ IS 303 MR/BWR ]                               [ MFPB / PARTICLE ]</w:t>
        <w:br w:type="textWrapping"/>
        <w:t xml:space="preserve">   |  (550-680 kg/m³)                                 (600-680 kg/m³)</w:t>
        <w:br w:type="textWrapping"/>
        <w:t xml:space="preserve">500|</w:t>
        <w:br w:type="textWrapping"/>
        <w:t xml:space="preserve">   +-----------------------------------------------------------------&gt;</w:t>
        <w:br w:type="textWrapping"/>
        <w:t xml:space="preserve">                            WATER RESISTANCE</w:t>
        <w:br w:type="textWrapping"/>
        <w:t xml:space="preserve">     Low (Dry Interior)   Medium (Semi-Wet)   Immersion-Proof (100% Water)</w:t>
        <w:br w:type="textWrapping"/>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 710 Marine Grade Boiling Water Proof (BWP) Hardwood Plywood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 710 Plywood is an engineered wood substrate manufactured from cross-laminated, rotary-peeled hardwood veneers (typically Gurjan, Keruing, or selected high-density Eucalyptus) bonded under high heat (140°C to 150°C) and pressure (1.4 to 2.0 N/mm²) using unextended, pure Phenol Formaldehyde (PF) thermosetting resin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Specifications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Governing Standard</w:t>
      </w:r>
      <w:r w:rsidDel="00000000" w:rsidR="00000000" w:rsidRPr="00000000">
        <w:rPr>
          <w:rFonts w:ascii="Google Sans" w:cs="Google Sans" w:eastAsia="Google Sans" w:hAnsi="Google Sans"/>
          <w:color w:val="1f1f1f"/>
          <w:rtl w:val="0"/>
        </w:rPr>
        <w:t xml:space="preserve">: Indian Standard IS 710: 2010 (Marine Plywood Specification)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Specific Gravity &amp; Density</w:t>
      </w:r>
      <w:r w:rsidDel="00000000" w:rsidR="00000000" w:rsidRPr="00000000">
        <w:rPr>
          <w:rFonts w:ascii="Google Sans" w:cs="Google Sans" w:eastAsia="Google Sans" w:hAnsi="Google Sans"/>
          <w:color w:val="1f1f1f"/>
          <w:rtl w:val="0"/>
        </w:rPr>
        <w:t xml:space="preserve">: Density ranges from </w:t>
      </w:r>
      <w:r w:rsidDel="00000000" w:rsidR="00000000" w:rsidRPr="00000000">
        <w:rPr>
          <w:rFonts w:ascii="Google Sans" w:cs="Google Sans" w:eastAsia="Google Sans" w:hAnsi="Google Sans"/>
          <w:color w:val="1f1f1f"/>
        </w:rPr>
        <w:drawing>
          <wp:inline distB="19050" distT="19050" distL="19050" distR="19050">
            <wp:extent cx="2040017" cy="244496"/>
            <wp:effectExtent b="0" l="0" r="0" t="0"/>
            <wp:docPr id="73"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2040017" cy="24449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Adhesive Chemistry</w:t>
      </w:r>
      <w:r w:rsidDel="00000000" w:rsidR="00000000" w:rsidRPr="00000000">
        <w:rPr>
          <w:rFonts w:ascii="Google Sans" w:cs="Google Sans" w:eastAsia="Google Sans" w:hAnsi="Google Sans"/>
          <w:color w:val="1f1f1f"/>
          <w:rtl w:val="0"/>
        </w:rPr>
        <w:t xml:space="preserve">: High-solids content Phenol Formaldehyde resin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Boiling Water Immersion Test</w:t>
      </w:r>
      <w:r w:rsidDel="00000000" w:rsidR="00000000" w:rsidRPr="00000000">
        <w:rPr>
          <w:rFonts w:ascii="Google Sans" w:cs="Google Sans" w:eastAsia="Google Sans" w:hAnsi="Google Sans"/>
          <w:color w:val="1f1f1f"/>
          <w:rtl w:val="0"/>
        </w:rPr>
        <w:t xml:space="preserve">: Must undergo 72 continuous hours of boiling water immersion at 100°C without delamination or separation of plies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Glue Shear Strength (GSS)</w:t>
      </w:r>
      <w:r w:rsidDel="00000000" w:rsidR="00000000" w:rsidRPr="00000000">
        <w:rPr>
          <w:rFonts w:ascii="Google Sans" w:cs="Google Sans" w:eastAsia="Google Sans" w:hAnsi="Google Sans"/>
          <w:color w:val="1f1f1f"/>
          <w:rtl w:val="0"/>
        </w:rPr>
        <w:t xml:space="preserve">: Minimum individual shear strength of 1000 N, and average of 1350 N in dry state; minimum 800 N to 1000 N retained post-72-hour boiling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Preservative Treatment</w:t>
      </w:r>
      <w:r w:rsidDel="00000000" w:rsidR="00000000" w:rsidRPr="00000000">
        <w:rPr>
          <w:rFonts w:ascii="Google Sans" w:cs="Google Sans" w:eastAsia="Google Sans" w:hAnsi="Google Sans"/>
          <w:color w:val="1f1f1f"/>
          <w:rtl w:val="0"/>
        </w:rPr>
        <w:t xml:space="preserve">: Vacuum-pressure impregnated with chemical preservatives (such as Copper Chrome Boron) to ensure zero organic susceptibility to wood-boring insects and subterranean termites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Ideal Structural Applications</w:t>
      </w:r>
      <w:r w:rsidDel="00000000" w:rsidR="00000000" w:rsidRPr="00000000">
        <w:rPr>
          <w:rFonts w:ascii="Google Sans" w:cs="Google Sans" w:eastAsia="Google Sans" w:hAnsi="Google Sans"/>
          <w:color w:val="1f1f1f"/>
          <w:rtl w:val="0"/>
        </w:rPr>
        <w:t xml:space="preserve">: Sub-sink base units, kitchen base carcasses, bathroom vanity structures, utility storage units, outdoor cabinetry, and areas subject to plumbing leaks or persistent humidity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Direct Material Alternatives</w:t>
      </w:r>
      <w:r w:rsidDel="00000000" w:rsidR="00000000" w:rsidRPr="00000000">
        <w:rPr>
          <w:rFonts w:ascii="Google Sans" w:cs="Google Sans" w:eastAsia="Google Sans" w:hAnsi="Google Sans"/>
          <w:color w:val="1f1f1f"/>
          <w:rtl w:val="0"/>
        </w:rPr>
        <w:t xml:space="preserve">: IS 303 BWR Plywood (for moderate moisture zones), High-Density High-Moisture Resistance (HDHMR) boards (where high surface uniformity is needed for routing), and WPC composite boards (for non-load-bearing applications exposed to standing water)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High cross-directional tensile and flexural strength due to odd-numbered, perpendicular veneer ply layouts.</w:t>
      </w:r>
    </w:p>
    <w:p w:rsidR="00000000" w:rsidDel="00000000" w:rsidP="00000000" w:rsidRDefault="00000000" w:rsidRPr="00000000" w14:paraId="0000004E">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Exceptional screw-holding capacity: edge screw withdrawal force </w:t>
      </w:r>
      <w:r w:rsidDel="00000000" w:rsidR="00000000" w:rsidRPr="00000000">
        <w:rPr>
          <w:rFonts w:ascii="Google Sans" w:cs="Google Sans" w:eastAsia="Google Sans" w:hAnsi="Google Sans"/>
          <w:color w:val="1f1f1f"/>
        </w:rPr>
        <w:drawing>
          <wp:inline distB="19050" distT="19050" distL="19050" distR="19050">
            <wp:extent cx="794742" cy="239194"/>
            <wp:effectExtent b="0" l="0" r="0" t="0"/>
            <wp:docPr id="75" name="image56.png"/>
            <a:graphic>
              <a:graphicData uri="http://schemas.openxmlformats.org/drawingml/2006/picture">
                <pic:pic>
                  <pic:nvPicPr>
                    <pic:cNvPr id="0" name="image56.png"/>
                    <pic:cNvPicPr preferRelativeResize="0"/>
                  </pic:nvPicPr>
                  <pic:blipFill>
                    <a:blip r:embed="rId7"/>
                    <a:srcRect b="0" l="0" r="0" t="0"/>
                    <a:stretch>
                      <a:fillRect/>
                    </a:stretch>
                  </pic:blipFill>
                  <pic:spPr>
                    <a:xfrm>
                      <a:off x="0" y="0"/>
                      <a:ext cx="794742" cy="2391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face screw withdrawal force </w:t>
      </w:r>
      <w:r w:rsidDel="00000000" w:rsidR="00000000" w:rsidRPr="00000000">
        <w:rPr>
          <w:rFonts w:ascii="Google Sans" w:cs="Google Sans" w:eastAsia="Google Sans" w:hAnsi="Google Sans"/>
          <w:color w:val="1f1f1f"/>
        </w:rPr>
        <w:drawing>
          <wp:inline distB="19050" distT="19050" distL="19050" distR="19050">
            <wp:extent cx="794742" cy="239194"/>
            <wp:effectExtent b="0" l="0" r="0" t="0"/>
            <wp:docPr id="74"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794742" cy="2391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Resists boiling water, steam, and thermal cycling without ply delamination or glue line fracture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1"/>
          <w:numId w:val="6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High cost premium (15% to 30% more expensive than IS 303 BWR and 40% to 60% higher than HDHMR)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numPr>
          <w:ilvl w:val="1"/>
          <w:numId w:val="6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Surface micro-telegraphing: Raw veneer faces possess natural grain ripples and core overlaps that can transfer through ultra-glossy or thin laminates (&lt;0.8 mm) unless hand-sanded and calibrated.</w:t>
      </w:r>
    </w:p>
    <w:p w:rsidR="00000000" w:rsidDel="00000000" w:rsidP="00000000" w:rsidRDefault="00000000" w:rsidRPr="00000000" w14:paraId="00000053">
      <w:pPr>
        <w:numPr>
          <w:ilvl w:val="1"/>
          <w:numId w:val="6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Vulnerability to market counterfeiting; unbranded suppliers frequently stamp commercial cores with counterfeit "IS 710" marks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 303 Boiling Water Resistant (BWR) Plywood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 303 BWR Plywood is an exterior-grade structural plywood designed for spaces exposed to intermittent moisture, ambient steam, and moderate humidity cycles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8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Specifications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1"/>
          <w:numId w:val="8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Governing Standard</w:t>
      </w:r>
      <w:r w:rsidDel="00000000" w:rsidR="00000000" w:rsidRPr="00000000">
        <w:rPr>
          <w:rFonts w:ascii="Google Sans" w:cs="Google Sans" w:eastAsia="Google Sans" w:hAnsi="Google Sans"/>
          <w:color w:val="1f1f1f"/>
          <w:rtl w:val="0"/>
        </w:rPr>
        <w:t xml:space="preserve">: Indian Standard IS 303: 1989 (Plywood for General Purposes)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1"/>
          <w:numId w:val="8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Specific Gravity &amp; Density</w:t>
      </w:r>
      <w:r w:rsidDel="00000000" w:rsidR="00000000" w:rsidRPr="00000000">
        <w:rPr>
          <w:rFonts w:ascii="Google Sans" w:cs="Google Sans" w:eastAsia="Google Sans" w:hAnsi="Google Sans"/>
          <w:color w:val="1f1f1f"/>
          <w:rtl w:val="0"/>
        </w:rPr>
        <w:t xml:space="preserve">: Density ranges from </w:t>
      </w:r>
      <w:r w:rsidDel="00000000" w:rsidR="00000000" w:rsidRPr="00000000">
        <w:rPr>
          <w:rFonts w:ascii="Google Sans" w:cs="Google Sans" w:eastAsia="Google Sans" w:hAnsi="Google Sans"/>
          <w:color w:val="1f1f1f"/>
        </w:rPr>
        <w:drawing>
          <wp:inline distB="19050" distT="19050" distL="19050" distR="19050">
            <wp:extent cx="2040017" cy="244496"/>
            <wp:effectExtent b="0" l="0" r="0" t="0"/>
            <wp:docPr id="77" name="image61.png"/>
            <a:graphic>
              <a:graphicData uri="http://schemas.openxmlformats.org/drawingml/2006/picture">
                <pic:pic>
                  <pic:nvPicPr>
                    <pic:cNvPr id="0" name="image61.png"/>
                    <pic:cNvPicPr preferRelativeResize="0"/>
                  </pic:nvPicPr>
                  <pic:blipFill>
                    <a:blip r:embed="rId9"/>
                    <a:srcRect b="0" l="0" r="0" t="0"/>
                    <a:stretch>
                      <a:fillRect/>
                    </a:stretch>
                  </pic:blipFill>
                  <pic:spPr>
                    <a:xfrm>
                      <a:off x="0" y="0"/>
                      <a:ext cx="2040017" cy="2444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1"/>
          <w:numId w:val="8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Adhesive Chemistry</w:t>
      </w:r>
      <w:r w:rsidDel="00000000" w:rsidR="00000000" w:rsidRPr="00000000">
        <w:rPr>
          <w:rFonts w:ascii="Google Sans" w:cs="Google Sans" w:eastAsia="Google Sans" w:hAnsi="Google Sans"/>
          <w:color w:val="1f1f1f"/>
          <w:rtl w:val="0"/>
        </w:rPr>
        <w:t xml:space="preserve">: Melamine-fortified Urea Formaldehyde (MUF) or modified Phenol Formaldehyde resin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1"/>
          <w:numId w:val="8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Boiling Water Immersion Test</w:t>
      </w:r>
      <w:r w:rsidDel="00000000" w:rsidR="00000000" w:rsidRPr="00000000">
        <w:rPr>
          <w:rFonts w:ascii="Google Sans" w:cs="Google Sans" w:eastAsia="Google Sans" w:hAnsi="Google Sans"/>
          <w:color w:val="1f1f1f"/>
          <w:rtl w:val="0"/>
        </w:rPr>
        <w:t xml:space="preserve">: Must withstand 8 hours of continuous boiling water immersion at 100°C followed by oven drying at 65°C without delamination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numPr>
          <w:ilvl w:val="1"/>
          <w:numId w:val="8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Glue Shear Strength (GSS)</w:t>
      </w:r>
      <w:r w:rsidDel="00000000" w:rsidR="00000000" w:rsidRPr="00000000">
        <w:rPr>
          <w:rFonts w:ascii="Google Sans" w:cs="Google Sans" w:eastAsia="Google Sans" w:hAnsi="Google Sans"/>
          <w:color w:val="1f1f1f"/>
          <w:rtl w:val="0"/>
        </w:rPr>
        <w:t xml:space="preserve">: Minimum 800 N in dry state; minimum 600 N post-boiling test.</w:t>
      </w:r>
    </w:p>
    <w:p w:rsidR="00000000" w:rsidDel="00000000" w:rsidP="00000000" w:rsidRDefault="00000000" w:rsidRPr="00000000" w14:paraId="0000005C">
      <w:pPr>
        <w:numPr>
          <w:ilvl w:val="0"/>
          <w:numId w:val="8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Ideal Structural Applications</w:t>
      </w:r>
      <w:r w:rsidDel="00000000" w:rsidR="00000000" w:rsidRPr="00000000">
        <w:rPr>
          <w:rFonts w:ascii="Google Sans" w:cs="Google Sans" w:eastAsia="Google Sans" w:hAnsi="Google Sans"/>
          <w:color w:val="1f1f1f"/>
          <w:rtl w:val="0"/>
        </w:rPr>
        <w:t xml:space="preserve">: Kitchen overhead wall cabinets, pantry tall-units, chimney cladding framing, bedroom wardrobe carcasses in humid geographic belts, and laundry shelving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8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Direct Material Alternatives</w:t>
      </w:r>
      <w:r w:rsidDel="00000000" w:rsidR="00000000" w:rsidRPr="00000000">
        <w:rPr>
          <w:rFonts w:ascii="Google Sans" w:cs="Google Sans" w:eastAsia="Google Sans" w:hAnsi="Google Sans"/>
          <w:color w:val="1f1f1f"/>
          <w:rtl w:val="0"/>
        </w:rPr>
        <w:t xml:space="preserve">: IS 710 BWP Plywood (structural upgrade for direct water areas), HDHMR (for automated CNC joinery), IS 303 MR Grade (for dry bedrooms)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8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numPr>
          <w:ilvl w:val="1"/>
          <w:numId w:val="8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Cost-effective structural solution, balancing water resistance and budget constraints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1"/>
          <w:numId w:val="8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High flexural modulus, preventing long shelf spans (up to 900 mm) from sagging under distributed dry loads.</w:t>
      </w:r>
    </w:p>
    <w:p w:rsidR="00000000" w:rsidDel="00000000" w:rsidP="00000000" w:rsidRDefault="00000000" w:rsidRPr="00000000" w14:paraId="00000061">
      <w:pPr>
        <w:numPr>
          <w:ilvl w:val="1"/>
          <w:numId w:val="8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Treated with anti-borer and anti-termite chemical additives blended into the resin matrix</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0"/>
          <w:numId w:val="8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1"/>
          <w:numId w:val="8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Cannot withstand sustained, continuous water submersion or chronic sink-pipe plumbing leaks, leading to glue bond breakdown over time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1"/>
          <w:numId w:val="8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Core gaps and overlapping internal veneers can occur in uncalibrated commercial variants, causing fastener instability if screws hit an internal void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 303 Moisture Resistant (MR) Commercial Interior Plywood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 303 MR Plywood, colloquially known as commercial plywood, is strictly an interior-grade wood substrate formulated for dry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0"/>
          <w:numId w:val="8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Specifications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1"/>
          <w:numId w:val="8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Governing Standard</w:t>
      </w:r>
      <w:r w:rsidDel="00000000" w:rsidR="00000000" w:rsidRPr="00000000">
        <w:rPr>
          <w:rFonts w:ascii="Google Sans" w:cs="Google Sans" w:eastAsia="Google Sans" w:hAnsi="Google Sans"/>
          <w:color w:val="1f1f1f"/>
          <w:rtl w:val="0"/>
        </w:rPr>
        <w:t xml:space="preserve">: Indian Standard IS 303: 1989</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1"/>
          <w:numId w:val="8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Specific Gravity &amp; Density</w:t>
      </w:r>
      <w:r w:rsidDel="00000000" w:rsidR="00000000" w:rsidRPr="00000000">
        <w:rPr>
          <w:rFonts w:ascii="Google Sans" w:cs="Google Sans" w:eastAsia="Google Sans" w:hAnsi="Google Sans"/>
          <w:color w:val="1f1f1f"/>
          <w:rtl w:val="0"/>
        </w:rPr>
        <w:t xml:space="preserve">: Density ranges from </w:t>
      </w:r>
      <w:r w:rsidDel="00000000" w:rsidR="00000000" w:rsidRPr="00000000">
        <w:rPr>
          <w:rFonts w:ascii="Google Sans" w:cs="Google Sans" w:eastAsia="Google Sans" w:hAnsi="Google Sans"/>
          <w:color w:val="1f1f1f"/>
        </w:rPr>
        <w:drawing>
          <wp:inline distB="19050" distT="19050" distL="19050" distR="19050">
            <wp:extent cx="2040017" cy="244496"/>
            <wp:effectExtent b="0" l="0" r="0" t="0"/>
            <wp:docPr id="76" name="image57.png"/>
            <a:graphic>
              <a:graphicData uri="http://schemas.openxmlformats.org/drawingml/2006/picture">
                <pic:pic>
                  <pic:nvPicPr>
                    <pic:cNvPr id="0" name="image57.png"/>
                    <pic:cNvPicPr preferRelativeResize="0"/>
                  </pic:nvPicPr>
                  <pic:blipFill>
                    <a:blip r:embed="rId10"/>
                    <a:srcRect b="0" l="0" r="0" t="0"/>
                    <a:stretch>
                      <a:fillRect/>
                    </a:stretch>
                  </pic:blipFill>
                  <pic:spPr>
                    <a:xfrm>
                      <a:off x="0" y="0"/>
                      <a:ext cx="2040017" cy="2444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1"/>
          <w:numId w:val="8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Adhesive Chemistry</w:t>
      </w:r>
      <w:r w:rsidDel="00000000" w:rsidR="00000000" w:rsidRPr="00000000">
        <w:rPr>
          <w:rFonts w:ascii="Google Sans" w:cs="Google Sans" w:eastAsia="Google Sans" w:hAnsi="Google Sans"/>
          <w:color w:val="1f1f1f"/>
          <w:rtl w:val="0"/>
        </w:rPr>
        <w:t xml:space="preserve">: Urea Formaldehyde (UF) synthetic resin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1"/>
          <w:numId w:val="8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Moisture Immersion Test</w:t>
      </w:r>
      <w:r w:rsidDel="00000000" w:rsidR="00000000" w:rsidRPr="00000000">
        <w:rPr>
          <w:rFonts w:ascii="Google Sans" w:cs="Google Sans" w:eastAsia="Google Sans" w:hAnsi="Google Sans"/>
          <w:color w:val="1f1f1f"/>
          <w:rtl w:val="0"/>
        </w:rPr>
        <w:t xml:space="preserve">: Subjected to 3 hours of cold-water immersion at 15°C followed by drying; cannot withstand boiling water exposure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1"/>
          <w:numId w:val="8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Glue Shear Strength (GSS)</w:t>
      </w:r>
      <w:r w:rsidDel="00000000" w:rsidR="00000000" w:rsidRPr="00000000">
        <w:rPr>
          <w:rFonts w:ascii="Google Sans" w:cs="Google Sans" w:eastAsia="Google Sans" w:hAnsi="Google Sans"/>
          <w:color w:val="1f1f1f"/>
          <w:rtl w:val="0"/>
        </w:rPr>
        <w:t xml:space="preserve">: Minimum 700 N in dry state.</w:t>
      </w:r>
    </w:p>
    <w:p w:rsidR="00000000" w:rsidDel="00000000" w:rsidP="00000000" w:rsidRDefault="00000000" w:rsidRPr="00000000" w14:paraId="0000006D">
      <w:pPr>
        <w:numPr>
          <w:ilvl w:val="0"/>
          <w:numId w:val="8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Ideal Structural Applications</w:t>
      </w:r>
      <w:r w:rsidDel="00000000" w:rsidR="00000000" w:rsidRPr="00000000">
        <w:rPr>
          <w:rFonts w:ascii="Google Sans" w:cs="Google Sans" w:eastAsia="Google Sans" w:hAnsi="Google Sans"/>
          <w:color w:val="1f1f1f"/>
          <w:rtl w:val="0"/>
        </w:rPr>
        <w:t xml:space="preserve">: Bedroom wardrobe carcasses, chest of drawers, study units, TV entertainment consoles, wall panel framing in living zones, and false ceiling timber grid backdrops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8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Direct Material Alternatives</w:t>
      </w:r>
      <w:r w:rsidDel="00000000" w:rsidR="00000000" w:rsidRPr="00000000">
        <w:rPr>
          <w:rFonts w:ascii="Google Sans" w:cs="Google Sans" w:eastAsia="Google Sans" w:hAnsi="Google Sans"/>
          <w:color w:val="1f1f1f"/>
          <w:rtl w:val="0"/>
        </w:rPr>
        <w:t xml:space="preserve">: Pre-laminated Medium Density Fibreboard (MDF), Particle Board (for budget dry fit-outs), HDHMR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8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1"/>
          <w:numId w:val="8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Economical substrate for dry interior carpentry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1"/>
          <w:numId w:val="8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High dimensional retention and load-to-weight ratio in climate-controlled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1"/>
          <w:numId w:val="8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Easily cut and processed using standard woodworking machinery and hand tools on-site.</w:t>
      </w:r>
    </w:p>
    <w:p w:rsidR="00000000" w:rsidDel="00000000" w:rsidP="00000000" w:rsidRDefault="00000000" w:rsidRPr="00000000" w14:paraId="00000073">
      <w:pPr>
        <w:numPr>
          <w:ilvl w:val="0"/>
          <w:numId w:val="8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1"/>
          <w:numId w:val="8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Hydrolytic degradation: Direct moisture contact breaks down the urea formaldehyde resin, causing rapid core swelling, thickness expansion, and structural delamination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1"/>
          <w:numId w:val="8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Not suitable for modular kitchen base structures, sink enclosures, or bathroom vanity units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High-Density High-Moisture Resistance (HDHMR) Engineered Wood Panels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HDHMR is an engineered wood-fiber composite board manufactured by blending debarked hardwood fibers with moisture-resistant resins, compressed under uniform continuous hydraulic pressure and heat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8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Specifications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1"/>
          <w:numId w:val="9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Governing Standard</w:t>
      </w:r>
      <w:r w:rsidDel="00000000" w:rsidR="00000000" w:rsidRPr="00000000">
        <w:rPr>
          <w:rFonts w:ascii="Google Sans" w:cs="Google Sans" w:eastAsia="Google Sans" w:hAnsi="Google Sans"/>
          <w:color w:val="1f1f1f"/>
          <w:rtl w:val="0"/>
        </w:rPr>
        <w:t xml:space="preserve">: Conforms to IS 12406 / IS 14587 (High-Density Fiberboard criteria).</w:t>
      </w:r>
    </w:p>
    <w:p w:rsidR="00000000" w:rsidDel="00000000" w:rsidP="00000000" w:rsidRDefault="00000000" w:rsidRPr="00000000" w14:paraId="0000007A">
      <w:pPr>
        <w:numPr>
          <w:ilvl w:val="1"/>
          <w:numId w:val="9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Specific Gravity &amp; Density</w:t>
      </w:r>
      <w:r w:rsidDel="00000000" w:rsidR="00000000" w:rsidRPr="00000000">
        <w:rPr>
          <w:rFonts w:ascii="Google Sans" w:cs="Google Sans" w:eastAsia="Google Sans" w:hAnsi="Google Sans"/>
          <w:color w:val="1f1f1f"/>
          <w:rtl w:val="0"/>
        </w:rPr>
        <w:t xml:space="preserve">: Density ranges from </w:t>
      </w:r>
      <w:r w:rsidDel="00000000" w:rsidR="00000000" w:rsidRPr="00000000">
        <w:rPr>
          <w:rFonts w:ascii="Google Sans" w:cs="Google Sans" w:eastAsia="Google Sans" w:hAnsi="Google Sans"/>
          <w:color w:val="1f1f1f"/>
        </w:rPr>
        <w:drawing>
          <wp:inline distB="19050" distT="19050" distL="19050" distR="19050">
            <wp:extent cx="2040017" cy="244496"/>
            <wp:effectExtent b="0" l="0" r="0" t="0"/>
            <wp:docPr id="79" name="image65.png"/>
            <a:graphic>
              <a:graphicData uri="http://schemas.openxmlformats.org/drawingml/2006/picture">
                <pic:pic>
                  <pic:nvPicPr>
                    <pic:cNvPr id="0" name="image65.png"/>
                    <pic:cNvPicPr preferRelativeResize="0"/>
                  </pic:nvPicPr>
                  <pic:blipFill>
                    <a:blip r:embed="rId11"/>
                    <a:srcRect b="0" l="0" r="0" t="0"/>
                    <a:stretch>
                      <a:fillRect/>
                    </a:stretch>
                  </pic:blipFill>
                  <pic:spPr>
                    <a:xfrm>
                      <a:off x="0" y="0"/>
                      <a:ext cx="2040017" cy="2444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(substantially denser than standard MDF and plywood)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1"/>
          <w:numId w:val="9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Adhesive Chemistry</w:t>
      </w:r>
      <w:r w:rsidDel="00000000" w:rsidR="00000000" w:rsidRPr="00000000">
        <w:rPr>
          <w:rFonts w:ascii="Google Sans" w:cs="Google Sans" w:eastAsia="Google Sans" w:hAnsi="Google Sans"/>
          <w:color w:val="1f1f1f"/>
          <w:rtl w:val="0"/>
        </w:rPr>
        <w:t xml:space="preserve">: Melamine-fortified Polymeric Diphenylmethane Diisocyanate (PMDI) or modified thermosetting phenolic-melamine resins.</w:t>
      </w:r>
    </w:p>
    <w:p w:rsidR="00000000" w:rsidDel="00000000" w:rsidP="00000000" w:rsidRDefault="00000000" w:rsidRPr="00000000" w14:paraId="0000007C">
      <w:pPr>
        <w:numPr>
          <w:ilvl w:val="1"/>
          <w:numId w:val="9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Water Swelling Resistance</w:t>
      </w:r>
      <w:r w:rsidDel="00000000" w:rsidR="00000000" w:rsidRPr="00000000">
        <w:rPr>
          <w:rFonts w:ascii="Google Sans" w:cs="Google Sans" w:eastAsia="Google Sans" w:hAnsi="Google Sans"/>
          <w:color w:val="1f1f1f"/>
          <w:rtl w:val="0"/>
        </w:rPr>
        <w:t xml:space="preserve">: Thickness swelling after 24 hours of cold-water submersion remains under 5% to 8% (compared to 20%+ for standard MDF).</w:t>
      </w:r>
    </w:p>
    <w:p w:rsidR="00000000" w:rsidDel="00000000" w:rsidP="00000000" w:rsidRDefault="00000000" w:rsidRPr="00000000" w14:paraId="0000007D">
      <w:pPr>
        <w:numPr>
          <w:ilvl w:val="1"/>
          <w:numId w:val="9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Modulus of Rupture (MOR)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101566" cy="243104"/>
            <wp:effectExtent b="0" l="0" r="0" t="0"/>
            <wp:docPr id="78" name="image66.png"/>
            <a:graphic>
              <a:graphicData uri="http://schemas.openxmlformats.org/drawingml/2006/picture">
                <pic:pic>
                  <pic:nvPicPr>
                    <pic:cNvPr id="0" name="image66.png"/>
                    <pic:cNvPicPr preferRelativeResize="0"/>
                  </pic:nvPicPr>
                  <pic:blipFill>
                    <a:blip r:embed="rId12"/>
                    <a:srcRect b="0" l="0" r="0" t="0"/>
                    <a:stretch>
                      <a:fillRect/>
                    </a:stretch>
                  </pic:blipFill>
                  <pic:spPr>
                    <a:xfrm>
                      <a:off x="0" y="0"/>
                      <a:ext cx="1101566" cy="243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Modulus of Elasticity (MOE)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297429" cy="244222"/>
            <wp:effectExtent b="0" l="0" r="0" t="0"/>
            <wp:docPr id="81" name="image67.png"/>
            <a:graphic>
              <a:graphicData uri="http://schemas.openxmlformats.org/drawingml/2006/picture">
                <pic:pic>
                  <pic:nvPicPr>
                    <pic:cNvPr id="0" name="image67.png"/>
                    <pic:cNvPicPr preferRelativeResize="0"/>
                  </pic:nvPicPr>
                  <pic:blipFill>
                    <a:blip r:embed="rId13"/>
                    <a:srcRect b="0" l="0" r="0" t="0"/>
                    <a:stretch>
                      <a:fillRect/>
                    </a:stretch>
                  </pic:blipFill>
                  <pic:spPr>
                    <a:xfrm>
                      <a:off x="0" y="0"/>
                      <a:ext cx="1297429" cy="2442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0"/>
          <w:numId w:val="8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Ideal Structural Applications</w:t>
      </w:r>
      <w:r w:rsidDel="00000000" w:rsidR="00000000" w:rsidRPr="00000000">
        <w:rPr>
          <w:rFonts w:ascii="Google Sans" w:cs="Google Sans" w:eastAsia="Google Sans" w:hAnsi="Google Sans"/>
          <w:color w:val="1f1f1f"/>
          <w:rtl w:val="0"/>
        </w:rPr>
        <w:t xml:space="preserve">: CNC routed decorative shutter faces, high-gloss PU lacquered shutters, wardrobe doors up to 2.4 meters, dry-area kitchen upper cabinets, and modular office joinery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numPr>
          <w:ilvl w:val="0"/>
          <w:numId w:val="8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Direct Material Alternatives</w:t>
      </w:r>
      <w:r w:rsidDel="00000000" w:rsidR="00000000" w:rsidRPr="00000000">
        <w:rPr>
          <w:rFonts w:ascii="Google Sans" w:cs="Google Sans" w:eastAsia="Google Sans" w:hAnsi="Google Sans"/>
          <w:color w:val="1f1f1f"/>
          <w:rtl w:val="0"/>
        </w:rPr>
        <w:t xml:space="preserve">: Calibrated BWP Plywood, HDF, Medium Density Fibreboard (MDF)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8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Isotropic structural density: Lacks natural core grain lines, knots, or voids, allowing precision 3D/2D routing, J-pull profile routing, and fluted groove engraving.</w:t>
      </w:r>
    </w:p>
    <w:p w:rsidR="00000000" w:rsidDel="00000000" w:rsidP="00000000" w:rsidRDefault="00000000" w:rsidRPr="00000000" w14:paraId="00000082">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Smooth, calibrated surface profile creates an ideal substrate for mirror-finish acrylics and PU lacquer painting.</w:t>
      </w:r>
    </w:p>
    <w:p w:rsidR="00000000" w:rsidDel="00000000" w:rsidP="00000000" w:rsidRDefault="00000000" w:rsidRPr="00000000" w14:paraId="00000083">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High screw withdrawal resistance on the board face (</w:t>
      </w:r>
      <w:r w:rsidDel="00000000" w:rsidR="00000000" w:rsidRPr="00000000">
        <w:rPr>
          <w:rFonts w:ascii="Google Sans" w:cs="Google Sans" w:eastAsia="Google Sans" w:hAnsi="Google Sans"/>
          <w:color w:val="1f1f1f"/>
        </w:rPr>
        <w:drawing>
          <wp:inline distB="19050" distT="19050" distL="19050" distR="19050">
            <wp:extent cx="794742" cy="239194"/>
            <wp:effectExtent b="0" l="0" r="0" t="0"/>
            <wp:docPr id="80" name="image68.png"/>
            <a:graphic>
              <a:graphicData uri="http://schemas.openxmlformats.org/drawingml/2006/picture">
                <pic:pic>
                  <pic:nvPicPr>
                    <pic:cNvPr id="0" name="image68.png"/>
                    <pic:cNvPicPr preferRelativeResize="0"/>
                  </pic:nvPicPr>
                  <pic:blipFill>
                    <a:blip r:embed="rId14"/>
                    <a:srcRect b="0" l="0" r="0" t="0"/>
                    <a:stretch>
                      <a:fillRect/>
                    </a:stretch>
                  </pic:blipFill>
                  <pic:spPr>
                    <a:xfrm>
                      <a:off x="0" y="0"/>
                      <a:ext cx="794742" cy="2391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due to dense core packing.</w:t>
      </w:r>
    </w:p>
    <w:p w:rsidR="00000000" w:rsidDel="00000000" w:rsidP="00000000" w:rsidRDefault="00000000" w:rsidRPr="00000000" w14:paraId="00000084">
      <w:pPr>
        <w:numPr>
          <w:ilvl w:val="0"/>
          <w:numId w:val="8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Elevated dead-weight load: Puts higher stress on cabinet hinges and wall suspension anchors.</w:t>
      </w:r>
    </w:p>
    <w:p w:rsidR="00000000" w:rsidDel="00000000" w:rsidP="00000000" w:rsidRDefault="00000000" w:rsidRPr="00000000" w14:paraId="00000086">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Reduced edge screw holding: Edge screw splitting can occur without pre-drilling pilot holes (70% core pilot drill required).</w:t>
      </w:r>
    </w:p>
    <w:p w:rsidR="00000000" w:rsidDel="00000000" w:rsidP="00000000" w:rsidRDefault="00000000" w:rsidRPr="00000000" w14:paraId="00000087">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Susceptible to edge swelling if unbanded edges are exposed to standing water pools for extended periods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Medium-Density and High-Density Fibreboards (MDF and HDF)</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MDF and HDF are non-structural and semi-structural engineered panels produced from lignocellulosic wood fibers refined and consolidated using synthetic resin adhesives under pressure.</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Specifications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Governing Standard</w:t>
      </w:r>
      <w:r w:rsidDel="00000000" w:rsidR="00000000" w:rsidRPr="00000000">
        <w:rPr>
          <w:rFonts w:ascii="Google Sans" w:cs="Google Sans" w:eastAsia="Google Sans" w:hAnsi="Google Sans"/>
          <w:color w:val="1f1f1f"/>
          <w:rtl w:val="0"/>
        </w:rPr>
        <w:t xml:space="preserve">: IS 12406: 2003 (Medium Density Fibreboard for General Purposes).</w:t>
      </w:r>
    </w:p>
    <w:p w:rsidR="00000000" w:rsidDel="00000000" w:rsidP="00000000" w:rsidRDefault="00000000" w:rsidRPr="00000000" w14:paraId="0000008C">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Specific Gravity &amp; Density</w:t>
      </w:r>
      <w:r w:rsidDel="00000000" w:rsidR="00000000" w:rsidRPr="00000000">
        <w:rPr>
          <w:rFonts w:ascii="Google Sans" w:cs="Google Sans" w:eastAsia="Google Sans" w:hAnsi="Google Sans"/>
          <w:color w:val="1f1f1f"/>
          <w:rtl w:val="0"/>
        </w:rPr>
        <w:t xml:space="preserve">: MDF: </w:t>
      </w:r>
      <w:r w:rsidDel="00000000" w:rsidR="00000000" w:rsidRPr="00000000">
        <w:rPr>
          <w:rFonts w:ascii="Google Sans" w:cs="Google Sans" w:eastAsia="Google Sans" w:hAnsi="Google Sans"/>
          <w:color w:val="1f1f1f"/>
        </w:rPr>
        <w:drawing>
          <wp:inline distB="19050" distT="19050" distL="19050" distR="19050">
            <wp:extent cx="2040017" cy="244496"/>
            <wp:effectExtent b="0" l="0" r="0" t="0"/>
            <wp:docPr id="84" name="image64.png"/>
            <a:graphic>
              <a:graphicData uri="http://schemas.openxmlformats.org/drawingml/2006/picture">
                <pic:pic>
                  <pic:nvPicPr>
                    <pic:cNvPr id="0" name="image64.png"/>
                    <pic:cNvPicPr preferRelativeResize="0"/>
                  </pic:nvPicPr>
                  <pic:blipFill>
                    <a:blip r:embed="rId15"/>
                    <a:srcRect b="0" l="0" r="0" t="0"/>
                    <a:stretch>
                      <a:fillRect/>
                    </a:stretch>
                  </pic:blipFill>
                  <pic:spPr>
                    <a:xfrm>
                      <a:off x="0" y="0"/>
                      <a:ext cx="2040017" cy="2444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HDF: </w:t>
      </w:r>
      <w:r w:rsidDel="00000000" w:rsidR="00000000" w:rsidRPr="00000000">
        <w:rPr>
          <w:rFonts w:ascii="Google Sans" w:cs="Google Sans" w:eastAsia="Google Sans" w:hAnsi="Google Sans"/>
          <w:color w:val="1f1f1f"/>
        </w:rPr>
        <w:drawing>
          <wp:inline distB="19050" distT="19050" distL="19050" distR="19050">
            <wp:extent cx="2040017" cy="244496"/>
            <wp:effectExtent b="0" l="0" r="0" t="0"/>
            <wp:docPr id="82" name="image63.png"/>
            <a:graphic>
              <a:graphicData uri="http://schemas.openxmlformats.org/drawingml/2006/picture">
                <pic:pic>
                  <pic:nvPicPr>
                    <pic:cNvPr id="0" name="image63.png"/>
                    <pic:cNvPicPr preferRelativeResize="0"/>
                  </pic:nvPicPr>
                  <pic:blipFill>
                    <a:blip r:embed="rId16"/>
                    <a:srcRect b="0" l="0" r="0" t="0"/>
                    <a:stretch>
                      <a:fillRect/>
                    </a:stretch>
                  </pic:blipFill>
                  <pic:spPr>
                    <a:xfrm>
                      <a:off x="0" y="0"/>
                      <a:ext cx="2040017" cy="2444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Adhesive Chemistry</w:t>
      </w:r>
      <w:r w:rsidDel="00000000" w:rsidR="00000000" w:rsidRPr="00000000">
        <w:rPr>
          <w:rFonts w:ascii="Google Sans" w:cs="Google Sans" w:eastAsia="Google Sans" w:hAnsi="Google Sans"/>
          <w:color w:val="1f1f1f"/>
          <w:rtl w:val="0"/>
        </w:rPr>
        <w:t xml:space="preserve">: Urea Formaldehyde (Interior Grade) or Melamine Urea Formaldehyde (Exterior Grade).</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Ideal Structural Applications</w:t>
      </w:r>
      <w:r w:rsidDel="00000000" w:rsidR="00000000" w:rsidRPr="00000000">
        <w:rPr>
          <w:rFonts w:ascii="Google Sans" w:cs="Google Sans" w:eastAsia="Google Sans" w:hAnsi="Google Sans"/>
          <w:color w:val="1f1f1f"/>
          <w:rtl w:val="0"/>
        </w:rPr>
        <w:t xml:space="preserve">: Wall panel backing, acoustic ceiling baffles, dry-zone wardrobe carcass shelving, internal partitions, and budget flat-pack dry furniture.</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Direct Material Alternatives</w:t>
      </w:r>
      <w:r w:rsidDel="00000000" w:rsidR="00000000" w:rsidRPr="00000000">
        <w:rPr>
          <w:rFonts w:ascii="Google Sans" w:cs="Google Sans" w:eastAsia="Google Sans" w:hAnsi="Google Sans"/>
          <w:color w:val="1f1f1f"/>
          <w:rtl w:val="0"/>
        </w:rPr>
        <w:t xml:space="preserve">: HDHMR, Melamine-Faced Particle Board (MFPB), Commercial Plywood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Uniform density profile with an even surface finish free of grain directional bias.</w:t>
      </w:r>
    </w:p>
    <w:p w:rsidR="00000000" w:rsidDel="00000000" w:rsidP="00000000" w:rsidRDefault="00000000" w:rsidRPr="00000000" w14:paraId="00000092">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Cost-efficient material for non-moisture-exposed furniture runs.</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Poor moisture tolerance: Standard interior MDF absorbs water rapidly, causing irreversible edge-swelling and structural softening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Low flexural rigidity over extended horizontal spans: Shelves spanning over 600 mm sag under heavy book or cookware loads.</w:t>
      </w:r>
    </w:p>
    <w:p w:rsidR="00000000" w:rsidDel="00000000" w:rsidP="00000000" w:rsidRDefault="00000000" w:rsidRPr="00000000" w14:paraId="00000096">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Low screw re-tightening resilience: Screws cannot be removed and re-driven into the exact same pilot hole without stripping the internal fiber structure.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Melamine-Faced Particle Board (MFPB / Chipboard)</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Particle Board is an engineered wood product manufactured by compressing wood chips, sawmill shavings, and sawdust flakes bonded with synthetic resins under heat.</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Specifications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Governing Standard</w:t>
      </w:r>
      <w:r w:rsidDel="00000000" w:rsidR="00000000" w:rsidRPr="00000000">
        <w:rPr>
          <w:rFonts w:ascii="Google Sans" w:cs="Google Sans" w:eastAsia="Google Sans" w:hAnsi="Google Sans"/>
          <w:color w:val="1f1f1f"/>
          <w:rtl w:val="0"/>
        </w:rPr>
        <w:t xml:space="preserve">: IS 3087: 2005 (Specification for Particle Boards for General Purposes).</w:t>
      </w:r>
    </w:p>
    <w:p w:rsidR="00000000" w:rsidDel="00000000" w:rsidP="00000000" w:rsidRDefault="00000000" w:rsidRPr="00000000" w14:paraId="0000009B">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Specific Gravity &amp; Density</w:t>
      </w:r>
      <w:r w:rsidDel="00000000" w:rsidR="00000000" w:rsidRPr="00000000">
        <w:rPr>
          <w:rFonts w:ascii="Google Sans" w:cs="Google Sans" w:eastAsia="Google Sans" w:hAnsi="Google Sans"/>
          <w:color w:val="1f1f1f"/>
          <w:rtl w:val="0"/>
        </w:rPr>
        <w:t xml:space="preserve">: Density ranges from </w:t>
      </w:r>
      <w:r w:rsidDel="00000000" w:rsidR="00000000" w:rsidRPr="00000000">
        <w:rPr>
          <w:rFonts w:ascii="Google Sans" w:cs="Google Sans" w:eastAsia="Google Sans" w:hAnsi="Google Sans"/>
          <w:color w:val="1f1f1f"/>
        </w:rPr>
        <w:drawing>
          <wp:inline distB="19050" distT="19050" distL="19050" distR="19050">
            <wp:extent cx="2040017" cy="244496"/>
            <wp:effectExtent b="0" l="0" r="0" t="0"/>
            <wp:docPr id="83" name="image62.png"/>
            <a:graphic>
              <a:graphicData uri="http://schemas.openxmlformats.org/drawingml/2006/picture">
                <pic:pic>
                  <pic:nvPicPr>
                    <pic:cNvPr id="0" name="image62.png"/>
                    <pic:cNvPicPr preferRelativeResize="0"/>
                  </pic:nvPicPr>
                  <pic:blipFill>
                    <a:blip r:embed="rId17"/>
                    <a:srcRect b="0" l="0" r="0" t="0"/>
                    <a:stretch>
                      <a:fillRect/>
                    </a:stretch>
                  </pic:blipFill>
                  <pic:spPr>
                    <a:xfrm>
                      <a:off x="0" y="0"/>
                      <a:ext cx="2040017" cy="2444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Adhesive Chemistry</w:t>
      </w:r>
      <w:r w:rsidDel="00000000" w:rsidR="00000000" w:rsidRPr="00000000">
        <w:rPr>
          <w:rFonts w:ascii="Google Sans" w:cs="Google Sans" w:eastAsia="Google Sans" w:hAnsi="Google Sans"/>
          <w:color w:val="1f1f1f"/>
          <w:rtl w:val="0"/>
        </w:rPr>
        <w:t xml:space="preserve">: Urea Formaldehyde or Melamine-Urea Formaldehyde.</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Ideal Structural Applications</w:t>
      </w:r>
      <w:r w:rsidDel="00000000" w:rsidR="00000000" w:rsidRPr="00000000">
        <w:rPr>
          <w:rFonts w:ascii="Google Sans" w:cs="Google Sans" w:eastAsia="Google Sans" w:hAnsi="Google Sans"/>
          <w:color w:val="1f1f1f"/>
          <w:rtl w:val="0"/>
        </w:rPr>
        <w:t xml:space="preserve">: Standard factory-produced modular office workstations, dry-zone wardrobe internal carcass shelving, retail display fixtures, and low-cost furniture lines.</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Direct Material Alternatives</w:t>
      </w:r>
      <w:r w:rsidDel="00000000" w:rsidR="00000000" w:rsidRPr="00000000">
        <w:rPr>
          <w:rFonts w:ascii="Google Sans" w:cs="Google Sans" w:eastAsia="Google Sans" w:hAnsi="Google Sans"/>
          <w:color w:val="1f1f1f"/>
          <w:rtl w:val="0"/>
        </w:rPr>
        <w:t xml:space="preserve">: IS 303 MR Plywood, MDF, HDHMR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Lowest initial material procurement cost among wood-based structural substrates.</w:t>
      </w:r>
    </w:p>
    <w:p w:rsidR="00000000" w:rsidDel="00000000" w:rsidP="00000000" w:rsidRDefault="00000000" w:rsidRPr="00000000" w14:paraId="000000A1">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Factory pre-lamination with resin-impregnated decorative paper produces a consistent, ready-to-cut surface.</w:t>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Low screw-holding strength: Edge screw pull-out force often falls below </w:t>
      </w:r>
      <w:r w:rsidDel="00000000" w:rsidR="00000000" w:rsidRPr="00000000">
        <w:rPr>
          <w:rFonts w:ascii="Google Sans" w:cs="Google Sans" w:eastAsia="Google Sans" w:hAnsi="Google Sans"/>
          <w:color w:val="1f1f1f"/>
        </w:rPr>
        <w:drawing>
          <wp:inline distB="19050" distT="19050" distL="19050" distR="19050">
            <wp:extent cx="489942" cy="241083"/>
            <wp:effectExtent b="0" l="0" r="0" t="0"/>
            <wp:docPr id="85" name="image72.png"/>
            <a:graphic>
              <a:graphicData uri="http://schemas.openxmlformats.org/drawingml/2006/picture">
                <pic:pic>
                  <pic:nvPicPr>
                    <pic:cNvPr id="0" name="image72.png"/>
                    <pic:cNvPicPr preferRelativeResize="0"/>
                  </pic:nvPicPr>
                  <pic:blipFill>
                    <a:blip r:embed="rId18"/>
                    <a:srcRect b="0" l="0" r="0" t="0"/>
                    <a:stretch>
                      <a:fillRect/>
                    </a:stretch>
                  </pic:blipFill>
                  <pic:spPr>
                    <a:xfrm>
                      <a:off x="0" y="0"/>
                      <a:ext cx="489942" cy="241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Brittle core structure: Prone to corner chipping, impact snapping, and panel sagging over un-supported spans </w:t>
      </w:r>
      <w:r w:rsidDel="00000000" w:rsidR="00000000" w:rsidRPr="00000000">
        <w:rPr>
          <w:rFonts w:ascii="Google Sans" w:cs="Google Sans" w:eastAsia="Google Sans" w:hAnsi="Google Sans"/>
          <w:color w:val="1f1f1f"/>
        </w:rPr>
        <w:drawing>
          <wp:inline distB="19050" distT="19050" distL="19050" distR="19050">
            <wp:extent cx="876300" cy="236220"/>
            <wp:effectExtent b="0" l="0" r="0" t="0"/>
            <wp:docPr id="86" name="image69.png"/>
            <a:graphic>
              <a:graphicData uri="http://schemas.openxmlformats.org/drawingml/2006/picture">
                <pic:pic>
                  <pic:nvPicPr>
                    <pic:cNvPr id="0" name="image69.png"/>
                    <pic:cNvPicPr preferRelativeResize="0"/>
                  </pic:nvPicPr>
                  <pic:blipFill>
                    <a:blip r:embed="rId19"/>
                    <a:srcRect b="0" l="0" r="0" t="0"/>
                    <a:stretch>
                      <a:fillRect/>
                    </a:stretch>
                  </pic:blipFill>
                  <pic:spPr>
                    <a:xfrm>
                      <a:off x="0" y="0"/>
                      <a:ext cx="87630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High vulnerability to moisture: Unsealed particle board expands irreversibly when exposed to water, resulting in crumbly core failure.</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Wood Plastic Composites (WPC) and High-Density PVC Foam Boards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WPC and PVC boards are non-timber cellular composite panels manufactured via continuous profile extrusion using virgin or recycled polyvinyl chloride polymers, wood flour/fibers, and chemical foaming agents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Specifications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Governing Standard</w:t>
      </w:r>
      <w:r w:rsidDel="00000000" w:rsidR="00000000" w:rsidRPr="00000000">
        <w:rPr>
          <w:rFonts w:ascii="Google Sans" w:cs="Google Sans" w:eastAsia="Google Sans" w:hAnsi="Google Sans"/>
          <w:color w:val="1f1f1f"/>
          <w:rtl w:val="0"/>
        </w:rPr>
        <w:t xml:space="preserve">: ASTM D7031 / Industry Standards for Polymeric Composites.</w:t>
      </w:r>
    </w:p>
    <w:p w:rsidR="00000000" w:rsidDel="00000000" w:rsidP="00000000" w:rsidRDefault="00000000" w:rsidRPr="00000000" w14:paraId="000000AA">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Specific Gravity &amp; Density</w:t>
      </w:r>
      <w:r w:rsidDel="00000000" w:rsidR="00000000" w:rsidRPr="00000000">
        <w:rPr>
          <w:rFonts w:ascii="Google Sans" w:cs="Google Sans" w:eastAsia="Google Sans" w:hAnsi="Google Sans"/>
          <w:color w:val="1f1f1f"/>
          <w:rtl w:val="0"/>
        </w:rPr>
        <w:t xml:space="preserve">: Ranges from </w:t>
      </w:r>
      <w:r w:rsidDel="00000000" w:rsidR="00000000" w:rsidRPr="00000000">
        <w:rPr>
          <w:rFonts w:ascii="Google Sans" w:cs="Google Sans" w:eastAsia="Google Sans" w:hAnsi="Google Sans"/>
          <w:color w:val="1f1f1f"/>
        </w:rPr>
        <w:drawing>
          <wp:inline distB="19050" distT="19050" distL="19050" distR="19050">
            <wp:extent cx="2040017" cy="244496"/>
            <wp:effectExtent b="0" l="0" r="0" t="0"/>
            <wp:docPr id="87" name="image70.png"/>
            <a:graphic>
              <a:graphicData uri="http://schemas.openxmlformats.org/drawingml/2006/picture">
                <pic:pic>
                  <pic:nvPicPr>
                    <pic:cNvPr id="0" name="image70.png"/>
                    <pic:cNvPicPr preferRelativeResize="0"/>
                  </pic:nvPicPr>
                  <pic:blipFill>
                    <a:blip r:embed="rId20"/>
                    <a:srcRect b="0" l="0" r="0" t="0"/>
                    <a:stretch>
                      <a:fillRect/>
                    </a:stretch>
                  </pic:blipFill>
                  <pic:spPr>
                    <a:xfrm>
                      <a:off x="0" y="0"/>
                      <a:ext cx="2040017" cy="2444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quality WPC; </w:t>
      </w:r>
      <w:r w:rsidDel="00000000" w:rsidR="00000000" w:rsidRPr="00000000">
        <w:rPr>
          <w:rFonts w:ascii="Google Sans" w:cs="Google Sans" w:eastAsia="Google Sans" w:hAnsi="Google Sans"/>
          <w:color w:val="1f1f1f"/>
        </w:rPr>
        <w:drawing>
          <wp:inline distB="19050" distT="19050" distL="19050" distR="19050">
            <wp:extent cx="2040017" cy="244496"/>
            <wp:effectExtent b="0" l="0" r="0" t="0"/>
            <wp:docPr id="88" name="image71.png"/>
            <a:graphic>
              <a:graphicData uri="http://schemas.openxmlformats.org/drawingml/2006/picture">
                <pic:pic>
                  <pic:nvPicPr>
                    <pic:cNvPr id="0" name="image71.png"/>
                    <pic:cNvPicPr preferRelativeResize="0"/>
                  </pic:nvPicPr>
                  <pic:blipFill>
                    <a:blip r:embed="rId21"/>
                    <a:srcRect b="0" l="0" r="0" t="0"/>
                    <a:stretch>
                      <a:fillRect/>
                    </a:stretch>
                  </pic:blipFill>
                  <pic:spPr>
                    <a:xfrm>
                      <a:off x="0" y="0"/>
                      <a:ext cx="2040017" cy="2444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low-density PVC foam boards.</w:t>
      </w:r>
    </w:p>
    <w:p w:rsidR="00000000" w:rsidDel="00000000" w:rsidP="00000000" w:rsidRDefault="00000000" w:rsidRPr="00000000" w14:paraId="000000AB">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Material Composition</w:t>
      </w:r>
      <w:r w:rsidDel="00000000" w:rsidR="00000000" w:rsidRPr="00000000">
        <w:rPr>
          <w:rFonts w:ascii="Google Sans" w:cs="Google Sans" w:eastAsia="Google Sans" w:hAnsi="Google Sans"/>
          <w:color w:val="1f1f1f"/>
          <w:rtl w:val="0"/>
        </w:rPr>
        <w:t xml:space="preserve">: 60% PVC polymer matrix, 30% refined wood fiber/calcium carbonate filler, 10% chemical processing additives/stabilizers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Ideal Structural Applications</w:t>
      </w:r>
      <w:r w:rsidDel="00000000" w:rsidR="00000000" w:rsidRPr="00000000">
        <w:rPr>
          <w:rFonts w:ascii="Google Sans" w:cs="Google Sans" w:eastAsia="Google Sans" w:hAnsi="Google Sans"/>
          <w:color w:val="1f1f1f"/>
          <w:rtl w:val="0"/>
        </w:rPr>
        <w:t xml:space="preserve">: Kitchen sink base floor liners, vanity carcasses in direct wet bathrooms, plumbing shaft inspection hatches, and high-exposure outdoor balcony storage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Direct Material Alternatives</w:t>
      </w:r>
      <w:r w:rsidDel="00000000" w:rsidR="00000000" w:rsidRPr="00000000">
        <w:rPr>
          <w:rFonts w:ascii="Google Sans" w:cs="Google Sans" w:eastAsia="Google Sans" w:hAnsi="Google Sans"/>
          <w:color w:val="1f1f1f"/>
          <w:rtl w:val="0"/>
        </w:rPr>
        <w:t xml:space="preserve">: IS 710 BWP Marine Plywood, High-Pressure Compact Laminates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Completely waterproof and rot-proof: 0.0% water absorption across continuous long-term liquid immersion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Total chemical immunity to termite infestation, wood-boring pests, and fungal rot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Low flexural modulus: Shows plastic deflection and sagging under moderate thermal or physical loads; unsuited for spans exceeding 450 mm without structural metal stiffeners.</w:t>
      </w:r>
    </w:p>
    <w:p w:rsidR="00000000" w:rsidDel="00000000" w:rsidP="00000000" w:rsidRDefault="00000000" w:rsidRPr="00000000" w14:paraId="000000B3">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Low screw-holding capacity: Standard self-tapping screws strip easily; requires specialized coarse-thread plastic screws or mechanical through-bolts.</w:t>
      </w:r>
    </w:p>
    <w:p w:rsidR="00000000" w:rsidDel="00000000" w:rsidP="00000000" w:rsidRDefault="00000000" w:rsidRPr="00000000" w14:paraId="000000B4">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High coefficient of thermal expansion: Warps when exposed to high-heat appliances (ovens, cooktops) without dedicated thermal isolation barriers.</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Substrate Performance and Comparative Material Properties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mechanical integrity and operational lifespan of interior cabinetry depend on the quantifiable physical properties of the chosen core substrates: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IS 710 Marine Plywood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IS 303 BWR Plywood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HDHMR Board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MDF (Interior Grade)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Particle Board (MFPB)</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WPC Board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Volumetric Density (</w:t>
            </w:r>
            <w:r w:rsidDel="00000000" w:rsidR="00000000" w:rsidRPr="00000000">
              <w:rPr>
                <w:rFonts w:ascii="Google Sans" w:cs="Google Sans" w:eastAsia="Google Sans" w:hAnsi="Google Sans"/>
                <w:b w:val="1"/>
                <w:bCs w:val="1"/>
                <w:color w:val="1f1f1f"/>
              </w:rPr>
              <w:drawing>
                <wp:inline distB="19050" distT="19050" distL="19050" distR="19050">
                  <wp:extent cx="491609" cy="211770"/>
                  <wp:effectExtent b="0" l="0" r="0" t="0"/>
                  <wp:docPr id="89" name="image73.png"/>
                  <a:graphic>
                    <a:graphicData uri="http://schemas.openxmlformats.org/drawingml/2006/picture">
                      <pic:pic>
                        <pic:nvPicPr>
                          <pic:cNvPr id="0" name="image73.png"/>
                          <pic:cNvPicPr preferRelativeResize="0"/>
                        </pic:nvPicPr>
                        <pic:blipFill>
                          <a:blip r:embed="rId22"/>
                          <a:srcRect b="0" l="0" r="0" t="0"/>
                          <a:stretch>
                            <a:fillRect/>
                          </a:stretch>
                        </pic:blipFill>
                        <pic:spPr>
                          <a:xfrm>
                            <a:off x="0" y="0"/>
                            <a:ext cx="491609" cy="21177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650 – 750</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580 – 680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820 – 900</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 – 750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 – 680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 – 650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Bonding Resin Chemistry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Phenol Formaldehyde (PF)</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Melamine Urea Formaldehyde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PMDI / Phenolic Melamine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Urea Formaldehyde (UF)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Urea Formaldehyde (UF)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Polyvinyl Matrix</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Water Immersion Standard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72h Boiling (100°C)</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8h Boiling (100°C)</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24h Cold Soak (&lt;6% swell)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2h Cold Soak (Rapid swell)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2h Cold Soak (Rapid swell)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Impervious (0% swell)</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Face Screw Pull-Out (</w:t>
            </w:r>
            <w:r w:rsidDel="00000000" w:rsidR="00000000" w:rsidRPr="00000000">
              <w:rPr>
                <w:rFonts w:ascii="Google Sans" w:cs="Google Sans" w:eastAsia="Google Sans" w:hAnsi="Google Sans"/>
                <w:b w:val="1"/>
                <w:bCs w:val="1"/>
                <w:color w:val="1f1f1f"/>
              </w:rPr>
              <w:drawing>
                <wp:inline distB="19050" distT="19050" distL="19050" distR="19050">
                  <wp:extent cx="157639" cy="210185"/>
                  <wp:effectExtent b="0" l="0" r="0" t="0"/>
                  <wp:docPr id="90" name="image58.png"/>
                  <a:graphic>
                    <a:graphicData uri="http://schemas.openxmlformats.org/drawingml/2006/picture">
                      <pic:pic>
                        <pic:nvPicPr>
                          <pic:cNvPr id="0" name="image58.png"/>
                          <pic:cNvPicPr preferRelativeResize="0"/>
                        </pic:nvPicPr>
                        <pic:blipFill>
                          <a:blip r:embed="rId23"/>
                          <a:srcRect b="0" l="0" r="0" t="0"/>
                          <a:stretch>
                            <a:fillRect/>
                          </a:stretch>
                        </pic:blipFill>
                        <pic:spPr>
                          <a:xfrm>
                            <a:off x="0" y="0"/>
                            <a:ext cx="157639" cy="21018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28280" cy="209758"/>
                  <wp:effectExtent b="0" l="0" r="0" t="0"/>
                  <wp:docPr id="91" name="image55.png"/>
                  <a:graphic>
                    <a:graphicData uri="http://schemas.openxmlformats.org/drawingml/2006/picture">
                      <pic:pic>
                        <pic:nvPicPr>
                          <pic:cNvPr id="0" name="image55.png"/>
                          <pic:cNvPicPr preferRelativeResize="0"/>
                        </pic:nvPicPr>
                        <pic:blipFill>
                          <a:blip r:embed="rId24"/>
                          <a:srcRect b="0" l="0" r="0" t="0"/>
                          <a:stretch>
                            <a:fillRect/>
                          </a:stretch>
                        </pic:blipFill>
                        <pic:spPr>
                          <a:xfrm>
                            <a:off x="0" y="0"/>
                            <a:ext cx="528280" cy="20975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28280" cy="209758"/>
                  <wp:effectExtent b="0" l="0" r="0" t="0"/>
                  <wp:docPr id="92" name="image55.png"/>
                  <a:graphic>
                    <a:graphicData uri="http://schemas.openxmlformats.org/drawingml/2006/picture">
                      <pic:pic>
                        <pic:nvPicPr>
                          <pic:cNvPr id="0" name="image55.png"/>
                          <pic:cNvPicPr preferRelativeResize="0"/>
                        </pic:nvPicPr>
                        <pic:blipFill>
                          <a:blip r:embed="rId24"/>
                          <a:srcRect b="0" l="0" r="0" t="0"/>
                          <a:stretch>
                            <a:fillRect/>
                          </a:stretch>
                        </pic:blipFill>
                        <pic:spPr>
                          <a:xfrm>
                            <a:off x="0" y="0"/>
                            <a:ext cx="528280" cy="20975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28280" cy="209758"/>
                  <wp:effectExtent b="0" l="0" r="0" t="0"/>
                  <wp:docPr id="63" name="image55.png"/>
                  <a:graphic>
                    <a:graphicData uri="http://schemas.openxmlformats.org/drawingml/2006/picture">
                      <pic:pic>
                        <pic:nvPicPr>
                          <pic:cNvPr id="0" name="image55.png"/>
                          <pic:cNvPicPr preferRelativeResize="0"/>
                        </pic:nvPicPr>
                        <pic:blipFill>
                          <a:blip r:embed="rId24"/>
                          <a:srcRect b="0" l="0" r="0" t="0"/>
                          <a:stretch>
                            <a:fillRect/>
                          </a:stretch>
                        </pic:blipFill>
                        <pic:spPr>
                          <a:xfrm>
                            <a:off x="0" y="0"/>
                            <a:ext cx="528280" cy="20975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28280" cy="209758"/>
                  <wp:effectExtent b="0" l="0" r="0" t="0"/>
                  <wp:docPr id="64" name="image55.png"/>
                  <a:graphic>
                    <a:graphicData uri="http://schemas.openxmlformats.org/drawingml/2006/picture">
                      <pic:pic>
                        <pic:nvPicPr>
                          <pic:cNvPr id="0" name="image55.png"/>
                          <pic:cNvPicPr preferRelativeResize="0"/>
                        </pic:nvPicPr>
                        <pic:blipFill>
                          <a:blip r:embed="rId24"/>
                          <a:srcRect b="0" l="0" r="0" t="0"/>
                          <a:stretch>
                            <a:fillRect/>
                          </a:stretch>
                        </pic:blipFill>
                        <pic:spPr>
                          <a:xfrm>
                            <a:off x="0" y="0"/>
                            <a:ext cx="528280" cy="20975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41841" cy="209293"/>
                  <wp:effectExtent b="0" l="0" r="0" t="0"/>
                  <wp:docPr id="65"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41841" cy="20929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41841" cy="209293"/>
                  <wp:effectExtent b="0" l="0" r="0" t="0"/>
                  <wp:docPr id="66"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41841" cy="209293"/>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Edge Screw Pull-Out (</w:t>
            </w:r>
            <w:r w:rsidDel="00000000" w:rsidR="00000000" w:rsidRPr="00000000">
              <w:rPr>
                <w:rFonts w:ascii="Google Sans" w:cs="Google Sans" w:eastAsia="Google Sans" w:hAnsi="Google Sans"/>
                <w:b w:val="1"/>
                <w:bCs w:val="1"/>
                <w:color w:val="1f1f1f"/>
              </w:rPr>
              <w:drawing>
                <wp:inline distB="19050" distT="19050" distL="19050" distR="19050">
                  <wp:extent cx="157639" cy="210185"/>
                  <wp:effectExtent b="0" l="0" r="0" t="0"/>
                  <wp:docPr id="67" name="image58.png"/>
                  <a:graphic>
                    <a:graphicData uri="http://schemas.openxmlformats.org/drawingml/2006/picture">
                      <pic:pic>
                        <pic:nvPicPr>
                          <pic:cNvPr id="0" name="image58.png"/>
                          <pic:cNvPicPr preferRelativeResize="0"/>
                        </pic:nvPicPr>
                        <pic:blipFill>
                          <a:blip r:embed="rId23"/>
                          <a:srcRect b="0" l="0" r="0" t="0"/>
                          <a:stretch>
                            <a:fillRect/>
                          </a:stretch>
                        </pic:blipFill>
                        <pic:spPr>
                          <a:xfrm>
                            <a:off x="0" y="0"/>
                            <a:ext cx="157639" cy="21018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28280" cy="209758"/>
                  <wp:effectExtent b="0" l="0" r="0" t="0"/>
                  <wp:docPr id="68" name="image55.png"/>
                  <a:graphic>
                    <a:graphicData uri="http://schemas.openxmlformats.org/drawingml/2006/picture">
                      <pic:pic>
                        <pic:nvPicPr>
                          <pic:cNvPr id="0" name="image55.png"/>
                          <pic:cNvPicPr preferRelativeResize="0"/>
                        </pic:nvPicPr>
                        <pic:blipFill>
                          <a:blip r:embed="rId24"/>
                          <a:srcRect b="0" l="0" r="0" t="0"/>
                          <a:stretch>
                            <a:fillRect/>
                          </a:stretch>
                        </pic:blipFill>
                        <pic:spPr>
                          <a:xfrm>
                            <a:off x="0" y="0"/>
                            <a:ext cx="528280" cy="20975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28280" cy="209758"/>
                  <wp:effectExtent b="0" l="0" r="0" t="0"/>
                  <wp:docPr id="69" name="image55.png"/>
                  <a:graphic>
                    <a:graphicData uri="http://schemas.openxmlformats.org/drawingml/2006/picture">
                      <pic:pic>
                        <pic:nvPicPr>
                          <pic:cNvPr id="0" name="image55.png"/>
                          <pic:cNvPicPr preferRelativeResize="0"/>
                        </pic:nvPicPr>
                        <pic:blipFill>
                          <a:blip r:embed="rId24"/>
                          <a:srcRect b="0" l="0" r="0" t="0"/>
                          <a:stretch>
                            <a:fillRect/>
                          </a:stretch>
                        </pic:blipFill>
                        <pic:spPr>
                          <a:xfrm>
                            <a:off x="0" y="0"/>
                            <a:ext cx="528280" cy="20975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41841" cy="209293"/>
                  <wp:effectExtent b="0" l="0" r="0" t="0"/>
                  <wp:docPr id="70"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41841" cy="20929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41841" cy="209293"/>
                  <wp:effectExtent b="0" l="0" r="0" t="0"/>
                  <wp:docPr id="71"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41841" cy="20929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41841" cy="209293"/>
                  <wp:effectExtent b="0" l="0" r="0" t="0"/>
                  <wp:docPr id="72"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41841" cy="20929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41841" cy="209293"/>
                  <wp:effectExtent b="0" l="0" r="0" t="0"/>
                  <wp:docPr id="11"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41841" cy="209293"/>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Modulus of Rupture (</w:t>
            </w:r>
            <w:r w:rsidDel="00000000" w:rsidR="00000000" w:rsidRPr="00000000">
              <w:rPr>
                <w:rFonts w:ascii="Google Sans" w:cs="Google Sans" w:eastAsia="Google Sans" w:hAnsi="Google Sans"/>
                <w:b w:val="1"/>
                <w:bCs w:val="1"/>
                <w:color w:val="1f1f1f"/>
              </w:rPr>
              <w:drawing>
                <wp:inline distB="19050" distT="19050" distL="19050" distR="19050">
                  <wp:extent cx="616863" cy="213237"/>
                  <wp:effectExtent b="0" l="0" r="0" t="0"/>
                  <wp:docPr id="1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616863" cy="21323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32078" cy="208323"/>
                  <wp:effectExtent b="0" l="0" r="0" t="0"/>
                  <wp:docPr id="13"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432078" cy="20832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32078" cy="208323"/>
                  <wp:effectExtent b="0" l="0" r="0" t="0"/>
                  <wp:docPr id="14"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432078" cy="20832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32078" cy="208323"/>
                  <wp:effectExtent b="0" l="0" r="0" t="0"/>
                  <wp:docPr id="15"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432078" cy="20832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32078" cy="208323"/>
                  <wp:effectExtent b="0" l="0" r="0" t="0"/>
                  <wp:docPr id="16"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432078" cy="20832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32078" cy="208323"/>
                  <wp:effectExtent b="0" l="0" r="0" t="0"/>
                  <wp:docPr id="17"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432078" cy="20832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32078" cy="208323"/>
                  <wp:effectExtent b="0" l="0" r="0" t="0"/>
                  <wp:docPr id="18"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432078" cy="208323"/>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Modulus of Elasticity (</w:t>
            </w:r>
            <w:r w:rsidDel="00000000" w:rsidR="00000000" w:rsidRPr="00000000">
              <w:rPr>
                <w:rFonts w:ascii="Google Sans" w:cs="Google Sans" w:eastAsia="Google Sans" w:hAnsi="Google Sans"/>
                <w:b w:val="1"/>
                <w:bCs w:val="1"/>
                <w:color w:val="1f1f1f"/>
              </w:rPr>
              <w:drawing>
                <wp:inline distB="19050" distT="19050" distL="19050" distR="19050">
                  <wp:extent cx="616863" cy="213237"/>
                  <wp:effectExtent b="0" l="0" r="0" t="0"/>
                  <wp:docPr id="1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616863" cy="21323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77716" cy="205866"/>
                  <wp:effectExtent b="0" l="0" r="0" t="0"/>
                  <wp:docPr id="20"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777716" cy="20586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77716" cy="205866"/>
                  <wp:effectExtent b="0" l="0" r="0" t="0"/>
                  <wp:docPr id="1"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777716" cy="20586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77716" cy="205866"/>
                  <wp:effectExtent b="0" l="0" r="0" t="0"/>
                  <wp:docPr id="2"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777716" cy="20586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77716" cy="205866"/>
                  <wp:effectExtent b="0" l="0" r="0" t="0"/>
                  <wp:docPr id="3"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777716" cy="20586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77716" cy="205866"/>
                  <wp:effectExtent b="0" l="0" r="0" t="0"/>
                  <wp:docPr id="4"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777716" cy="20586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77716" cy="205866"/>
                  <wp:effectExtent b="0" l="0" r="0" t="0"/>
                  <wp:docPr id="5"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777716" cy="205866"/>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Termite / Pest Immunity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(Vacuum Preserved)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Moderate to High</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(Resin barrier)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Absolute (Zero organic)</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CNC Routing Suitability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Poor (Veneer splintering)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Poor (Veneer splintering)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 (Homogeneous)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 (Homogeneous)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Routable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(Friction melt)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Substrate Cost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Premium (Baseline 1.0x)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Moderate (0.75x – 0.82x)</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(0.55x – 0.65x)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(0.35x – 0.45x)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Lowest (0.25x – 0.35x)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(0.85x – 1.1x)</w:t>
            </w:r>
          </w:p>
        </w:tc>
      </w:tr>
    </w:tbl>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Decorative Overlays, Claddings, and Surface Finishes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Decorative overlays provide the visual and tactile aesthetic for interior cabinetry while shielding the underlying structural core from surface abrasion, chemical staining, and ambient humidity.</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High-Pressure Decorative Laminates (HPL)</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High-Pressure Decorative Laminates (HPL) consist of multi-layered sheets of kraft paper impregnated with thermosetting phenolic resin, topped with a printed decorative paper layer impregnated with clear melamine resin, fused under simultaneous heat (</w:t>
      </w:r>
      <w:r w:rsidDel="00000000" w:rsidR="00000000" w:rsidRPr="00000000">
        <w:rPr>
          <w:rFonts w:ascii="Google Sans" w:cs="Google Sans" w:eastAsia="Google Sans" w:hAnsi="Google Sans"/>
          <w:color w:val="1f1f1f"/>
        </w:rPr>
        <w:drawing>
          <wp:inline distB="19050" distT="19050" distL="19050" distR="19050">
            <wp:extent cx="720804" cy="235210"/>
            <wp:effectExtent b="0" l="0" r="0" t="0"/>
            <wp:docPr id="6"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720804" cy="2352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high pressure (</w:t>
      </w:r>
      <w:r w:rsidDel="00000000" w:rsidR="00000000" w:rsidRPr="00000000">
        <w:rPr>
          <w:rFonts w:ascii="Google Sans" w:cs="Google Sans" w:eastAsia="Google Sans" w:hAnsi="Google Sans"/>
          <w:color w:val="1f1f1f"/>
        </w:rPr>
        <w:drawing>
          <wp:inline distB="19050" distT="19050" distL="19050" distR="19050">
            <wp:extent cx="764977" cy="237143"/>
            <wp:effectExtent b="0" l="0" r="0" t="0"/>
            <wp:docPr id="7"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764977" cy="2371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Specifications &amp; Standard Dimensions</w:t>
      </w:r>
      <w:r w:rsidDel="00000000" w:rsidR="00000000" w:rsidRPr="00000000">
        <w:rPr>
          <w:rFonts w:ascii="Google Sans" w:cs="Google Sans" w:eastAsia="Google Sans" w:hAnsi="Google Sans"/>
          <w:color w:val="1f1f1f"/>
          <w:rtl w:val="0"/>
        </w:rPr>
        <w:t xml:space="preserve">: Conforms to EN 438 / IS 2046. Available in standard sheet dimensions of </w:t>
      </w:r>
      <w:r w:rsidDel="00000000" w:rsidR="00000000" w:rsidRPr="00000000">
        <w:rPr>
          <w:rFonts w:ascii="Google Sans" w:cs="Google Sans" w:eastAsia="Google Sans" w:hAnsi="Google Sans"/>
          <w:color w:val="1f1f1f"/>
        </w:rPr>
        <w:drawing>
          <wp:inline distB="19050" distT="19050" distL="19050" distR="19050">
            <wp:extent cx="1398508" cy="236906"/>
            <wp:effectExtent b="0" l="0" r="0" t="0"/>
            <wp:docPr id="8"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1398508" cy="2369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20554" cy="237496"/>
            <wp:effectExtent b="0" l="0" r="0" t="0"/>
            <wp:docPr id="9"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620554" cy="2374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select </w:t>
      </w:r>
      <w:r w:rsidDel="00000000" w:rsidR="00000000" w:rsidRPr="00000000">
        <w:rPr>
          <w:rFonts w:ascii="Google Sans" w:cs="Google Sans" w:eastAsia="Google Sans" w:hAnsi="Google Sans"/>
          <w:color w:val="1f1f1f"/>
        </w:rPr>
        <w:drawing>
          <wp:inline distB="19050" distT="19050" distL="19050" distR="19050">
            <wp:extent cx="1398508" cy="236906"/>
            <wp:effectExtent b="0" l="0" r="0" t="0"/>
            <wp:docPr id="10"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1398508" cy="2369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sizes. Thicknesses range from 0.8 mm to 1.5 mm (1.0 mm is standard for visible shutter exteriors; 0.8 mm for internal balancing liners).</w:t>
      </w:r>
    </w:p>
    <w:p w:rsidR="00000000" w:rsidDel="00000000" w:rsidP="00000000" w:rsidRDefault="00000000" w:rsidRPr="00000000" w14:paraId="0000010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Surface Texture Classifications</w:t>
      </w:r>
      <w:r w:rsidDel="00000000" w:rsidR="00000000" w:rsidRPr="00000000">
        <w:rPr>
          <w:rFonts w:ascii="Google Sans" w:cs="Google Sans" w:eastAsia="Google Sans" w:hAnsi="Google Sans"/>
          <w:color w:val="1f1f1f"/>
          <w:rtl w:val="0"/>
        </w:rPr>
        <w:t xml:space="preserve">: Suede/Matt (non-reflective, low smudge retention), High Gloss (reflective, smooth, susceptible to micro-marring), Textured/Woodgrain (embossed registered patterns mimicking timber pores, fabric weaves, or stone clefts).</w:t>
      </w:r>
    </w:p>
    <w:p w:rsidR="00000000" w:rsidDel="00000000" w:rsidP="00000000" w:rsidRDefault="00000000" w:rsidRPr="00000000" w14:paraId="0000010B">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Substrate Suitability &amp; Application Protocol</w:t>
      </w:r>
      <w:r w:rsidDel="00000000" w:rsidR="00000000" w:rsidRPr="00000000">
        <w:rPr>
          <w:rFonts w:ascii="Google Sans" w:cs="Google Sans" w:eastAsia="Google Sans" w:hAnsi="Google Sans"/>
          <w:color w:val="1f1f1f"/>
          <w:rtl w:val="0"/>
        </w:rPr>
        <w:t xml:space="preserve">: Bonds to calibrated BWP/BWR Plywood, HDHMR, and MDF using polyvinyl acetate (PVAc) or solvent-based polychloroprene contact adhesives under mechanical cold-press pressure for 4 to 8 hours.</w:t>
      </w:r>
    </w:p>
    <w:p w:rsidR="00000000" w:rsidDel="00000000" w:rsidP="00000000" w:rsidRDefault="00000000" w:rsidRPr="00000000" w14:paraId="0000010C">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D">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High surface durability: Excellent resistance to impact, point wear, and localized heat up to 135°C.</w:t>
      </w:r>
    </w:p>
    <w:p w:rsidR="00000000" w:rsidDel="00000000" w:rsidP="00000000" w:rsidRDefault="00000000" w:rsidRPr="00000000" w14:paraId="0000010E">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Chemical resistance: Resists common domestic kitchen reagents, including tea, coffee, ethanol, mild acids, and detergent solutions.</w:t>
      </w:r>
    </w:p>
    <w:p w:rsidR="00000000" w:rsidDel="00000000" w:rsidP="00000000" w:rsidRDefault="00000000" w:rsidRPr="00000000" w14:paraId="0000010F">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Cost-effective, highly consistent aesthetic performance.</w:t>
      </w:r>
    </w:p>
    <w:p w:rsidR="00000000" w:rsidDel="00000000" w:rsidP="00000000" w:rsidRDefault="00000000" w:rsidRPr="00000000" w14:paraId="00000110">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1">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Visible edge seams: Standard HPL leaves a visible dark brown/black phenolic joint line at panel edges unless matched with color-core laminates or edge-banded with matching PVC tape.</w:t>
      </w:r>
    </w:p>
    <w:p w:rsidR="00000000" w:rsidDel="00000000" w:rsidP="00000000" w:rsidRDefault="00000000" w:rsidRPr="00000000" w14:paraId="00000112">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Cannot be post-formed or curved along tight radii (minimum radius without cracking is 50 mm to 75 mm for standard grades; requires specialized post-forming grades for 10 mm bends).</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Solid Cast and Co-Extruded Acrylic (PMMA) Panels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Acrylic panels consist of either solid extruded Polymethyl Methacrylate (PMMA) sheets (1.5 mm to 2.0 mm) laminated onto smooth wood composite substrates, or pre-laminated co-extruded ABS/PMMA sheets.</w:t>
      </w:r>
    </w:p>
    <w:p w:rsidR="00000000" w:rsidDel="00000000" w:rsidP="00000000" w:rsidRDefault="00000000" w:rsidRPr="00000000" w14:paraId="00000115">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Specifications &amp; Aesthetic Properties</w:t>
      </w:r>
      <w:r w:rsidDel="00000000" w:rsidR="00000000" w:rsidRPr="00000000">
        <w:rPr>
          <w:rFonts w:ascii="Google Sans" w:cs="Google Sans" w:eastAsia="Google Sans" w:hAnsi="Google Sans"/>
          <w:color w:val="1f1f1f"/>
          <w:rtl w:val="0"/>
        </w:rPr>
        <w:t xml:space="preserve">: Delivers a deep, glass-like reflective surface with a mirror gloss rating exceeding 95 Gloss Units (GU). UV-stabilized to prevent surface yellowing over time.</w:t>
      </w:r>
    </w:p>
    <w:p w:rsidR="00000000" w:rsidDel="00000000" w:rsidP="00000000" w:rsidRDefault="00000000" w:rsidRPr="00000000" w14:paraId="00000116">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Substrate Suitability &amp; Application Protocol</w:t>
      </w:r>
      <w:r w:rsidDel="00000000" w:rsidR="00000000" w:rsidRPr="00000000">
        <w:rPr>
          <w:rFonts w:ascii="Google Sans" w:cs="Google Sans" w:eastAsia="Google Sans" w:hAnsi="Google Sans"/>
          <w:color w:val="1f1f1f"/>
          <w:rtl w:val="0"/>
        </w:rPr>
        <w:t xml:space="preserve">: Exclusively bonded to calibrated, mirror-flat substrates (HDHMR or High-Density MDF). Application over raw plywood is unadvisable due to veneer surface ripple telegraphing.</w:t>
      </w:r>
    </w:p>
    <w:p w:rsidR="00000000" w:rsidDel="00000000" w:rsidP="00000000" w:rsidRDefault="00000000" w:rsidRPr="00000000" w14:paraId="00000117">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Edge Treatment Engineering</w:t>
      </w:r>
      <w:r w:rsidDel="00000000" w:rsidR="00000000" w:rsidRPr="00000000">
        <w:rPr>
          <w:rFonts w:ascii="Google Sans" w:cs="Google Sans" w:eastAsia="Google Sans" w:hAnsi="Google Sans"/>
          <w:color w:val="1f1f1f"/>
          <w:rtl w:val="0"/>
        </w:rPr>
        <w:t xml:space="preserve">: Requires matching thick acrylic or zero-joint functional polymer edge bands applied using laser or hot-air edge-banding machinery to achieve a seamless, continuous aesthetic.</w:t>
      </w:r>
    </w:p>
    <w:p w:rsidR="00000000" w:rsidDel="00000000" w:rsidP="00000000" w:rsidRDefault="00000000" w:rsidRPr="00000000" w14:paraId="00000118">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9">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Superior optical depth and consistent color saturation.</w:t>
      </w:r>
    </w:p>
    <w:p w:rsidR="00000000" w:rsidDel="00000000" w:rsidP="00000000" w:rsidRDefault="00000000" w:rsidRPr="00000000" w14:paraId="0000011A">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Scratch reparability: Minor surface swirl marks and micro-scratches can be polished out using specialized liquid micro-abrasive compounding agents.</w:t>
      </w:r>
    </w:p>
    <w:p w:rsidR="00000000" w:rsidDel="00000000" w:rsidP="00000000" w:rsidRDefault="00000000" w:rsidRPr="00000000" w14:paraId="0000011B">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Completely non-porous and waterproof face layer.</w:t>
      </w:r>
    </w:p>
    <w:p w:rsidR="00000000" w:rsidDel="00000000" w:rsidP="00000000" w:rsidRDefault="00000000" w:rsidRPr="00000000" w14:paraId="0000011C">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D">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High cost premium (2.0x to 3.5x the cost of standard 1.0 mm HPL).</w:t>
      </w:r>
    </w:p>
    <w:p w:rsidR="00000000" w:rsidDel="00000000" w:rsidP="00000000" w:rsidRDefault="00000000" w:rsidRPr="00000000" w14:paraId="0000011E">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High fingerprint and smudge retention: Demands frequent cleaning with non-abrasive micro-fiber cloths.</w:t>
      </w:r>
    </w:p>
    <w:p w:rsidR="00000000" w:rsidDel="00000000" w:rsidP="00000000" w:rsidRDefault="00000000" w:rsidRPr="00000000" w14:paraId="0000011F">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Susceptible to heat distortion: Not recommended directly adjacent to un-insulated cooking ranges or high-heat appliances.</w:t>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Polyvinyl Chloride (PVC) Laminates and Membrane-Pressed Thermofoils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PVC laminates are flexible, polymer-based decorative sheets (1.0 mm to 1.5 mm thickness), whereas Thermofoil consists of thinner PVC films (0.2 mm to 0.4 mm) vacuum-formed directly over 3D-routed substrates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2">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Specifications &amp; Processing Mechanics</w:t>
      </w:r>
      <w:r w:rsidDel="00000000" w:rsidR="00000000" w:rsidRPr="00000000">
        <w:rPr>
          <w:rFonts w:ascii="Google Sans" w:cs="Google Sans" w:eastAsia="Google Sans" w:hAnsi="Google Sans"/>
          <w:color w:val="1f1f1f"/>
          <w:rtl w:val="0"/>
        </w:rPr>
        <w:t xml:space="preserve">: PVC sheets can be bent 90 degrees cold up to a 2 mm radius without edge-cracking. Thermofoil utilizes specialized membrane-press machines applying heat (140°C) and vacuum suction to wrap the foil seamlessly across routed faces and contoured edges without discrete edge-band seams.</w:t>
      </w:r>
    </w:p>
    <w:p w:rsidR="00000000" w:rsidDel="00000000" w:rsidP="00000000" w:rsidRDefault="00000000" w:rsidRPr="00000000" w14:paraId="00000123">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Substrate Suitability</w:t>
      </w:r>
      <w:r w:rsidDel="00000000" w:rsidR="00000000" w:rsidRPr="00000000">
        <w:rPr>
          <w:rFonts w:ascii="Google Sans" w:cs="Google Sans" w:eastAsia="Google Sans" w:hAnsi="Google Sans"/>
          <w:color w:val="1f1f1f"/>
          <w:rtl w:val="0"/>
        </w:rPr>
        <w:t xml:space="preserve">: Bonds to HDHMR and MDF substrates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4">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5">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Seamless edge transitions: Eliminates visible joints, creating an integrated look across routed profiles.</w:t>
      </w:r>
    </w:p>
    <w:p w:rsidR="00000000" w:rsidDel="00000000" w:rsidP="00000000" w:rsidRDefault="00000000" w:rsidRPr="00000000" w14:paraId="00000126">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100% waterproof surface skin resistant to direct moisture absorption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7">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Flexible: Easily wraps around curved reception counters, fluted pillars, and intricate joinery details.</w:t>
      </w:r>
    </w:p>
    <w:p w:rsidR="00000000" w:rsidDel="00000000" w:rsidP="00000000" w:rsidRDefault="00000000" w:rsidRPr="00000000" w14:paraId="00000128">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9">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Delamination risk under continuous heat: Exposure to sustained temperatures above 65°C (near ovens, hobs, kettles) breaks down the heat-activated polyurethane adhesive, leading to peeling and bubble formation.</w:t>
      </w:r>
    </w:p>
    <w:p w:rsidR="00000000" w:rsidDel="00000000" w:rsidP="00000000" w:rsidRDefault="00000000" w:rsidRPr="00000000" w14:paraId="0000012A">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Vulnerable to sharp scratches and gouges, which cannot be sanded or buffed smooth.</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Polyurethane (PU) and Polyester Architectural Lacquers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 and Polyester finishes represent multi-layer liquid coating systems applied in controlled, dust-free paint booth facilities via pneumatic HVLP spray systems.</w:t>
      </w:r>
    </w:p>
    <w:p w:rsidR="00000000" w:rsidDel="00000000" w:rsidP="00000000" w:rsidRDefault="00000000" w:rsidRPr="00000000" w14:paraId="0000012D">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Specifications &amp; Coating Build</w:t>
      </w:r>
      <w:r w:rsidDel="00000000" w:rsidR="00000000" w:rsidRPr="00000000">
        <w:rPr>
          <w:rFonts w:ascii="Google Sans" w:cs="Google Sans" w:eastAsia="Google Sans" w:hAnsi="Google Sans"/>
          <w:color w:val="1f1f1f"/>
          <w:rtl w:val="0"/>
        </w:rPr>
        <w:t xml:space="preserve">: Multi-stage application comprising a polyurethane isolator coat, two to three coats of high-build polyester/polyurethane primer, followed by two topcoats of pigmented PU and clear acrylic-polyurethane protective lacquer. Available in matte, satin, and high-gloss (cut and buffed to 100 GU mirror finish).</w:t>
      </w:r>
    </w:p>
    <w:p w:rsidR="00000000" w:rsidDel="00000000" w:rsidP="00000000" w:rsidRDefault="00000000" w:rsidRPr="00000000" w14:paraId="0000012E">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Substrate Suitability</w:t>
      </w:r>
      <w:r w:rsidDel="00000000" w:rsidR="00000000" w:rsidRPr="00000000">
        <w:rPr>
          <w:rFonts w:ascii="Google Sans" w:cs="Google Sans" w:eastAsia="Google Sans" w:hAnsi="Google Sans"/>
          <w:color w:val="1f1f1f"/>
          <w:rtl w:val="0"/>
        </w:rPr>
        <w:t xml:space="preserve">: Exclusively applied over calibrated HDHMR or High-Density MDF boards. Plywood is unsuitable due to ongoing grain shrinkage, which causes cracks along surface lacquer lines.</w:t>
      </w:r>
    </w:p>
    <w:p w:rsidR="00000000" w:rsidDel="00000000" w:rsidP="00000000" w:rsidRDefault="00000000" w:rsidRPr="00000000" w14:paraId="0000012F">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0">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Monolithic seamless appearance: Completely eliminates edge-band seams, corner joints, and visible transition lines.</w:t>
      </w:r>
    </w:p>
    <w:p w:rsidR="00000000" w:rsidDel="00000000" w:rsidP="00000000" w:rsidRDefault="00000000" w:rsidRPr="00000000" w14:paraId="00000131">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Unlimited custom color matching (conforming to RAL and NCS color indexing systems).</w:t>
      </w:r>
    </w:p>
    <w:p w:rsidR="00000000" w:rsidDel="00000000" w:rsidP="00000000" w:rsidRDefault="00000000" w:rsidRPr="00000000" w14:paraId="00000132">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High chemical resistance to household stains and yellowing.</w:t>
      </w:r>
    </w:p>
    <w:p w:rsidR="00000000" w:rsidDel="00000000" w:rsidP="00000000" w:rsidRDefault="00000000" w:rsidRPr="00000000" w14:paraId="00000133">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4">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High labor cost and extended production lead times (requires drying, curing, and multi-stage polishing).</w:t>
      </w:r>
    </w:p>
    <w:p w:rsidR="00000000" w:rsidDel="00000000" w:rsidP="00000000" w:rsidRDefault="00000000" w:rsidRPr="00000000" w14:paraId="00000135">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Susceptible to chipping along sharp, un-radiused 90-degree outer cabinet corners if struck by hard cookware.</w:t>
      </w:r>
    </w:p>
    <w:p w:rsidR="00000000" w:rsidDel="00000000" w:rsidP="00000000" w:rsidRDefault="00000000" w:rsidRPr="00000000" w14:paraId="00000136">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Field repairs require skilled manual spot-blending and localized repolishing.</w:t>
      </w:r>
    </w:p>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 Timber Veneers with Polymeric Protective Coatings</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Wood veneers are thin slices of natural timber (typically 0.4 mm to 0.6 mm thickness) cut via rotary, quarter-sliced, or crown-cut methods, bonded to a substrate core and finished with transparent protective polishes (Melamine, PU, or Water-Based Polyacrylics).</w:t>
      </w:r>
    </w:p>
    <w:p w:rsidR="00000000" w:rsidDel="00000000" w:rsidP="00000000" w:rsidRDefault="00000000" w:rsidRPr="00000000" w14:paraId="00000139">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Specifications &amp; Visual Grain Layouts</w:t>
      </w:r>
      <w:r w:rsidDel="00000000" w:rsidR="00000000" w:rsidRPr="00000000">
        <w:rPr>
          <w:rFonts w:ascii="Google Sans" w:cs="Google Sans" w:eastAsia="Google Sans" w:hAnsi="Google Sans"/>
          <w:color w:val="1f1f1f"/>
          <w:rtl w:val="0"/>
        </w:rPr>
        <w:t xml:space="preserve">: Veneer leaves are sequenced in book-match, slip-match, or random architectural match patterns. Polishes range from natural open-pore matte (preserving timber grain texture) to fully filled closed-pore gloss coats.</w:t>
      </w:r>
    </w:p>
    <w:p w:rsidR="00000000" w:rsidDel="00000000" w:rsidP="00000000" w:rsidRDefault="00000000" w:rsidRPr="00000000" w14:paraId="0000013A">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Substrate Suitability</w:t>
      </w:r>
      <w:r w:rsidDel="00000000" w:rsidR="00000000" w:rsidRPr="00000000">
        <w:rPr>
          <w:rFonts w:ascii="Google Sans" w:cs="Google Sans" w:eastAsia="Google Sans" w:hAnsi="Google Sans"/>
          <w:color w:val="1f1f1f"/>
          <w:rtl w:val="0"/>
        </w:rPr>
        <w:t xml:space="preserve">: Bonds to calibrated BWP Plywood, HDHMR, or MDF substrates.</w:t>
      </w:r>
    </w:p>
    <w:p w:rsidR="00000000" w:rsidDel="00000000" w:rsidP="00000000" w:rsidRDefault="00000000" w:rsidRPr="00000000" w14:paraId="0000013B">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C">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Authentic natural timber grain texture and variation that cannot be replicated by printed papers.</w:t>
      </w:r>
    </w:p>
    <w:p w:rsidR="00000000" w:rsidDel="00000000" w:rsidP="00000000" w:rsidRDefault="00000000" w:rsidRPr="00000000" w14:paraId="0000013D">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Increases residential property value through a bespoke aesthetic.</w:t>
      </w:r>
    </w:p>
    <w:p w:rsidR="00000000" w:rsidDel="00000000" w:rsidP="00000000" w:rsidRDefault="00000000" w:rsidRPr="00000000" w14:paraId="0000013E">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F">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Requires periodic maintenance and recoating over multi-year cycles.</w:t>
      </w:r>
    </w:p>
    <w:p w:rsidR="00000000" w:rsidDel="00000000" w:rsidP="00000000" w:rsidRDefault="00000000" w:rsidRPr="00000000" w14:paraId="00000140">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Vulnerable to UV-induced photo-bleaching or darkening when exposed to direct sunlight.</w:t>
      </w:r>
    </w:p>
    <w:p w:rsidR="00000000" w:rsidDel="00000000" w:rsidP="00000000" w:rsidRDefault="00000000" w:rsidRPr="00000000" w14:paraId="00000141">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Low surface hardness compared to laminates, making it susceptible to scratching and liquid ring marks if unsealed.</w:t>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Sintered Ceramic Slim Slabs and Back-Painted Toughened Glass</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Ultra-thin sintered porcelain tiles (3 mm to 6 mm thickness) and back-painted toughened ceramic glass panels (4 mm thickness) mounted onto structural, concealed aluminum frame profiles represent the premium tier for modular kitchen shutters.</w:t>
      </w:r>
    </w:p>
    <w:p w:rsidR="00000000" w:rsidDel="00000000" w:rsidP="00000000" w:rsidRDefault="00000000" w:rsidRPr="00000000" w14:paraId="00000144">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Specifications &amp; Mechanical Assembly</w:t>
      </w:r>
      <w:r w:rsidDel="00000000" w:rsidR="00000000" w:rsidRPr="00000000">
        <w:rPr>
          <w:rFonts w:ascii="Google Sans" w:cs="Google Sans" w:eastAsia="Google Sans" w:hAnsi="Google Sans"/>
          <w:color w:val="1f1f1f"/>
          <w:rtl w:val="0"/>
        </w:rPr>
        <w:t xml:space="preserve">: Sintered porcelain is formed from natural clays and mineral pigments compacted under pressures exceeding </w:t>
      </w:r>
      <w:r w:rsidDel="00000000" w:rsidR="00000000" w:rsidRPr="00000000">
        <w:rPr>
          <w:rFonts w:ascii="Google Sans" w:cs="Google Sans" w:eastAsia="Google Sans" w:hAnsi="Google Sans"/>
          <w:color w:val="1f1f1f"/>
        </w:rPr>
        <w:drawing>
          <wp:inline distB="19050" distT="19050" distL="19050" distR="19050">
            <wp:extent cx="626626" cy="236895"/>
            <wp:effectExtent b="0" l="0" r="0" t="0"/>
            <wp:docPr id="33"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626626" cy="236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fired at </w:t>
      </w:r>
      <w:r w:rsidDel="00000000" w:rsidR="00000000" w:rsidRPr="00000000">
        <w:rPr>
          <w:rFonts w:ascii="Google Sans" w:cs="Google Sans" w:eastAsia="Google Sans" w:hAnsi="Google Sans"/>
          <w:color w:val="1f1f1f"/>
        </w:rPr>
        <w:drawing>
          <wp:inline distB="19050" distT="19050" distL="19050" distR="19050">
            <wp:extent cx="611862" cy="237097"/>
            <wp:effectExtent b="0" l="0" r="0" t="0"/>
            <wp:docPr id="34"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611862" cy="2370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slabs are glued to structural aluminum frame extrusions using specialized structural elastic MS-polymer adhesives.</w:t>
      </w:r>
    </w:p>
    <w:p w:rsidR="00000000" w:rsidDel="00000000" w:rsidP="00000000" w:rsidRDefault="00000000" w:rsidRPr="00000000" w14:paraId="00000145">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6">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Zero porosity: Total resistance to liquid penetration, food stains, and fungal growth.</w:t>
      </w:r>
    </w:p>
    <w:p w:rsidR="00000000" w:rsidDel="00000000" w:rsidP="00000000" w:rsidRDefault="00000000" w:rsidRPr="00000000" w14:paraId="00000147">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High scratch and heat resistance: Cookware, knives, and localized heat cannot scorch, scratch, or alter the material surface.</w:t>
      </w:r>
    </w:p>
    <w:p w:rsidR="00000000" w:rsidDel="00000000" w:rsidP="00000000" w:rsidRDefault="00000000" w:rsidRPr="00000000" w14:paraId="00000148">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Dimensional stability: Completely unaffected by ambient humidity, water spills, and temperature extremes.</w:t>
      </w:r>
    </w:p>
    <w:p w:rsidR="00000000" w:rsidDel="00000000" w:rsidP="00000000" w:rsidRDefault="00000000" w:rsidRPr="00000000" w14:paraId="00000149">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A">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High cost bracket across modular shutter selections.</w:t>
      </w:r>
    </w:p>
    <w:p w:rsidR="00000000" w:rsidDel="00000000" w:rsidP="00000000" w:rsidRDefault="00000000" w:rsidRPr="00000000" w14:paraId="0000014B">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Heavy dead-weight requires specialized high-capacity concealed hinges.</w:t>
      </w:r>
    </w:p>
    <w:p w:rsidR="00000000" w:rsidDel="00000000" w:rsidP="00000000" w:rsidRDefault="00000000" w:rsidRPr="00000000" w14:paraId="0000014C">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Point-load edge impacts from heavy metal implements can cause localized ceramic edge chipping.</w:t>
      </w:r>
    </w:p>
    <w:p w:rsidR="00000000" w:rsidDel="00000000" w:rsidP="00000000" w:rsidRDefault="00000000" w:rsidRPr="00000000" w14:paraId="000001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Countertop Substrates and Heavy-Duty Working Surfaces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Countertop surfaces in kitchens and vanities are subjected to sustained mechanical, thermal, and chemical stress. Selecting the appropriate stone slab dictates maintenance frequency, stain vulnerability, and structural longevity.</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MOHS HARDNESS / SCRATCH</w:t>
        <w:br w:type="textWrapping"/>
        <w:t xml:space="preserve">    ^</w:t>
        <w:br w:type="textWrapping"/>
        <w:t xml:space="preserve">8-9 |                             [ SINTERED PORCELAIN / DEKTON ]</w:t>
        <w:br w:type="textWrapping"/>
        <w:t xml:space="preserve">    |</w:t>
        <w:br w:type="textWrapping"/>
        <w:t xml:space="preserve">6-7 |  [ NATURAL GRANITE ]        [ ENGINEERED QUARTZ ]</w:t>
        <w:br w:type="textWrapping"/>
        <w:t xml:space="preserve">    |  (High heat; needs sealant) (Stain-proof; temp sensitive &lt;150°C)</w:t>
        <w:br w:type="textWrapping"/>
        <w:t xml:space="preserve">5-6 |</w:t>
        <w:br w:type="textWrapping"/>
        <w:t xml:space="preserve">    |                                            [ CORIAN / SOLID SURFACE ]</w:t>
        <w:br w:type="textWrapping"/>
        <w:t xml:space="preserve">2-3 |                                            (Repairable; low heat)</w:t>
        <w:br w:type="textWrapping"/>
        <w:t xml:space="preserve">    +-----------------------------------------------------------------&gt;</w:t>
        <w:br w:type="textWrapping"/>
        <w:t xml:space="preserve">    Low                                             High STAIN RESISTANCE</w:t>
        <w:br w:type="textWrapping"/>
      </w:r>
    </w:p>
    <w:p w:rsidR="00000000" w:rsidDel="00000000" w:rsidP="00000000" w:rsidRDefault="00000000" w:rsidRPr="00000000" w14:paraId="0000015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Engineered Quartz Aggregates</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Engineered quartz surfaces consist of 90% to 93% crushed natural quartz aggregates bound together within a 7% to 10% matrix of unsaturated polyester resin and inorganic pigments, compacted under vacuum vibro-compression.</w:t>
      </w:r>
    </w:p>
    <w:p w:rsidR="00000000" w:rsidDel="00000000" w:rsidP="00000000" w:rsidRDefault="00000000" w:rsidRPr="00000000" w14:paraId="00000155">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Properties</w:t>
      </w:r>
      <w:r w:rsidDel="00000000" w:rsidR="00000000" w:rsidRPr="00000000">
        <w:rPr>
          <w:rFonts w:ascii="Google Sans" w:cs="Google Sans" w:eastAsia="Google Sans" w:hAnsi="Google Sans"/>
          <w:color w:val="1f1f1f"/>
          <w:rtl w:val="0"/>
        </w:rPr>
        <w:t xml:space="preserve">: Mohs hardness: 6 to 7. Density: </w:t>
      </w:r>
      <w:r w:rsidDel="00000000" w:rsidR="00000000" w:rsidRPr="00000000">
        <w:rPr>
          <w:rFonts w:ascii="Google Sans" w:cs="Google Sans" w:eastAsia="Google Sans" w:hAnsi="Google Sans"/>
          <w:color w:val="1f1f1f"/>
        </w:rPr>
        <w:drawing>
          <wp:inline distB="19050" distT="19050" distL="19050" distR="19050">
            <wp:extent cx="1645806" cy="243823"/>
            <wp:effectExtent b="0" l="0" r="0" t="0"/>
            <wp:docPr id="35"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1645806" cy="2438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Water absorption: </w:t>
      </w:r>
      <w:r w:rsidDel="00000000" w:rsidR="00000000" w:rsidRPr="00000000">
        <w:rPr>
          <w:rFonts w:ascii="Google Sans" w:cs="Google Sans" w:eastAsia="Google Sans" w:hAnsi="Google Sans"/>
          <w:color w:val="1f1f1f"/>
        </w:rPr>
        <w:drawing>
          <wp:inline distB="19050" distT="19050" distL="19050" distR="19050">
            <wp:extent cx="718542" cy="239514"/>
            <wp:effectExtent b="0" l="0" r="0" t="0"/>
            <wp:docPr id="36"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718542" cy="239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(virtually non-porous). Flexural strength: </w:t>
      </w:r>
      <w:r w:rsidDel="00000000" w:rsidR="00000000" w:rsidRPr="00000000">
        <w:rPr>
          <w:rFonts w:ascii="Google Sans" w:cs="Google Sans" w:eastAsia="Google Sans" w:hAnsi="Google Sans"/>
          <w:color w:val="1f1f1f"/>
        </w:rPr>
        <w:drawing>
          <wp:inline distB="19050" distT="19050" distL="19050" distR="19050">
            <wp:extent cx="1101566" cy="243104"/>
            <wp:effectExtent b="0" l="0" r="0" t="0"/>
            <wp:docPr id="37" name="image28.png"/>
            <a:graphic>
              <a:graphicData uri="http://schemas.openxmlformats.org/drawingml/2006/picture">
                <pic:pic>
                  <pic:nvPicPr>
                    <pic:cNvPr id="0" name="image28.png"/>
                    <pic:cNvPicPr preferRelativeResize="0"/>
                  </pic:nvPicPr>
                  <pic:blipFill>
                    <a:blip r:embed="rId48"/>
                    <a:srcRect b="0" l="0" r="0" t="0"/>
                    <a:stretch>
                      <a:fillRect/>
                    </a:stretch>
                  </pic:blipFill>
                  <pic:spPr>
                    <a:xfrm>
                      <a:off x="0" y="0"/>
                      <a:ext cx="1101566" cy="243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6">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Fabrication &amp; Edge Profiling Details</w:t>
      </w:r>
      <w:r w:rsidDel="00000000" w:rsidR="00000000" w:rsidRPr="00000000">
        <w:rPr>
          <w:rFonts w:ascii="Google Sans" w:cs="Google Sans" w:eastAsia="Google Sans" w:hAnsi="Google Sans"/>
          <w:color w:val="1f1f1f"/>
          <w:rtl w:val="0"/>
        </w:rPr>
        <w:t xml:space="preserve">: Cut using water-cooled bridge diamond saws. Edge profiles (bullnose, chamfer, mitered apron) are shaped and polished using progressive grit diamond pads (50 to 3000 grit). Cutouts for undermount sinks require internal corner radiuses of at least 10 mm to eliminate stress concentration points that cause cracking.</w:t>
      </w:r>
    </w:p>
    <w:p w:rsidR="00000000" w:rsidDel="00000000" w:rsidP="00000000" w:rsidRDefault="00000000" w:rsidRPr="00000000" w14:paraId="00000157">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8">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Stain resistance: High resistance to acidic liquids, mustard, turmeric, wine, and oils without requiring chemical sealants.</w:t>
      </w:r>
    </w:p>
    <w:p w:rsidR="00000000" w:rsidDel="00000000" w:rsidP="00000000" w:rsidRDefault="00000000" w:rsidRPr="00000000" w14:paraId="00000159">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Uniform pattern consistency across multiple adjoining slabs.</w:t>
      </w:r>
    </w:p>
    <w:p w:rsidR="00000000" w:rsidDel="00000000" w:rsidP="00000000" w:rsidRDefault="00000000" w:rsidRPr="00000000" w14:paraId="0000015A">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B">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Thermal shock susceptibility: Direct contact with hot cookware (&gt;150°C) causes resin scorching, discoloration, and structural stress fractures; requires dedicated trivets.</w:t>
      </w:r>
    </w:p>
    <w:p w:rsidR="00000000" w:rsidDel="00000000" w:rsidP="00000000" w:rsidRDefault="00000000" w:rsidRPr="00000000" w14:paraId="0000015C">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UV degradation: Polyester resin binders yellow and degrade when exposed to continuous direct UV sunlight; unsuitable for outdoor kitchen installations.</w:t>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High-Density Natural Granites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Indian granites (e.g., Black Galaxy, Absolute Black, Tan Brown) are dense, coarse-grained intrusive igneous rocks composed primarily of quartz, feldspar, and minor accessory minerals.</w:t>
      </w:r>
    </w:p>
    <w:p w:rsidR="00000000" w:rsidDel="00000000" w:rsidP="00000000" w:rsidRDefault="00000000" w:rsidRPr="00000000" w14:paraId="0000015F">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Properties</w:t>
      </w:r>
      <w:r w:rsidDel="00000000" w:rsidR="00000000" w:rsidRPr="00000000">
        <w:rPr>
          <w:rFonts w:ascii="Google Sans" w:cs="Google Sans" w:eastAsia="Google Sans" w:hAnsi="Google Sans"/>
          <w:color w:val="1f1f1f"/>
          <w:rtl w:val="0"/>
        </w:rPr>
        <w:t xml:space="preserve">: Mohs hardness: 6 to 6.5. Density: </w:t>
      </w:r>
      <w:r w:rsidDel="00000000" w:rsidR="00000000" w:rsidRPr="00000000">
        <w:rPr>
          <w:rFonts w:ascii="Google Sans" w:cs="Google Sans" w:eastAsia="Google Sans" w:hAnsi="Google Sans"/>
          <w:color w:val="1f1f1f"/>
        </w:rPr>
        <w:drawing>
          <wp:inline distB="19050" distT="19050" distL="19050" distR="19050">
            <wp:extent cx="1645806" cy="243823"/>
            <wp:effectExtent b="0" l="0" r="0" t="0"/>
            <wp:docPr id="38" name="image40.png"/>
            <a:graphic>
              <a:graphicData uri="http://schemas.openxmlformats.org/drawingml/2006/picture">
                <pic:pic>
                  <pic:nvPicPr>
                    <pic:cNvPr id="0" name="image40.png"/>
                    <pic:cNvPicPr preferRelativeResize="0"/>
                  </pic:nvPicPr>
                  <pic:blipFill>
                    <a:blip r:embed="rId49"/>
                    <a:srcRect b="0" l="0" r="0" t="0"/>
                    <a:stretch>
                      <a:fillRect/>
                    </a:stretch>
                  </pic:blipFill>
                  <pic:spPr>
                    <a:xfrm>
                      <a:off x="0" y="0"/>
                      <a:ext cx="1645806" cy="2438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Water absorption: 0.1% to 0.5% (micro-porous). Compressive strength: </w:t>
      </w:r>
      <w:r w:rsidDel="00000000" w:rsidR="00000000" w:rsidRPr="00000000">
        <w:rPr>
          <w:rFonts w:ascii="Google Sans" w:cs="Google Sans" w:eastAsia="Google Sans" w:hAnsi="Google Sans"/>
          <w:color w:val="1f1f1f"/>
        </w:rPr>
        <w:drawing>
          <wp:inline distB="19050" distT="19050" distL="19050" distR="19050">
            <wp:extent cx="1199559" cy="244496"/>
            <wp:effectExtent b="0" l="0" r="0" t="0"/>
            <wp:docPr id="39"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1199559" cy="2444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0">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Fabrication &amp; Structural Mounting</w:t>
      </w:r>
      <w:r w:rsidDel="00000000" w:rsidR="00000000" w:rsidRPr="00000000">
        <w:rPr>
          <w:rFonts w:ascii="Google Sans" w:cs="Google Sans" w:eastAsia="Google Sans" w:hAnsi="Google Sans"/>
          <w:color w:val="1f1f1f"/>
          <w:rtl w:val="0"/>
        </w:rPr>
        <w:t xml:space="preserve">: Requires solid structural under-counter support framing. Cutout corners must be rounded. Natural fissure lines require inspection and epoxy netting reinforcement on the slab underside.</w:t>
      </w:r>
    </w:p>
    <w:p w:rsidR="00000000" w:rsidDel="00000000" w:rsidP="00000000" w:rsidRDefault="00000000" w:rsidRPr="00000000" w14:paraId="00000161">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2">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Thermal resistance: Unaffected by direct hot pans, hot oil splashes, and radiant cooking heat.</w:t>
      </w:r>
    </w:p>
    <w:p w:rsidR="00000000" w:rsidDel="00000000" w:rsidP="00000000" w:rsidRDefault="00000000" w:rsidRPr="00000000" w14:paraId="00000163">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High scratch resistance from metal utensils and cutting implements.</w:t>
      </w:r>
    </w:p>
    <w:p w:rsidR="00000000" w:rsidDel="00000000" w:rsidP="00000000" w:rsidRDefault="00000000" w:rsidRPr="00000000" w14:paraId="00000164">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5">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Micro-porosity: Demands periodic application of penetrating fluorochemical or silicone-based stone sealers (every 6 to 12 months) to prevent oil and moisture staining.</w:t>
      </w:r>
    </w:p>
    <w:p w:rsidR="00000000" w:rsidDel="00000000" w:rsidP="00000000" w:rsidRDefault="00000000" w:rsidRPr="00000000" w14:paraId="00000166">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Natural visual variations: Slab-to-slab color, veining, and fissure variations require physical slab dry-matching before cutting.</w:t>
      </w:r>
    </w:p>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Sintered Compact Surfaces and Porcelain Slabs</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Sintered compact surfaces are manufactured by subjecting refined natural minerals (clays, feldspar, silica) to extreme compaction pressures (</w:t>
      </w:r>
      <w:r w:rsidDel="00000000" w:rsidR="00000000" w:rsidRPr="00000000">
        <w:rPr>
          <w:rFonts w:ascii="Google Sans" w:cs="Google Sans" w:eastAsia="Google Sans" w:hAnsi="Google Sans"/>
          <w:color w:val="1f1f1f"/>
        </w:rPr>
        <w:drawing>
          <wp:inline distB="19050" distT="19050" distL="19050" distR="19050">
            <wp:extent cx="833557" cy="234911"/>
            <wp:effectExtent b="0" l="0" r="0" t="0"/>
            <wp:docPr id="40"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833557" cy="2349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thermal sintering at temperatures exceeding 1200°C.</w:t>
      </w:r>
    </w:p>
    <w:p w:rsidR="00000000" w:rsidDel="00000000" w:rsidP="00000000" w:rsidRDefault="00000000" w:rsidRPr="00000000" w14:paraId="00000169">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Properties</w:t>
      </w:r>
      <w:r w:rsidDel="00000000" w:rsidR="00000000" w:rsidRPr="00000000">
        <w:rPr>
          <w:rFonts w:ascii="Google Sans" w:cs="Google Sans" w:eastAsia="Google Sans" w:hAnsi="Google Sans"/>
          <w:color w:val="1f1f1f"/>
          <w:rtl w:val="0"/>
        </w:rPr>
        <w:t xml:space="preserve">: Mohs hardness: 7 to 8. Density: </w:t>
      </w:r>
      <w:r w:rsidDel="00000000" w:rsidR="00000000" w:rsidRPr="00000000">
        <w:rPr>
          <w:rFonts w:ascii="Google Sans" w:cs="Google Sans" w:eastAsia="Google Sans" w:hAnsi="Google Sans"/>
          <w:color w:val="1f1f1f"/>
        </w:rPr>
        <w:drawing>
          <wp:inline distB="19050" distT="19050" distL="19050" distR="19050">
            <wp:extent cx="1645806" cy="243823"/>
            <wp:effectExtent b="0" l="0" r="0" t="0"/>
            <wp:docPr id="41" name="image38.png"/>
            <a:graphic>
              <a:graphicData uri="http://schemas.openxmlformats.org/drawingml/2006/picture">
                <pic:pic>
                  <pic:nvPicPr>
                    <pic:cNvPr id="0" name="image38.png"/>
                    <pic:cNvPicPr preferRelativeResize="0"/>
                  </pic:nvPicPr>
                  <pic:blipFill>
                    <a:blip r:embed="rId52"/>
                    <a:srcRect b="0" l="0" r="0" t="0"/>
                    <a:stretch>
                      <a:fillRect/>
                    </a:stretch>
                  </pic:blipFill>
                  <pic:spPr>
                    <a:xfrm>
                      <a:off x="0" y="0"/>
                      <a:ext cx="1645806" cy="2438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Water absorption: </w:t>
      </w:r>
      <w:r w:rsidDel="00000000" w:rsidR="00000000" w:rsidRPr="00000000">
        <w:rPr>
          <w:rFonts w:ascii="Google Sans" w:cs="Google Sans" w:eastAsia="Google Sans" w:hAnsi="Google Sans"/>
          <w:color w:val="1f1f1f"/>
        </w:rPr>
        <w:drawing>
          <wp:inline distB="19050" distT="19050" distL="19050" distR="19050">
            <wp:extent cx="718542" cy="239514"/>
            <wp:effectExtent b="0" l="0" r="0" t="0"/>
            <wp:docPr id="42"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718542" cy="239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Thermal threshold: Resists direct temperatures up to 1000°C.</w:t>
      </w:r>
    </w:p>
    <w:p w:rsidR="00000000" w:rsidDel="00000000" w:rsidP="00000000" w:rsidRDefault="00000000" w:rsidRPr="00000000" w14:paraId="0000016A">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Fabrication Requirements</w:t>
      </w:r>
      <w:r w:rsidDel="00000000" w:rsidR="00000000" w:rsidRPr="00000000">
        <w:rPr>
          <w:rFonts w:ascii="Google Sans" w:cs="Google Sans" w:eastAsia="Google Sans" w:hAnsi="Google Sans"/>
          <w:color w:val="1f1f1f"/>
          <w:rtl w:val="0"/>
        </w:rPr>
        <w:t xml:space="preserve">: Demands specialized diamond tooling running at specific RPMs with constant water cooling. Stress-relief cuts are required before cutting out sink or hob openings to avoid releasing internal slab tension that could crack the stone.</w:t>
      </w:r>
    </w:p>
    <w:p w:rsidR="00000000" w:rsidDel="00000000" w:rsidP="00000000" w:rsidRDefault="00000000" w:rsidRPr="00000000" w14:paraId="0000016B">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C">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Extreme thermal stability: Direct flames and hot pans will not scorch, fracture, or discolour the slab.</w:t>
      </w:r>
    </w:p>
    <w:p w:rsidR="00000000" w:rsidDel="00000000" w:rsidP="00000000" w:rsidRDefault="00000000" w:rsidRPr="00000000" w14:paraId="0000016D">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UV-proof, scratch-proof, stain-proof, and impervious to aggressive industrial chemical cleaners.</w:t>
      </w:r>
    </w:p>
    <w:p w:rsidR="00000000" w:rsidDel="00000000" w:rsidP="00000000" w:rsidRDefault="00000000" w:rsidRPr="00000000" w14:paraId="0000016E">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F">
      <w:pPr>
        <w:numPr>
          <w:ilvl w:val="1"/>
          <w:numId w:val="4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High material and fabrication costs.</w:t>
      </w:r>
    </w:p>
    <w:p w:rsidR="00000000" w:rsidDel="00000000" w:rsidP="00000000" w:rsidRDefault="00000000" w:rsidRPr="00000000" w14:paraId="00000170">
      <w:pPr>
        <w:numPr>
          <w:ilvl w:val="1"/>
          <w:numId w:val="4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Edge brittleness: Crisp, non-radiused 90-degree mitered corners can chip if struck with heavy cast-iron cookware; requires a minimum 2 mm to 3 mm chamfer on all exposed edges.</w:t>
      </w:r>
    </w:p>
    <w:p w:rsidR="00000000" w:rsidDel="00000000" w:rsidP="00000000" w:rsidRDefault="00000000" w:rsidRPr="00000000" w14:paraId="0000017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Acrylic Mineral Solid Surfaces (Corian Composites)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Solid surface materials are polymer blends composed of roughly 66% Aluminum Trihydrate (ATH) mineral filler and 33% Polymethyl Methacrylate (PMMA) acrylic resin matrix.</w:t>
      </w:r>
    </w:p>
    <w:p w:rsidR="00000000" w:rsidDel="00000000" w:rsidP="00000000" w:rsidRDefault="00000000" w:rsidRPr="00000000" w14:paraId="00000173">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Properties</w:t>
      </w:r>
      <w:r w:rsidDel="00000000" w:rsidR="00000000" w:rsidRPr="00000000">
        <w:rPr>
          <w:rFonts w:ascii="Google Sans" w:cs="Google Sans" w:eastAsia="Google Sans" w:hAnsi="Google Sans"/>
          <w:color w:val="1f1f1f"/>
          <w:rtl w:val="0"/>
        </w:rPr>
        <w:t xml:space="preserve">: Mohs hardness: 2.5 to 3. Density: </w:t>
      </w:r>
      <w:r w:rsidDel="00000000" w:rsidR="00000000" w:rsidRPr="00000000">
        <w:rPr>
          <w:rFonts w:ascii="Google Sans" w:cs="Google Sans" w:eastAsia="Google Sans" w:hAnsi="Google Sans"/>
          <w:color w:val="1f1f1f"/>
        </w:rPr>
        <w:drawing>
          <wp:inline distB="19050" distT="19050" distL="19050" distR="19050">
            <wp:extent cx="1645806" cy="243823"/>
            <wp:effectExtent b="0" l="0" r="0" t="0"/>
            <wp:docPr id="32"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1645806" cy="2438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Water absorption: 0.04%.</w:t>
      </w:r>
    </w:p>
    <w:p w:rsidR="00000000" w:rsidDel="00000000" w:rsidP="00000000" w:rsidRDefault="00000000" w:rsidRPr="00000000" w14:paraId="00000174">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Fabrication &amp; Thermoforming Mechanics</w:t>
      </w:r>
      <w:r w:rsidDel="00000000" w:rsidR="00000000" w:rsidRPr="00000000">
        <w:rPr>
          <w:rFonts w:ascii="Google Sans" w:cs="Google Sans" w:eastAsia="Google Sans" w:hAnsi="Google Sans"/>
          <w:color w:val="1f1f1f"/>
          <w:rtl w:val="0"/>
        </w:rPr>
        <w:t xml:space="preserve">: Can be thermoformed into complex three-dimensional curves by heating to 160°C. Slabs are chemically fused using matching two-part methyl methacrylate adhesives, creating seamless continuous surfaces and integrated thermoformed sink bowls.</w:t>
      </w:r>
    </w:p>
    <w:p w:rsidR="00000000" w:rsidDel="00000000" w:rsidP="00000000" w:rsidRDefault="00000000" w:rsidRPr="00000000" w14:paraId="00000175">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6">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Seamless monolithic appearance: Adjoining panels and integrated sink basins exhibit no visible joint lines.</w:t>
      </w:r>
    </w:p>
    <w:p w:rsidR="00000000" w:rsidDel="00000000" w:rsidP="00000000" w:rsidRDefault="00000000" w:rsidRPr="00000000" w14:paraId="00000177">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Renewable and repairable: Scratches, gouges, and scorch marks can be fully sanded out and buffed on-site.</w:t>
      </w:r>
    </w:p>
    <w:p w:rsidR="00000000" w:rsidDel="00000000" w:rsidP="00000000" w:rsidRDefault="00000000" w:rsidRPr="00000000" w14:paraId="00000178">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9">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Low surface hardness: Scratches easily from standard cutlery and kitchen knives.</w:t>
      </w:r>
    </w:p>
    <w:p w:rsidR="00000000" w:rsidDel="00000000" w:rsidP="00000000" w:rsidRDefault="00000000" w:rsidRPr="00000000" w14:paraId="0000017A">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Low heat tolerance: Hot pots and boiling water discharge directly into integrated sinks can cause thermal blanching, stress cracking, and blistering.</w:t>
      </w:r>
    </w:p>
    <w:p w:rsidR="00000000" w:rsidDel="00000000" w:rsidP="00000000" w:rsidRDefault="00000000" w:rsidRPr="00000000" w14:paraId="0000017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Nano-Crystallized Glass Ceramics (Nano White)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Nano White is an engineered glass-ceramic material produced by melting silica and glass-forming minerals at high temperatures followed by a controlled secondary sintering crystallization process.</w:t>
      </w:r>
    </w:p>
    <w:p w:rsidR="00000000" w:rsidDel="00000000" w:rsidP="00000000" w:rsidRDefault="00000000" w:rsidRPr="00000000" w14:paraId="0000017D">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Properties</w:t>
      </w:r>
      <w:r w:rsidDel="00000000" w:rsidR="00000000" w:rsidRPr="00000000">
        <w:rPr>
          <w:rFonts w:ascii="Google Sans" w:cs="Google Sans" w:eastAsia="Google Sans" w:hAnsi="Google Sans"/>
          <w:color w:val="1f1f1f"/>
          <w:rtl w:val="0"/>
        </w:rPr>
        <w:t xml:space="preserve">: Mohs hardness: 6 to 6.5. Density: </w:t>
      </w:r>
      <w:r w:rsidDel="00000000" w:rsidR="00000000" w:rsidRPr="00000000">
        <w:rPr>
          <w:rFonts w:ascii="Google Sans" w:cs="Google Sans" w:eastAsia="Google Sans" w:hAnsi="Google Sans"/>
          <w:color w:val="1f1f1f"/>
        </w:rPr>
        <w:drawing>
          <wp:inline distB="19050" distT="19050" distL="19050" distR="19050">
            <wp:extent cx="1645806" cy="243823"/>
            <wp:effectExtent b="0" l="0" r="0" t="0"/>
            <wp:docPr id="23" name="image21.png"/>
            <a:graphic>
              <a:graphicData uri="http://schemas.openxmlformats.org/drawingml/2006/picture">
                <pic:pic>
                  <pic:nvPicPr>
                    <pic:cNvPr id="0" name="image21.png"/>
                    <pic:cNvPicPr preferRelativeResize="0"/>
                  </pic:nvPicPr>
                  <pic:blipFill>
                    <a:blip r:embed="rId55"/>
                    <a:srcRect b="0" l="0" r="0" t="0"/>
                    <a:stretch>
                      <a:fillRect/>
                    </a:stretch>
                  </pic:blipFill>
                  <pic:spPr>
                    <a:xfrm>
                      <a:off x="0" y="0"/>
                      <a:ext cx="1645806" cy="2438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Water absorption: 0.00%. Zero porosity.</w:t>
      </w:r>
    </w:p>
    <w:p w:rsidR="00000000" w:rsidDel="00000000" w:rsidP="00000000" w:rsidRDefault="00000000" w:rsidRPr="00000000" w14:paraId="0000017E">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Fabrication Details</w:t>
      </w:r>
      <w:r w:rsidDel="00000000" w:rsidR="00000000" w:rsidRPr="00000000">
        <w:rPr>
          <w:rFonts w:ascii="Google Sans" w:cs="Google Sans" w:eastAsia="Google Sans" w:hAnsi="Google Sans"/>
          <w:color w:val="1f1f1f"/>
          <w:rtl w:val="0"/>
        </w:rPr>
        <w:t xml:space="preserve">: Requires sharp, high-grade continuous-rim diamond blades with high-flow water cooling to prevent micro-chipping along the cutting line.</w:t>
      </w:r>
    </w:p>
    <w:p w:rsidR="00000000" w:rsidDel="00000000" w:rsidP="00000000" w:rsidRDefault="00000000" w:rsidRPr="00000000" w14:paraId="0000017F">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0">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Pure white, non-porous surface finish with high stain resistance.</w:t>
      </w:r>
    </w:p>
    <w:p w:rsidR="00000000" w:rsidDel="00000000" w:rsidP="00000000" w:rsidRDefault="00000000" w:rsidRPr="00000000" w14:paraId="00000181">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Impervious to household acids, turmeric, red wine, and colored dyes.</w:t>
      </w:r>
    </w:p>
    <w:p w:rsidR="00000000" w:rsidDel="00000000" w:rsidP="00000000" w:rsidRDefault="00000000" w:rsidRPr="00000000" w14:paraId="00000182">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3">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Vulnerable to chipping along edges during installation and cutting.</w:t>
      </w:r>
    </w:p>
    <w:p w:rsidR="00000000" w:rsidDel="00000000" w:rsidP="00000000" w:rsidRDefault="00000000" w:rsidRPr="00000000" w14:paraId="00000184">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Difficult to execute seamless, invisible joints during multi-slab installations.</w:t>
      </w:r>
    </w:p>
    <w:p w:rsidR="00000000" w:rsidDel="00000000" w:rsidP="00000000" w:rsidRDefault="00000000" w:rsidRPr="00000000" w14:paraId="0000018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Worktop Engineering and Performance Benchmark</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parameters across the five primary kitchen countertop materials demonstrate distinct trade-offs between thermal durability and stain porosity:</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&amp; Performance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Engineered Quartz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High-Density Granite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Sintered Stone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Acrylic Solid Surface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Nano-Crystallized Glass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Mohs Surface Hardness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 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 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 6.5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Porosity Index (% Absorption)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18542" cy="239514"/>
                  <wp:effectExtent b="0" l="0" r="0" t="0"/>
                  <wp:docPr id="24"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718542" cy="23951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925116" cy="237013"/>
                  <wp:effectExtent b="0" l="0" r="0" t="0"/>
                  <wp:docPr id="25" name="image20.png"/>
                  <a:graphic>
                    <a:graphicData uri="http://schemas.openxmlformats.org/drawingml/2006/picture">
                      <pic:pic>
                        <pic:nvPicPr>
                          <pic:cNvPr id="0" name="image20.png"/>
                          <pic:cNvPicPr preferRelativeResize="0"/>
                        </pic:nvPicPr>
                        <pic:blipFill>
                          <a:blip r:embed="rId56"/>
                          <a:srcRect b="0" l="0" r="0" t="0"/>
                          <a:stretch>
                            <a:fillRect/>
                          </a:stretch>
                        </pic:blipFill>
                        <pic:spPr>
                          <a:xfrm>
                            <a:off x="0" y="0"/>
                            <a:ext cx="925116" cy="2370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18542" cy="239514"/>
                  <wp:effectExtent b="0" l="0" r="0" t="0"/>
                  <wp:docPr id="26"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718542" cy="23951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11612" cy="236716"/>
                  <wp:effectExtent b="0" l="0" r="0" t="0"/>
                  <wp:docPr id="27" name="image30.png"/>
                  <a:graphic>
                    <a:graphicData uri="http://schemas.openxmlformats.org/drawingml/2006/picture">
                      <pic:pic>
                        <pic:nvPicPr>
                          <pic:cNvPr id="0" name="image30.png"/>
                          <pic:cNvPicPr preferRelativeResize="0"/>
                        </pic:nvPicPr>
                        <pic:blipFill>
                          <a:blip r:embed="rId57"/>
                          <a:srcRect b="0" l="0" r="0" t="0"/>
                          <a:stretch>
                            <a:fillRect/>
                          </a:stretch>
                        </pic:blipFill>
                        <pic:spPr>
                          <a:xfrm>
                            <a:off x="0" y="0"/>
                            <a:ext cx="511612" cy="23671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11612" cy="236716"/>
                  <wp:effectExtent b="0" l="0" r="0" t="0"/>
                  <wp:docPr id="28" name="image27.png"/>
                  <a:graphic>
                    <a:graphicData uri="http://schemas.openxmlformats.org/drawingml/2006/picture">
                      <pic:pic>
                        <pic:nvPicPr>
                          <pic:cNvPr id="0" name="image27.png"/>
                          <pic:cNvPicPr preferRelativeResize="0"/>
                        </pic:nvPicPr>
                        <pic:blipFill>
                          <a:blip r:embed="rId58"/>
                          <a:srcRect b="0" l="0" r="0" t="0"/>
                          <a:stretch>
                            <a:fillRect/>
                          </a:stretch>
                        </pic:blipFill>
                        <pic:spPr>
                          <a:xfrm>
                            <a:off x="0" y="0"/>
                            <a:ext cx="511612" cy="236716"/>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 Heat Resistance Limit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20804" cy="235210"/>
                  <wp:effectExtent b="0" l="0" r="0" t="0"/>
                  <wp:docPr id="29" name="image35.png"/>
                  <a:graphic>
                    <a:graphicData uri="http://schemas.openxmlformats.org/drawingml/2006/picture">
                      <pic:pic>
                        <pic:nvPicPr>
                          <pic:cNvPr id="0" name="image35.png"/>
                          <pic:cNvPicPr preferRelativeResize="0"/>
                        </pic:nvPicPr>
                        <pic:blipFill>
                          <a:blip r:embed="rId59"/>
                          <a:srcRect b="0" l="0" r="0" t="0"/>
                          <a:stretch>
                            <a:fillRect/>
                          </a:stretch>
                        </pic:blipFill>
                        <pic:spPr>
                          <a:xfrm>
                            <a:off x="0" y="0"/>
                            <a:ext cx="720804" cy="2352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(Resin limit)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20804" cy="235210"/>
                  <wp:effectExtent b="0" l="0" r="0" t="0"/>
                  <wp:docPr id="30" name="image33.png"/>
                  <a:graphic>
                    <a:graphicData uri="http://schemas.openxmlformats.org/drawingml/2006/picture">
                      <pic:pic>
                        <pic:nvPicPr>
                          <pic:cNvPr id="0" name="image33.png"/>
                          <pic:cNvPicPr preferRelativeResize="0"/>
                        </pic:nvPicPr>
                        <pic:blipFill>
                          <a:blip r:embed="rId60"/>
                          <a:srcRect b="0" l="0" r="0" t="0"/>
                          <a:stretch>
                            <a:fillRect/>
                          </a:stretch>
                        </pic:blipFill>
                        <pic:spPr>
                          <a:xfrm>
                            <a:off x="0" y="0"/>
                            <a:ext cx="720804" cy="2352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18793" cy="237220"/>
                  <wp:effectExtent b="0" l="0" r="0" t="0"/>
                  <wp:docPr id="31"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818793" cy="237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(Fireproof)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20804" cy="235210"/>
                  <wp:effectExtent b="0" l="0" r="0" t="0"/>
                  <wp:docPr id="21" name="image23.png"/>
                  <a:graphic>
                    <a:graphicData uri="http://schemas.openxmlformats.org/drawingml/2006/picture">
                      <pic:pic>
                        <pic:nvPicPr>
                          <pic:cNvPr id="0" name="image23.png"/>
                          <pic:cNvPicPr preferRelativeResize="0"/>
                        </pic:nvPicPr>
                        <pic:blipFill>
                          <a:blip r:embed="rId62"/>
                          <a:srcRect b="0" l="0" r="0" t="0"/>
                          <a:stretch>
                            <a:fillRect/>
                          </a:stretch>
                        </pic:blipFill>
                        <pic:spPr>
                          <a:xfrm>
                            <a:off x="0" y="0"/>
                            <a:ext cx="720804" cy="2352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20804" cy="235210"/>
                  <wp:effectExtent b="0" l="0" r="0" t="0"/>
                  <wp:docPr id="22" name="image22.png"/>
                  <a:graphic>
                    <a:graphicData uri="http://schemas.openxmlformats.org/drawingml/2006/picture">
                      <pic:pic>
                        <pic:nvPicPr>
                          <pic:cNvPr id="0" name="image22.png"/>
                          <pic:cNvPicPr preferRelativeResize="0"/>
                        </pic:nvPicPr>
                        <pic:blipFill>
                          <a:blip r:embed="rId63"/>
                          <a:srcRect b="0" l="0" r="0" t="0"/>
                          <a:stretch>
                            <a:fillRect/>
                          </a:stretch>
                        </pic:blipFill>
                        <pic:spPr>
                          <a:xfrm>
                            <a:off x="0" y="0"/>
                            <a:ext cx="720804" cy="2352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Stain Susceptibility (Acids/Oils)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(If unsealed)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UV Resistance (Outdoor 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(Resin degrades)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Absolute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Joint Visibility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w:t>
            </w:r>
            <w:r w:rsidDel="00000000" w:rsidR="00000000" w:rsidRPr="00000000">
              <w:rPr>
                <w:rFonts w:ascii="Google Sans" w:cs="Google Sans" w:eastAsia="Google Sans" w:hAnsi="Google Sans"/>
                <w:color w:val="1f1f1f"/>
              </w:rPr>
              <w:drawing>
                <wp:inline distB="19050" distT="19050" distL="19050" distR="19050">
                  <wp:extent cx="576858" cy="235297"/>
                  <wp:effectExtent b="0" l="0" r="0" t="0"/>
                  <wp:docPr id="55" name="image44.png"/>
                  <a:graphic>
                    <a:graphicData uri="http://schemas.openxmlformats.org/drawingml/2006/picture">
                      <pic:pic>
                        <pic:nvPicPr>
                          <pic:cNvPr id="0" name="image44.png"/>
                          <pic:cNvPicPr preferRelativeResize="0"/>
                        </pic:nvPicPr>
                        <pic:blipFill>
                          <a:blip r:embed="rId64"/>
                          <a:srcRect b="0" l="0" r="0" t="0"/>
                          <a:stretch>
                            <a:fillRect/>
                          </a:stretch>
                        </pic:blipFill>
                        <pic:spPr>
                          <a:xfrm>
                            <a:off x="0" y="0"/>
                            <a:ext cx="576858" cy="2352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Visible (</w:t>
            </w:r>
            <w:r w:rsidDel="00000000" w:rsidR="00000000" w:rsidRPr="00000000">
              <w:rPr>
                <w:rFonts w:ascii="Google Sans" w:cs="Google Sans" w:eastAsia="Google Sans" w:hAnsi="Google Sans"/>
                <w:color w:val="1f1f1f"/>
              </w:rPr>
              <w:drawing>
                <wp:inline distB="19050" distT="19050" distL="19050" distR="19050">
                  <wp:extent cx="620435" cy="237450"/>
                  <wp:effectExtent b="0" l="0" r="0" t="0"/>
                  <wp:docPr id="56" name="image51.png"/>
                  <a:graphic>
                    <a:graphicData uri="http://schemas.openxmlformats.org/drawingml/2006/picture">
                      <pic:pic>
                        <pic:nvPicPr>
                          <pic:cNvPr id="0" name="image51.png"/>
                          <pic:cNvPicPr preferRelativeResize="0"/>
                        </pic:nvPicPr>
                        <pic:blipFill>
                          <a:blip r:embed="rId65"/>
                          <a:srcRect b="0" l="0" r="0" t="0"/>
                          <a:stretch>
                            <a:fillRect/>
                          </a:stretch>
                        </pic:blipFill>
                        <pic:spPr>
                          <a:xfrm>
                            <a:off x="0" y="0"/>
                            <a:ext cx="620435" cy="237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w:t>
            </w:r>
            <w:r w:rsidDel="00000000" w:rsidR="00000000" w:rsidRPr="00000000">
              <w:rPr>
                <w:rFonts w:ascii="Google Sans" w:cs="Google Sans" w:eastAsia="Google Sans" w:hAnsi="Google Sans"/>
                <w:color w:val="1f1f1f"/>
              </w:rPr>
              <w:drawing>
                <wp:inline distB="19050" distT="19050" distL="19050" distR="19050">
                  <wp:extent cx="576858" cy="235297"/>
                  <wp:effectExtent b="0" l="0" r="0" t="0"/>
                  <wp:docPr id="57" name="image44.png"/>
                  <a:graphic>
                    <a:graphicData uri="http://schemas.openxmlformats.org/drawingml/2006/picture">
                      <pic:pic>
                        <pic:nvPicPr>
                          <pic:cNvPr id="0" name="image44.png"/>
                          <pic:cNvPicPr preferRelativeResize="0"/>
                        </pic:nvPicPr>
                        <pic:blipFill>
                          <a:blip r:embed="rId64"/>
                          <a:srcRect b="0" l="0" r="0" t="0"/>
                          <a:stretch>
                            <a:fillRect/>
                          </a:stretch>
                        </pic:blipFill>
                        <pic:spPr>
                          <a:xfrm>
                            <a:off x="0" y="0"/>
                            <a:ext cx="576858" cy="2352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Invisible (Chemically fused)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Visible (</w:t>
            </w:r>
            <w:r w:rsidDel="00000000" w:rsidR="00000000" w:rsidRPr="00000000">
              <w:rPr>
                <w:rFonts w:ascii="Google Sans" w:cs="Google Sans" w:eastAsia="Google Sans" w:hAnsi="Google Sans"/>
                <w:color w:val="1f1f1f"/>
              </w:rPr>
              <w:drawing>
                <wp:inline distB="19050" distT="19050" distL="19050" distR="19050">
                  <wp:extent cx="424458" cy="234968"/>
                  <wp:effectExtent b="0" l="0" r="0" t="0"/>
                  <wp:docPr id="58" name="image47.png"/>
                  <a:graphic>
                    <a:graphicData uri="http://schemas.openxmlformats.org/drawingml/2006/picture">
                      <pic:pic>
                        <pic:nvPicPr>
                          <pic:cNvPr id="0" name="image47.png"/>
                          <pic:cNvPicPr preferRelativeResize="0"/>
                        </pic:nvPicPr>
                        <pic:blipFill>
                          <a:blip r:embed="rId66"/>
                          <a:srcRect b="0" l="0" r="0" t="0"/>
                          <a:stretch>
                            <a:fillRect/>
                          </a:stretch>
                        </pic:blipFill>
                        <pic:spPr>
                          <a:xfrm>
                            <a:off x="0" y="0"/>
                            <a:ext cx="424458" cy="2349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On-Site Scratch Buffing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Feasible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Difficult (Specialized)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Feasible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 (Sanding/Buffing)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Feasible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Fabrication 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Relative Material Cost 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 to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Economy to Mid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Premium to Luxury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 to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bl>
    <w:p w:rsidR="00000000" w:rsidDel="00000000" w:rsidP="00000000" w:rsidRDefault="00000000" w:rsidRPr="00000000" w14:paraId="000001C3">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Feature Paneling and Specialty Wall Claddings</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interior design incorporates high-performance architectural paneling to introduce vertical texture, dynamic shadows, and distinctive material finishes to feature walls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Wood Plastic Composite (WPC) Fluted Louvers</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WPC fluted panels are co-extruded architectural profiles composed of refined wood fibers blended with thermoplastic polymers (PVC, HDPE) and chemical stabilizers, featuring vertical fluted profiles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7">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Specifications &amp; Standard Dimensions</w:t>
      </w:r>
      <w:r w:rsidDel="00000000" w:rsidR="00000000" w:rsidRPr="00000000">
        <w:rPr>
          <w:rFonts w:ascii="Google Sans" w:cs="Google Sans" w:eastAsia="Google Sans" w:hAnsi="Google Sans"/>
          <w:color w:val="1f1f1f"/>
          <w:rtl w:val="0"/>
        </w:rPr>
        <w:t xml:space="preserve">: Standard width: 150 mm to 200 mm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Thickness: 12 mm to 28 mm (common architectural profile depth is 23 mm)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Length: 2900 mm (9.5 ft) to 3050 mm (10 ft)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Core density: </w:t>
      </w:r>
      <w:r w:rsidDel="00000000" w:rsidR="00000000" w:rsidRPr="00000000">
        <w:rPr>
          <w:rFonts w:ascii="Google Sans" w:cs="Google Sans" w:eastAsia="Google Sans" w:hAnsi="Google Sans"/>
          <w:color w:val="1f1f1f"/>
        </w:rPr>
        <w:drawing>
          <wp:inline distB="19050" distT="19050" distL="19050" distR="19050">
            <wp:extent cx="1450067" cy="244222"/>
            <wp:effectExtent b="0" l="0" r="0" t="0"/>
            <wp:docPr id="59" name="image48.png"/>
            <a:graphic>
              <a:graphicData uri="http://schemas.openxmlformats.org/drawingml/2006/picture">
                <pic:pic>
                  <pic:nvPicPr>
                    <pic:cNvPr id="0" name="image48.png"/>
                    <pic:cNvPicPr preferRelativeResize="0"/>
                  </pic:nvPicPr>
                  <pic:blipFill>
                    <a:blip r:embed="rId67"/>
                    <a:srcRect b="0" l="0" r="0" t="0"/>
                    <a:stretch>
                      <a:fillRect/>
                    </a:stretch>
                  </pic:blipFill>
                  <pic:spPr>
                    <a:xfrm>
                      <a:off x="0" y="0"/>
                      <a:ext cx="1450067" cy="2442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Flame spread rating: Class B/Class 1 (Self-extinguishing)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8">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Fixing &amp; Mechanical Installation Protocol</w:t>
      </w:r>
      <w:r w:rsidDel="00000000" w:rsidR="00000000" w:rsidRPr="00000000">
        <w:rPr>
          <w:rFonts w:ascii="Google Sans" w:cs="Google Sans" w:eastAsia="Google Sans" w:hAnsi="Google Sans"/>
          <w:color w:val="1f1f1f"/>
          <w:rtl w:val="0"/>
        </w:rPr>
        <w:t xml:space="preserve">: Fastened over a flat sub-wall, plywood grid, or existing smooth plaster using tongue-and-groove interlocking profiles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Secured using stainless steel hidden starter clips screwed into the substrate, supplemented with continuous beads of polyurethane construction adhesive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9">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A">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100% waterproof, rot-proof, and impervious to moisture and mold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B">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Termite, borer, and pest immune throughout its lifespan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C">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Provides structural mass, moderate acoustic diffusion, and high impact resistance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D">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E">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High dead-weight compared to charcoal louvers; requires secure substrate framing.</w:t>
      </w:r>
    </w:p>
    <w:p w:rsidR="00000000" w:rsidDel="00000000" w:rsidP="00000000" w:rsidRDefault="00000000" w:rsidRPr="00000000" w14:paraId="000001CF">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Visible pattern repetition across long architectural runs unless deliberately staggered.</w:t>
      </w:r>
    </w:p>
    <w:p w:rsidR="00000000" w:rsidDel="00000000" w:rsidP="00000000" w:rsidRDefault="00000000" w:rsidRPr="00000000" w14:paraId="000001D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High-Density Polystyrene (HDPS) Charcoal Louvers</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Charcoal panels and louvers are lightweight decorative mouldings extruded from recycled High-Density Polystyrene (HIPS) blended with activated charcoal dust and foaming polymers, finished with hot-stamped decorative foils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2">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Specifications &amp; Dimensions</w:t>
      </w:r>
      <w:r w:rsidDel="00000000" w:rsidR="00000000" w:rsidRPr="00000000">
        <w:rPr>
          <w:rFonts w:ascii="Google Sans" w:cs="Google Sans" w:eastAsia="Google Sans" w:hAnsi="Google Sans"/>
          <w:color w:val="1f1f1f"/>
          <w:rtl w:val="0"/>
        </w:rPr>
        <w:t xml:space="preserve">: Panel widths: 120 mm to 160 mm (and wide-format 300 mm panels)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Profile depth: 12 mm to 18 mm. Length: 2440 mm to 2900 mm. Core density: </w:t>
      </w:r>
      <w:r w:rsidDel="00000000" w:rsidR="00000000" w:rsidRPr="00000000">
        <w:rPr>
          <w:rFonts w:ascii="Google Sans" w:cs="Google Sans" w:eastAsia="Google Sans" w:hAnsi="Google Sans"/>
          <w:color w:val="1f1f1f"/>
        </w:rPr>
        <w:drawing>
          <wp:inline distB="19050" distT="19050" distL="19050" distR="19050">
            <wp:extent cx="1450067" cy="244222"/>
            <wp:effectExtent b="0" l="0" r="0" t="0"/>
            <wp:docPr id="60" name="image49.png"/>
            <a:graphic>
              <a:graphicData uri="http://schemas.openxmlformats.org/drawingml/2006/picture">
                <pic:pic>
                  <pic:nvPicPr>
                    <pic:cNvPr id="0" name="image49.png"/>
                    <pic:cNvPicPr preferRelativeResize="0"/>
                  </pic:nvPicPr>
                  <pic:blipFill>
                    <a:blip r:embed="rId68"/>
                    <a:srcRect b="0" l="0" r="0" t="0"/>
                    <a:stretch>
                      <a:fillRect/>
                    </a:stretch>
                  </pic:blipFill>
                  <pic:spPr>
                    <a:xfrm>
                      <a:off x="0" y="0"/>
                      <a:ext cx="1450067" cy="2442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3">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Mounting Mechanics</w:t>
      </w:r>
      <w:r w:rsidDel="00000000" w:rsidR="00000000" w:rsidRPr="00000000">
        <w:rPr>
          <w:rFonts w:ascii="Google Sans" w:cs="Google Sans" w:eastAsia="Google Sans" w:hAnsi="Google Sans"/>
          <w:color w:val="1f1f1f"/>
          <w:rtl w:val="0"/>
        </w:rPr>
        <w:t xml:space="preserve">: Interlocking tongue-and-groove side seams, glued to smooth plywood or gypsum walls using hybrid SMP or synthetic rubber adhesives, reinforced with headless 18-gauge brad nails driven through the concealed tongue flange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4">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5">
      <w:pPr>
        <w:numPr>
          <w:ilvl w:val="1"/>
          <w:numId w:val="5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Ultra-lightweight: Puts minimal dead load on interior partition walls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6">
      <w:pPr>
        <w:numPr>
          <w:ilvl w:val="1"/>
          <w:numId w:val="5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High-definition surface finishes: Replicates deep matte, metallic, brushed gold, and textured tactile patterns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7">
      <w:pPr>
        <w:numPr>
          <w:ilvl w:val="1"/>
          <w:numId w:val="5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100% moisture-proof and termite-proof core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8">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9">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Low thermal resistance: Deforms when exposed to temperatures exceeding 60°C; cannot be installed near heat-generating appliances or direct sunlit exterior zones.</w:t>
      </w:r>
    </w:p>
    <w:p w:rsidR="00000000" w:rsidDel="00000000" w:rsidP="00000000" w:rsidRDefault="00000000" w:rsidRPr="00000000" w14:paraId="000001DA">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Low point-impact resistance: Prone to surface denting if hit by heavy furniture.</w:t>
      </w:r>
    </w:p>
    <w:p w:rsidR="00000000" w:rsidDel="00000000" w:rsidP="00000000" w:rsidRDefault="00000000" w:rsidRPr="00000000" w14:paraId="000001D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High-Density Rigid Polyurethane (PU) Faux Stone Panels</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 Stone panels are architectural cladding panels manufactured from high-density rigid polyurethane foam molded under high pressure from casts of natural stone faces (slate, basalt, stacked ledge-stone)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D">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Specifications</w:t>
      </w:r>
      <w:r w:rsidDel="00000000" w:rsidR="00000000" w:rsidRPr="00000000">
        <w:rPr>
          <w:rFonts w:ascii="Google Sans" w:cs="Google Sans" w:eastAsia="Google Sans" w:hAnsi="Google Sans"/>
          <w:color w:val="1f1f1f"/>
          <w:rtl w:val="0"/>
        </w:rPr>
        <w:t xml:space="preserve">: Panel dimensions: Typically </w:t>
      </w:r>
      <w:r w:rsidDel="00000000" w:rsidR="00000000" w:rsidRPr="00000000">
        <w:rPr>
          <w:rFonts w:ascii="Google Sans" w:cs="Google Sans" w:eastAsia="Google Sans" w:hAnsi="Google Sans"/>
          <w:color w:val="1f1f1f"/>
        </w:rPr>
        <w:drawing>
          <wp:inline distB="19050" distT="19050" distL="19050" distR="19050">
            <wp:extent cx="1300639" cy="235788"/>
            <wp:effectExtent b="0" l="0" r="0" t="0"/>
            <wp:docPr id="61" name="image59.png"/>
            <a:graphic>
              <a:graphicData uri="http://schemas.openxmlformats.org/drawingml/2006/picture">
                <pic:pic>
                  <pic:nvPicPr>
                    <pic:cNvPr id="0" name="image59.png"/>
                    <pic:cNvPicPr preferRelativeResize="0"/>
                  </pic:nvPicPr>
                  <pic:blipFill>
                    <a:blip r:embed="rId69"/>
                    <a:srcRect b="0" l="0" r="0" t="0"/>
                    <a:stretch>
                      <a:fillRect/>
                    </a:stretch>
                  </pic:blipFill>
                  <pic:spPr>
                    <a:xfrm>
                      <a:off x="0" y="0"/>
                      <a:ext cx="1300639" cy="235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1300639" cy="235788"/>
            <wp:effectExtent b="0" l="0" r="0" t="0"/>
            <wp:docPr id="62" name="image53.png"/>
            <a:graphic>
              <a:graphicData uri="http://schemas.openxmlformats.org/drawingml/2006/picture">
                <pic:pic>
                  <pic:nvPicPr>
                    <pic:cNvPr id="0" name="image53.png"/>
                    <pic:cNvPicPr preferRelativeResize="0"/>
                  </pic:nvPicPr>
                  <pic:blipFill>
                    <a:blip r:embed="rId70"/>
                    <a:srcRect b="0" l="0" r="0" t="0"/>
                    <a:stretch>
                      <a:fillRect/>
                    </a:stretch>
                  </pic:blipFill>
                  <pic:spPr>
                    <a:xfrm>
                      <a:off x="0" y="0"/>
                      <a:ext cx="1300639" cy="235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Thickness: 30 mm to 80 mm (depending on stone relief texture). Panel weight: </w:t>
      </w:r>
      <w:r w:rsidDel="00000000" w:rsidR="00000000" w:rsidRPr="00000000">
        <w:rPr>
          <w:rFonts w:ascii="Google Sans" w:cs="Google Sans" w:eastAsia="Google Sans" w:hAnsi="Google Sans"/>
          <w:color w:val="1f1f1f"/>
        </w:rPr>
        <w:drawing>
          <wp:inline distB="19050" distT="19050" distL="19050" distR="19050">
            <wp:extent cx="1362913" cy="245018"/>
            <wp:effectExtent b="0" l="0" r="0" t="0"/>
            <wp:docPr id="52" name="image39.png"/>
            <a:graphic>
              <a:graphicData uri="http://schemas.openxmlformats.org/drawingml/2006/picture">
                <pic:pic>
                  <pic:nvPicPr>
                    <pic:cNvPr id="0" name="image39.png"/>
                    <pic:cNvPicPr preferRelativeResize="0"/>
                  </pic:nvPicPr>
                  <pic:blipFill>
                    <a:blip r:embed="rId71"/>
                    <a:srcRect b="0" l="0" r="0" t="0"/>
                    <a:stretch>
                      <a:fillRect/>
                    </a:stretch>
                  </pic:blipFill>
                  <pic:spPr>
                    <a:xfrm>
                      <a:off x="0" y="0"/>
                      <a:ext cx="1362913" cy="245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(compared to natural stone at </w:t>
      </w:r>
      <w:r w:rsidDel="00000000" w:rsidR="00000000" w:rsidRPr="00000000">
        <w:rPr>
          <w:rFonts w:ascii="Google Sans" w:cs="Google Sans" w:eastAsia="Google Sans" w:hAnsi="Google Sans"/>
          <w:color w:val="1f1f1f"/>
        </w:rPr>
        <w:drawing>
          <wp:inline distB="19050" distT="19050" distL="19050" distR="19050">
            <wp:extent cx="938451" cy="244150"/>
            <wp:effectExtent b="0" l="0" r="0" t="0"/>
            <wp:docPr id="53" name="image41.png"/>
            <a:graphic>
              <a:graphicData uri="http://schemas.openxmlformats.org/drawingml/2006/picture">
                <pic:pic>
                  <pic:nvPicPr>
                    <pic:cNvPr id="0" name="image41.png"/>
                    <pic:cNvPicPr preferRelativeResize="0"/>
                  </pic:nvPicPr>
                  <pic:blipFill>
                    <a:blip r:embed="rId72"/>
                    <a:srcRect b="0" l="0" r="0" t="0"/>
                    <a:stretch>
                      <a:fillRect/>
                    </a:stretch>
                  </pic:blipFill>
                  <pic:spPr>
                    <a:xfrm>
                      <a:off x="0" y="0"/>
                      <a:ext cx="938451" cy="2441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E">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Installation System</w:t>
      </w:r>
      <w:r w:rsidDel="00000000" w:rsidR="00000000" w:rsidRPr="00000000">
        <w:rPr>
          <w:rFonts w:ascii="Google Sans" w:cs="Google Sans" w:eastAsia="Google Sans" w:hAnsi="Google Sans"/>
          <w:color w:val="1f1f1f"/>
          <w:rtl w:val="0"/>
        </w:rPr>
        <w:t xml:space="preserve">: Panels interlock on all four sides. Adhered to interior masonry or drywall using structural polymer adhesive, reinforced with corrosion-resistant screws hidden in the textured stone crevices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F">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0">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Low dead-weight allows natural stone aesthetics on interior drywall and false partitions without structural wall reinforcement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1">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Thermal and acoustic insulation: Closed-cell polyurethane core dampens room reverberation.</w:t>
      </w:r>
    </w:p>
    <w:p w:rsidR="00000000" w:rsidDel="00000000" w:rsidP="00000000" w:rsidRDefault="00000000" w:rsidRPr="00000000" w14:paraId="000001E2">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Waterproof and weather-resistant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3">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4">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Polymer composition: Lacks the natural cold feel and hardness of real stone upon direct touch.</w:t>
      </w:r>
    </w:p>
    <w:p w:rsidR="00000000" w:rsidDel="00000000" w:rsidP="00000000" w:rsidRDefault="00000000" w:rsidRPr="00000000" w14:paraId="000001E5">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Requires artistic color touch-up kits on-site to conceal exposed screw heads and cut edge seams.</w:t>
      </w:r>
    </w:p>
    <w:p w:rsidR="00000000" w:rsidDel="00000000" w:rsidP="00000000" w:rsidRDefault="00000000" w:rsidRPr="00000000" w14:paraId="000001E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UV-Coated Poly-Granite and PVC Marble Sheets</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UV Marble Sheets are composite panels comprising a dense core of calcium carbonate (limestone powder) and PVC resin, surfaced with a high-definition decorative marble photographic film protected by a high-gloss, scratch-resistant UV-cured topcoat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8">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Specifications &amp; Standard Dimensions</w:t>
      </w:r>
      <w:r w:rsidDel="00000000" w:rsidR="00000000" w:rsidRPr="00000000">
        <w:rPr>
          <w:rFonts w:ascii="Google Sans" w:cs="Google Sans" w:eastAsia="Google Sans" w:hAnsi="Google Sans"/>
          <w:color w:val="1f1f1f"/>
          <w:rtl w:val="0"/>
        </w:rPr>
        <w:t xml:space="preserve">: Sheet dimensions: </w:t>
      </w:r>
      <w:r w:rsidDel="00000000" w:rsidR="00000000" w:rsidRPr="00000000">
        <w:rPr>
          <w:rFonts w:ascii="Google Sans" w:cs="Google Sans" w:eastAsia="Google Sans" w:hAnsi="Google Sans"/>
          <w:color w:val="1f1f1f"/>
        </w:rPr>
        <w:drawing>
          <wp:inline distB="19050" distT="19050" distL="19050" distR="19050">
            <wp:extent cx="1398508" cy="236906"/>
            <wp:effectExtent b="0" l="0" r="0" t="0"/>
            <wp:docPr id="54"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1398508" cy="2369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20554" cy="237496"/>
            <wp:effectExtent b="0" l="0" r="0" t="0"/>
            <wp:docPr id="45"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620554" cy="2374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Thickness: 2.5 mm to 4.0 mm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Weight: </w:t>
      </w:r>
      <w:r w:rsidDel="00000000" w:rsidR="00000000" w:rsidRPr="00000000">
        <w:rPr>
          <w:rFonts w:ascii="Google Sans" w:cs="Google Sans" w:eastAsia="Google Sans" w:hAnsi="Google Sans"/>
          <w:color w:val="1f1f1f"/>
        </w:rPr>
        <w:drawing>
          <wp:inline distB="19050" distT="19050" distL="19050" distR="19050">
            <wp:extent cx="1655683" cy="236526"/>
            <wp:effectExtent b="0" l="0" r="0" t="0"/>
            <wp:docPr id="46" name="image74.png"/>
            <a:graphic>
              <a:graphicData uri="http://schemas.openxmlformats.org/drawingml/2006/picture">
                <pic:pic>
                  <pic:nvPicPr>
                    <pic:cNvPr id="0" name="image74.png"/>
                    <pic:cNvPicPr preferRelativeResize="0"/>
                  </pic:nvPicPr>
                  <pic:blipFill>
                    <a:blip r:embed="rId73"/>
                    <a:srcRect b="0" l="0" r="0" t="0"/>
                    <a:stretch>
                      <a:fillRect/>
                    </a:stretch>
                  </pic:blipFill>
                  <pic:spPr>
                    <a:xfrm>
                      <a:off x="0" y="0"/>
                      <a:ext cx="1655683" cy="236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Gloss rating: </w:t>
      </w:r>
      <w:r w:rsidDel="00000000" w:rsidR="00000000" w:rsidRPr="00000000">
        <w:rPr>
          <w:rFonts w:ascii="Google Sans" w:cs="Google Sans" w:eastAsia="Google Sans" w:hAnsi="Google Sans"/>
          <w:color w:val="1f1f1f"/>
        </w:rPr>
        <w:drawing>
          <wp:inline distB="19050" distT="19050" distL="19050" distR="19050">
            <wp:extent cx="752713" cy="238103"/>
            <wp:effectExtent b="0" l="0" r="0" t="0"/>
            <wp:docPr id="47" name="image43.png"/>
            <a:graphic>
              <a:graphicData uri="http://schemas.openxmlformats.org/drawingml/2006/picture">
                <pic:pic>
                  <pic:nvPicPr>
                    <pic:cNvPr id="0" name="image43.png"/>
                    <pic:cNvPicPr preferRelativeResize="0"/>
                  </pic:nvPicPr>
                  <pic:blipFill>
                    <a:blip r:embed="rId74"/>
                    <a:srcRect b="0" l="0" r="0" t="0"/>
                    <a:stretch>
                      <a:fillRect/>
                    </a:stretch>
                  </pic:blipFill>
                  <pic:spPr>
                    <a:xfrm>
                      <a:off x="0" y="0"/>
                      <a:ext cx="752713" cy="23810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Flame spread: Class 1 / B1 flame retardant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9">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Application Protocol</w:t>
      </w:r>
      <w:r w:rsidDel="00000000" w:rsidR="00000000" w:rsidRPr="00000000">
        <w:rPr>
          <w:rFonts w:ascii="Google Sans" w:cs="Google Sans" w:eastAsia="Google Sans" w:hAnsi="Google Sans"/>
          <w:color w:val="1f1f1f"/>
          <w:rtl w:val="0"/>
        </w:rPr>
        <w:t xml:space="preserve">: Direct surface bonding over flat plastered masonry, gypsum, or plywood substrates using solvent-free hybrid polymer adhesives, trimmed with aluminum/PVC joint transition T-profiles or butt-jointed with matching silicone fills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A">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Benefits and 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B">
      <w:pPr>
        <w:numPr>
          <w:ilvl w:val="1"/>
          <w:numId w:val="6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Seamless monolithic appearance: Replicates Italian marble (Statuario, Bottochino) at a fraction of the cost and thickness.</w:t>
      </w:r>
    </w:p>
    <w:p w:rsidR="00000000" w:rsidDel="00000000" w:rsidP="00000000" w:rsidRDefault="00000000" w:rsidRPr="00000000" w14:paraId="000001EC">
      <w:pPr>
        <w:numPr>
          <w:ilvl w:val="1"/>
          <w:numId w:val="6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100% waterproof and termite proof; easily cleaned with mild detergents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D">
      <w:pPr>
        <w:numPr>
          <w:ilvl w:val="0"/>
          <w:numId w:val="6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Downgrades, Limitations, and Disadvantages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E">
      <w:pPr>
        <w:numPr>
          <w:ilvl w:val="1"/>
          <w:numId w:val="6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Requires an entirely flat mounting wall; telegraphs substrate bumps and dips if the backing is uneven.</w:t>
      </w:r>
    </w:p>
    <w:p w:rsidR="00000000" w:rsidDel="00000000" w:rsidP="00000000" w:rsidRDefault="00000000" w:rsidRPr="00000000" w14:paraId="000001EF">
      <w:pPr>
        <w:numPr>
          <w:ilvl w:val="1"/>
          <w:numId w:val="6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Vulnerable to noticeable surface scratches from abrasive scouring pads.</w:t>
      </w:r>
    </w:p>
    <w:p w:rsidR="00000000" w:rsidDel="00000000" w:rsidP="00000000" w:rsidRDefault="00000000" w:rsidRPr="00000000" w14:paraId="000001F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Motion Hardware and Kinetic Joinery Systems</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lifespan and tactile quality of a modular kitchen or interior joinery unit are defined by its dynamic mechanical hardware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Multi-Axis Concealed Hinge Mechanisms</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Concealed Euro-style cup hinges (35 mm drilling diameter) provide mechanical support and multi-directional alignment for cabinet shutters.</w:t>
      </w:r>
    </w:p>
    <w:p w:rsidR="00000000" w:rsidDel="00000000" w:rsidP="00000000" w:rsidRDefault="00000000" w:rsidRPr="00000000" w14:paraId="000001F4">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Engineering Classifications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5">
      <w:pPr>
        <w:numPr>
          <w:ilvl w:val="1"/>
          <w:numId w:val="6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Straight-Arm (0-Crank)</w:t>
      </w:r>
      <w:r w:rsidDel="00000000" w:rsidR="00000000" w:rsidRPr="00000000">
        <w:rPr>
          <w:rFonts w:ascii="Google Sans" w:cs="Google Sans" w:eastAsia="Google Sans" w:hAnsi="Google Sans"/>
          <w:color w:val="1f1f1f"/>
          <w:rtl w:val="0"/>
        </w:rPr>
        <w:t xml:space="preserve">: For full-overlay shutters where the door fully covers the carcass side-gable edge.</w:t>
      </w:r>
    </w:p>
    <w:p w:rsidR="00000000" w:rsidDel="00000000" w:rsidP="00000000" w:rsidRDefault="00000000" w:rsidRPr="00000000" w14:paraId="000001F6">
      <w:pPr>
        <w:numPr>
          <w:ilvl w:val="1"/>
          <w:numId w:val="6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Half-Crank (8-Crank)</w:t>
      </w:r>
      <w:r w:rsidDel="00000000" w:rsidR="00000000" w:rsidRPr="00000000">
        <w:rPr>
          <w:rFonts w:ascii="Google Sans" w:cs="Google Sans" w:eastAsia="Google Sans" w:hAnsi="Google Sans"/>
          <w:color w:val="1f1f1f"/>
          <w:rtl w:val="0"/>
        </w:rPr>
        <w:t xml:space="preserve">: For half-overlay/twin applications where two opposing doors share a central 18 mm intermediate divider gable.</w:t>
      </w:r>
    </w:p>
    <w:p w:rsidR="00000000" w:rsidDel="00000000" w:rsidP="00000000" w:rsidRDefault="00000000" w:rsidRPr="00000000" w14:paraId="000001F7">
      <w:pPr>
        <w:numPr>
          <w:ilvl w:val="1"/>
          <w:numId w:val="6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Full-Crank (16-Crank / Inset)</w:t>
      </w:r>
      <w:r w:rsidDel="00000000" w:rsidR="00000000" w:rsidRPr="00000000">
        <w:rPr>
          <w:rFonts w:ascii="Google Sans" w:cs="Google Sans" w:eastAsia="Google Sans" w:hAnsi="Google Sans"/>
          <w:color w:val="1f1f1f"/>
          <w:rtl w:val="0"/>
        </w:rPr>
        <w:t xml:space="preserve">: For inset doors that close completely flush within the interior cabinet carcass frame.</w:t>
      </w:r>
    </w:p>
    <w:p w:rsidR="00000000" w:rsidDel="00000000" w:rsidP="00000000" w:rsidRDefault="00000000" w:rsidRPr="00000000" w14:paraId="000001F8">
      <w:pPr>
        <w:numPr>
          <w:ilvl w:val="1"/>
          <w:numId w:val="6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Wide-Angle (155°–165°)</w:t>
      </w:r>
      <w:r w:rsidDel="00000000" w:rsidR="00000000" w:rsidRPr="00000000">
        <w:rPr>
          <w:rFonts w:ascii="Google Sans" w:cs="Google Sans" w:eastAsia="Google Sans" w:hAnsi="Google Sans"/>
          <w:color w:val="1f1f1f"/>
          <w:rtl w:val="0"/>
        </w:rPr>
        <w:t xml:space="preserve">: For units housing internal pull-out drawers that require zero door protrusion into the cabinet interior.</w:t>
      </w:r>
    </w:p>
    <w:p w:rsidR="00000000" w:rsidDel="00000000" w:rsidP="00000000" w:rsidRDefault="00000000" w:rsidRPr="00000000" w14:paraId="000001F9">
      <w:pPr>
        <w:numPr>
          <w:ilvl w:val="0"/>
          <w:numId w:val="6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Mechanical Features</w:t>
      </w:r>
      <w:r w:rsidDel="00000000" w:rsidR="00000000" w:rsidRPr="00000000">
        <w:rPr>
          <w:rFonts w:ascii="Google Sans" w:cs="Google Sans" w:eastAsia="Google Sans" w:hAnsi="Google Sans"/>
          <w:color w:val="1f1f1f"/>
          <w:rtl w:val="0"/>
        </w:rPr>
        <w:t xml:space="preserve">: Features clip-on baseplates with integrated 3D eccentric cams providing micro-adjustments: Height (</w:t>
      </w:r>
      <w:r w:rsidDel="00000000" w:rsidR="00000000" w:rsidRPr="00000000">
        <w:rPr>
          <w:rFonts w:ascii="Google Sans" w:cs="Google Sans" w:eastAsia="Google Sans" w:hAnsi="Google Sans"/>
          <w:color w:val="1f1f1f"/>
        </w:rPr>
        <w:drawing>
          <wp:inline distB="19050" distT="19050" distL="19050" distR="19050">
            <wp:extent cx="778312" cy="236546"/>
            <wp:effectExtent b="0" l="0" r="0" t="0"/>
            <wp:docPr id="48" name="image50.png"/>
            <a:graphic>
              <a:graphicData uri="http://schemas.openxmlformats.org/drawingml/2006/picture">
                <pic:pic>
                  <pic:nvPicPr>
                    <pic:cNvPr id="0" name="image50.png"/>
                    <pic:cNvPicPr preferRelativeResize="0"/>
                  </pic:nvPicPr>
                  <pic:blipFill>
                    <a:blip r:embed="rId75"/>
                    <a:srcRect b="0" l="0" r="0" t="0"/>
                    <a:stretch>
                      <a:fillRect/>
                    </a:stretch>
                  </pic:blipFill>
                  <pic:spPr>
                    <a:xfrm>
                      <a:off x="0" y="0"/>
                      <a:ext cx="778312" cy="236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Side Overlay (</w:t>
      </w:r>
      <w:r w:rsidDel="00000000" w:rsidR="00000000" w:rsidRPr="00000000">
        <w:rPr>
          <w:rFonts w:ascii="Google Sans" w:cs="Google Sans" w:eastAsia="Google Sans" w:hAnsi="Google Sans"/>
          <w:color w:val="1f1f1f"/>
        </w:rPr>
        <w:drawing>
          <wp:inline distB="19050" distT="19050" distL="19050" distR="19050">
            <wp:extent cx="778312" cy="236546"/>
            <wp:effectExtent b="0" l="0" r="0" t="0"/>
            <wp:docPr id="49" name="image50.png"/>
            <a:graphic>
              <a:graphicData uri="http://schemas.openxmlformats.org/drawingml/2006/picture">
                <pic:pic>
                  <pic:nvPicPr>
                    <pic:cNvPr id="0" name="image50.png"/>
                    <pic:cNvPicPr preferRelativeResize="0"/>
                  </pic:nvPicPr>
                  <pic:blipFill>
                    <a:blip r:embed="rId75"/>
                    <a:srcRect b="0" l="0" r="0" t="0"/>
                    <a:stretch>
                      <a:fillRect/>
                    </a:stretch>
                  </pic:blipFill>
                  <pic:spPr>
                    <a:xfrm>
                      <a:off x="0" y="0"/>
                      <a:ext cx="778312" cy="236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Depth (</w:t>
      </w:r>
      <w:r w:rsidDel="00000000" w:rsidR="00000000" w:rsidRPr="00000000">
        <w:rPr>
          <w:rFonts w:ascii="Google Sans" w:cs="Google Sans" w:eastAsia="Google Sans" w:hAnsi="Google Sans"/>
          <w:color w:val="1f1f1f"/>
        </w:rPr>
        <w:drawing>
          <wp:inline distB="19050" distT="19050" distL="19050" distR="19050">
            <wp:extent cx="778312" cy="236546"/>
            <wp:effectExtent b="0" l="0" r="0" t="0"/>
            <wp:docPr id="50" name="image52.png"/>
            <a:graphic>
              <a:graphicData uri="http://schemas.openxmlformats.org/drawingml/2006/picture">
                <pic:pic>
                  <pic:nvPicPr>
                    <pic:cNvPr id="0" name="image52.png"/>
                    <pic:cNvPicPr preferRelativeResize="0"/>
                  </pic:nvPicPr>
                  <pic:blipFill>
                    <a:blip r:embed="rId76"/>
                    <a:srcRect b="0" l="0" r="0" t="0"/>
                    <a:stretch>
                      <a:fillRect/>
                    </a:stretch>
                  </pic:blipFill>
                  <pic:spPr>
                    <a:xfrm>
                      <a:off x="0" y="0"/>
                      <a:ext cx="778312" cy="236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Modern specifications mandate integrated hydraulic soft-close damping pistons that prevent slamming and operate reliably across temperature extremes. Certified cycle life must meet or exceed DIN EN 15570 Level 3 (80,000 to 100,000 verified articulation cycles).</w:t>
      </w:r>
    </w:p>
    <w:p w:rsidR="00000000" w:rsidDel="00000000" w:rsidP="00000000" w:rsidRDefault="00000000" w:rsidRPr="00000000" w14:paraId="000001F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Synchronized Undermount Runners and Double-Walled Drawer Boxes</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bottom-mounted roller runners have been superseded by synchronized, soft-closing, undermount drawer systems and double-walled steel tandem boxes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C">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Engineering Mechanics</w:t>
      </w:r>
      <w:r w:rsidDel="00000000" w:rsidR="00000000" w:rsidRPr="00000000">
        <w:rPr>
          <w:rFonts w:ascii="Google Sans" w:cs="Google Sans" w:eastAsia="Google Sans" w:hAnsi="Google Sans"/>
          <w:color w:val="1f1f1f"/>
          <w:rtl w:val="0"/>
        </w:rPr>
        <w:t xml:space="preserve">: Consists of precision roll-formed steel side-walls (slim profiles from 12 mm to 13 mm) and fully synchronized, concealed undermount slides incorporating dynamic rack-and-pinion roller tracks.</w:t>
      </w:r>
    </w:p>
    <w:p w:rsidR="00000000" w:rsidDel="00000000" w:rsidP="00000000" w:rsidRDefault="00000000" w:rsidRPr="00000000" w14:paraId="000001FD">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Load Classes and Damping</w:t>
      </w:r>
      <w:r w:rsidDel="00000000" w:rsidR="00000000" w:rsidRPr="00000000">
        <w:rPr>
          <w:rFonts w:ascii="Google Sans" w:cs="Google Sans" w:eastAsia="Google Sans" w:hAnsi="Google Sans"/>
          <w:color w:val="1f1f1f"/>
          <w:rtl w:val="0"/>
        </w:rPr>
        <w:t xml:space="preserve">: Load-bearing categories include Standard (30 kg to 40 kg) and Heavy-Duty (50 kg to 70 kg) dynamic load capacity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Systems integrate fluid-mechanical soft-closing mechanisms paired with mechanical or electro-mechanical push-to-open (tip-on) systems for handleless aesthetics.</w:t>
      </w:r>
    </w:p>
    <w:p w:rsidR="00000000" w:rsidDel="00000000" w:rsidP="00000000" w:rsidRDefault="00000000" w:rsidRPr="00000000" w14:paraId="000001FE">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Cycle Testing</w:t>
      </w:r>
      <w:r w:rsidDel="00000000" w:rsidR="00000000" w:rsidRPr="00000000">
        <w:rPr>
          <w:rFonts w:ascii="Google Sans" w:cs="Google Sans" w:eastAsia="Google Sans" w:hAnsi="Google Sans"/>
          <w:color w:val="1f1f1f"/>
          <w:rtl w:val="0"/>
        </w:rPr>
        <w:t xml:space="preserve">: Must comply with ANSI/BHMA A156.9 Grade 1 or EN 15338 Grade 3 standards, validating consistent movement across 100,000 full-extension load cycles without track distortion or roller seizure.</w:t>
      </w:r>
    </w:p>
    <w:p w:rsidR="00000000" w:rsidDel="00000000" w:rsidP="00000000" w:rsidRDefault="00000000" w:rsidRPr="00000000" w14:paraId="000001F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Kinematic Vertical Flap Lifts and Bi-Fold Stays</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Upper wall cabinets benefit from vertical lift mechanisms that move cabinet shutters up and out of the user's workspace rather than swinging outward horizontally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01">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Typologies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02">
      <w:pPr>
        <w:numPr>
          <w:ilvl w:val="1"/>
          <w:numId w:val="6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Bi-Fold Lift Systems</w:t>
      </w:r>
      <w:r w:rsidDel="00000000" w:rsidR="00000000" w:rsidRPr="00000000">
        <w:rPr>
          <w:rFonts w:ascii="Google Sans" w:cs="Google Sans" w:eastAsia="Google Sans" w:hAnsi="Google Sans"/>
          <w:color w:val="1f1f1f"/>
          <w:rtl w:val="0"/>
        </w:rPr>
        <w:t xml:space="preserve">: Folds two horizontal shutters upward simultaneously, suited for tall overhead cabinets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03">
      <w:pPr>
        <w:numPr>
          <w:ilvl w:val="1"/>
          <w:numId w:val="6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Up &amp; Over Parallel Lifts</w:t>
      </w:r>
      <w:r w:rsidDel="00000000" w:rsidR="00000000" w:rsidRPr="00000000">
        <w:rPr>
          <w:rFonts w:ascii="Google Sans" w:cs="Google Sans" w:eastAsia="Google Sans" w:hAnsi="Google Sans"/>
          <w:color w:val="1f1f1f"/>
          <w:rtl w:val="0"/>
        </w:rPr>
        <w:t xml:space="preserve">: Lifts a single shutter up and over the cabinet top, suited for mid-height units.</w:t>
      </w:r>
    </w:p>
    <w:p w:rsidR="00000000" w:rsidDel="00000000" w:rsidP="00000000" w:rsidRDefault="00000000" w:rsidRPr="00000000" w14:paraId="00000204">
      <w:pPr>
        <w:numPr>
          <w:ilvl w:val="1"/>
          <w:numId w:val="6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Vertical Lift-Up</w:t>
      </w:r>
      <w:r w:rsidDel="00000000" w:rsidR="00000000" w:rsidRPr="00000000">
        <w:rPr>
          <w:rFonts w:ascii="Google Sans" w:cs="Google Sans" w:eastAsia="Google Sans" w:hAnsi="Google Sans"/>
          <w:color w:val="1f1f1f"/>
          <w:rtl w:val="0"/>
        </w:rPr>
        <w:t xml:space="preserve">: Moves the shutter face vertically parallel to the cabinet, accommodating cabinetry beneath structural ceiling drops.</w:t>
      </w:r>
    </w:p>
    <w:p w:rsidR="00000000" w:rsidDel="00000000" w:rsidP="00000000" w:rsidRDefault="00000000" w:rsidRPr="00000000" w14:paraId="00000205">
      <w:pPr>
        <w:numPr>
          <w:ilvl w:val="1"/>
          <w:numId w:val="6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Flap Stay / Gas Springs</w:t>
      </w:r>
      <w:r w:rsidDel="00000000" w:rsidR="00000000" w:rsidRPr="00000000">
        <w:rPr>
          <w:rFonts w:ascii="Google Sans" w:cs="Google Sans" w:eastAsia="Google Sans" w:hAnsi="Google Sans"/>
          <w:color w:val="1f1f1f"/>
          <w:rtl w:val="0"/>
        </w:rPr>
        <w:t xml:space="preserve">: Pivots single top-hinged doors upward at angles between 75° and 107°.</w:t>
      </w:r>
    </w:p>
    <w:p w:rsidR="00000000" w:rsidDel="00000000" w:rsidP="00000000" w:rsidRDefault="00000000" w:rsidRPr="00000000" w14:paraId="00000206">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Kinetic Engineering</w:t>
      </w:r>
      <w:r w:rsidDel="00000000" w:rsidR="00000000" w:rsidRPr="00000000">
        <w:rPr>
          <w:rFonts w:ascii="Google Sans" w:cs="Google Sans" w:eastAsia="Google Sans" w:hAnsi="Google Sans"/>
          <w:color w:val="1f1f1f"/>
          <w:rtl w:val="0"/>
        </w:rPr>
        <w:t xml:space="preserve">: Lift mechanisms incorporate internal, adjustable multi-spring power packs calibrated precisely to the combined weight of the shutter and handle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balanced, the shutter remains stationary at any open position, requiring minimal operating force to raise or lower.</w:t>
      </w:r>
    </w:p>
    <w:p w:rsidR="00000000" w:rsidDel="00000000" w:rsidP="00000000" w:rsidRDefault="00000000" w:rsidRPr="00000000" w14:paraId="000002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Corner Access Mechanisms and High-Load Larders</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Blind corner voids in "L" and "U" shaped kitchen layouts require specialized kinetic hardware to maintain ergonomic accessibility:</w:t>
      </w:r>
    </w:p>
    <w:p w:rsidR="00000000" w:rsidDel="00000000" w:rsidP="00000000" w:rsidRDefault="00000000" w:rsidRPr="00000000" w14:paraId="00000209">
      <w:pPr>
        <w:numPr>
          <w:ilvl w:val="0"/>
          <w:numId w:val="7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LeMans Style Blind-Corner Pull-Outs</w:t>
      </w:r>
      <w:r w:rsidDel="00000000" w:rsidR="00000000" w:rsidRPr="00000000">
        <w:rPr>
          <w:rFonts w:ascii="Google Sans" w:cs="Google Sans" w:eastAsia="Google Sans" w:hAnsi="Google Sans"/>
          <w:color w:val="1f1f1f"/>
          <w:rtl w:val="0"/>
        </w:rPr>
        <w:t xml:space="preserve">: Feature independently pivoting, non-slip contoured trays that articulate fully outside the carcass footprint along curved tracks, rated for 20 kg to 25 kg per shelf.</w:t>
      </w:r>
    </w:p>
    <w:p w:rsidR="00000000" w:rsidDel="00000000" w:rsidP="00000000" w:rsidRDefault="00000000" w:rsidRPr="00000000" w14:paraId="0000020A">
      <w:pPr>
        <w:numPr>
          <w:ilvl w:val="0"/>
          <w:numId w:val="7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Magic Corner Systems</w:t>
      </w:r>
      <w:r w:rsidDel="00000000" w:rsidR="00000000" w:rsidRPr="00000000">
        <w:rPr>
          <w:rFonts w:ascii="Google Sans" w:cs="Google Sans" w:eastAsia="Google Sans" w:hAnsi="Google Sans"/>
          <w:color w:val="1f1f1f"/>
          <w:rtl w:val="0"/>
        </w:rPr>
        <w:t xml:space="preserve">: Multi-tray kinematic linkages where opening the primary door pulls the front basket array forward while simultaneously shifting hidden rear storage baskets into the main opening.</w:t>
      </w:r>
    </w:p>
    <w:p w:rsidR="00000000" w:rsidDel="00000000" w:rsidP="00000000" w:rsidRDefault="00000000" w:rsidRPr="00000000" w14:paraId="0000020B">
      <w:pPr>
        <w:numPr>
          <w:ilvl w:val="0"/>
          <w:numId w:val="7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Tall Tandem Pull-Out Larders</w:t>
      </w:r>
      <w:r w:rsidDel="00000000" w:rsidR="00000000" w:rsidRPr="00000000">
        <w:rPr>
          <w:rFonts w:ascii="Google Sans" w:cs="Google Sans" w:eastAsia="Google Sans" w:hAnsi="Google Sans"/>
          <w:color w:val="1f1f1f"/>
          <w:rtl w:val="0"/>
        </w:rPr>
        <w:t xml:space="preserve">: High-capacity pantry hardware mounted on heavy-duty bottom and top runner guides, providing dynamic load capacities of 100 kg to 150 kg with integrated damping on opening and closing cycles.</w:t>
      </w:r>
    </w:p>
    <w:p w:rsidR="00000000" w:rsidDel="00000000" w:rsidP="00000000" w:rsidRDefault="00000000" w:rsidRPr="00000000" w14:paraId="000002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Aluminum Handleless Gola Extrusions and Push-to-Open Systems</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Handleless joinery relies on integrated architectural profiles to provide ergonomic finger clearance behind doors and drawer fronts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0E">
      <w:pPr>
        <w:numPr>
          <w:ilvl w:val="0"/>
          <w:numId w:val="7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Gola Extrusions</w:t>
      </w:r>
      <w:r w:rsidDel="00000000" w:rsidR="00000000" w:rsidRPr="00000000">
        <w:rPr>
          <w:rFonts w:ascii="Google Sans" w:cs="Google Sans" w:eastAsia="Google Sans" w:hAnsi="Google Sans"/>
          <w:color w:val="1f1f1f"/>
          <w:rtl w:val="0"/>
        </w:rPr>
        <w:t xml:space="preserve">: Extruded anodized aluminum profiles fitted directly to the cabinet carcass rather than the shutter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0F">
      <w:pPr>
        <w:numPr>
          <w:ilvl w:val="1"/>
          <w:numId w:val="7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J-Profile (Single Gola)</w:t>
      </w:r>
      <w:r w:rsidDel="00000000" w:rsidR="00000000" w:rsidRPr="00000000">
        <w:rPr>
          <w:rFonts w:ascii="Google Sans" w:cs="Google Sans" w:eastAsia="Google Sans" w:hAnsi="Google Sans"/>
          <w:color w:val="1f1f1f"/>
          <w:rtl w:val="0"/>
        </w:rPr>
        <w:t xml:space="preserve">: Installed along the top front edge of base cabinets beneath countertops to provide finger access to upper drawers or doors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10">
      <w:pPr>
        <w:numPr>
          <w:ilvl w:val="1"/>
          <w:numId w:val="7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C-Profile (Double Gola)</w:t>
      </w:r>
      <w:r w:rsidDel="00000000" w:rsidR="00000000" w:rsidRPr="00000000">
        <w:rPr>
          <w:rFonts w:ascii="Google Sans" w:cs="Google Sans" w:eastAsia="Google Sans" w:hAnsi="Google Sans"/>
          <w:color w:val="1f1f1f"/>
          <w:rtl w:val="0"/>
        </w:rPr>
        <w:t xml:space="preserve">: Installed horizontally between upper and lower base drawers to allow finger access to both above and below</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11">
      <w:pPr>
        <w:numPr>
          <w:ilvl w:val="1"/>
          <w:numId w:val="7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Vertical Gola</w:t>
      </w:r>
      <w:r w:rsidDel="00000000" w:rsidR="00000000" w:rsidRPr="00000000">
        <w:rPr>
          <w:rFonts w:ascii="Google Sans" w:cs="Google Sans" w:eastAsia="Google Sans" w:hAnsi="Google Sans"/>
          <w:color w:val="1f1f1f"/>
          <w:rtl w:val="0"/>
        </w:rPr>
        <w:t xml:space="preserve">: Installed vertically between tall pantry units and integrated refrigerator housings.</w:t>
      </w:r>
    </w:p>
    <w:p w:rsidR="00000000" w:rsidDel="00000000" w:rsidP="00000000" w:rsidRDefault="00000000" w:rsidRPr="00000000" w14:paraId="00000212">
      <w:pPr>
        <w:numPr>
          <w:ilvl w:val="0"/>
          <w:numId w:val="7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Mechanical Tip-On Latches</w:t>
      </w:r>
      <w:r w:rsidDel="00000000" w:rsidR="00000000" w:rsidRPr="00000000">
        <w:rPr>
          <w:rFonts w:ascii="Google Sans" w:cs="Google Sans" w:eastAsia="Google Sans" w:hAnsi="Google Sans"/>
          <w:color w:val="1f1f1f"/>
          <w:rtl w:val="0"/>
        </w:rPr>
        <w:t xml:space="preserve">: Spring-loaded mechanical push-latches that release shutters upon light pressure, paired with non-sprung hinges to prevent binding.</w:t>
      </w:r>
    </w:p>
    <w:p w:rsidR="00000000" w:rsidDel="00000000" w:rsidP="00000000" w:rsidRDefault="00000000" w:rsidRPr="00000000" w14:paraId="0000021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Environmental Dynamics and Degradation Mitigation</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Interior woodwork and modular joinery in varied geographic regions must withstand local climatic extremes, including high coastal humidity, severe monsoon wet cycles, and arid temperature swings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1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Climatic Degradation Factors: Coastal, Monsoon, and Arid Environments</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Geographic environmental factors dictate distinct substrate and hardware specifications:</w:t>
      </w:r>
    </w:p>
    <w:p w:rsidR="00000000" w:rsidDel="00000000" w:rsidP="00000000" w:rsidRDefault="00000000" w:rsidRPr="00000000" w14:paraId="00000217">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Coastal High-Humidity Regions (e.g., Mumbai, Chennai, Kolkata)</w:t>
      </w:r>
      <w:r w:rsidDel="00000000" w:rsidR="00000000" w:rsidRPr="00000000">
        <w:rPr>
          <w:rFonts w:ascii="Google Sans" w:cs="Google Sans" w:eastAsia="Google Sans" w:hAnsi="Google Sans"/>
          <w:color w:val="1f1f1f"/>
          <w:rtl w:val="0"/>
        </w:rPr>
        <w:t xml:space="preserve">: Year-round relative humidity exceeding 80% combined with airborne marine chlorides accelerates wood delamination and hardware corrosion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18">
      <w:pPr>
        <w:numPr>
          <w:ilvl w:val="1"/>
          <w:numId w:val="7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Substrate Rule</w:t>
      </w:r>
      <w:r w:rsidDel="00000000" w:rsidR="00000000" w:rsidRPr="00000000">
        <w:rPr>
          <w:rFonts w:ascii="Google Sans" w:cs="Google Sans" w:eastAsia="Google Sans" w:hAnsi="Google Sans"/>
          <w:color w:val="1f1f1f"/>
          <w:rtl w:val="0"/>
        </w:rPr>
        <w:t xml:space="preserve">: Upgrade all joinery (both base units and wall cabinets) to certified IS 710 BWP Marine Plywood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Prohibit standard IS 303 MR and particle board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19">
      <w:pPr>
        <w:numPr>
          <w:ilvl w:val="1"/>
          <w:numId w:val="7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Hardware Rule</w:t>
      </w:r>
      <w:r w:rsidDel="00000000" w:rsidR="00000000" w:rsidRPr="00000000">
        <w:rPr>
          <w:rFonts w:ascii="Google Sans" w:cs="Google Sans" w:eastAsia="Google Sans" w:hAnsi="Google Sans"/>
          <w:color w:val="1f1f1f"/>
          <w:rtl w:val="0"/>
        </w:rPr>
        <w:t xml:space="preserve">: Specify hardware with high corrosion-resistant coatings (tested to minimum 480 hours neutral salt-spray per ASTM B117) or full Grade 304/316 Stainless Steel hinges.</w:t>
      </w:r>
    </w:p>
    <w:p w:rsidR="00000000" w:rsidDel="00000000" w:rsidP="00000000" w:rsidRDefault="00000000" w:rsidRPr="00000000" w14:paraId="0000021A">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Heavy Monsoon Belts (e.g., Kerala, Western Ghats, Coastal Karnataka)</w:t>
      </w:r>
      <w:r w:rsidDel="00000000" w:rsidR="00000000" w:rsidRPr="00000000">
        <w:rPr>
          <w:rFonts w:ascii="Google Sans" w:cs="Google Sans" w:eastAsia="Google Sans" w:hAnsi="Google Sans"/>
          <w:color w:val="1f1f1f"/>
          <w:rtl w:val="0"/>
        </w:rPr>
        <w:t xml:space="preserve">: Sustained rain cycles produce localized floor dampness, wall seepage, and fungal growth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1B">
      <w:pPr>
        <w:numPr>
          <w:ilvl w:val="1"/>
          <w:numId w:val="7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Substrate Rule</w:t>
      </w:r>
      <w:r w:rsidDel="00000000" w:rsidR="00000000" w:rsidRPr="00000000">
        <w:rPr>
          <w:rFonts w:ascii="Google Sans" w:cs="Google Sans" w:eastAsia="Google Sans" w:hAnsi="Google Sans"/>
          <w:color w:val="1f1f1f"/>
          <w:rtl w:val="0"/>
        </w:rPr>
        <w:t xml:space="preserve">: Carcasses must feature anti-fungal chemical treatments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Base modules require IS 710 BWP cores mounted on 150 mm ABS plinth legs, with all raw edges sealed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Upper modules can utilize IS 303 BWR plywood minimum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1C">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Semi-Arid and Continental Regions (e.g., Delhi NCR, Rajasthan, Punjab)</w:t>
      </w:r>
      <w:r w:rsidDel="00000000" w:rsidR="00000000" w:rsidRPr="00000000">
        <w:rPr>
          <w:rFonts w:ascii="Google Sans" w:cs="Google Sans" w:eastAsia="Google Sans" w:hAnsi="Google Sans"/>
          <w:color w:val="1f1f1f"/>
          <w:rtl w:val="0"/>
        </w:rPr>
        <w:t xml:space="preserve">: Extreme temperature swings (4°C in winter to 48°C in summer) cause substrate thermal expansion and contraction.</w:t>
      </w:r>
    </w:p>
    <w:p w:rsidR="00000000" w:rsidDel="00000000" w:rsidP="00000000" w:rsidRDefault="00000000" w:rsidRPr="00000000" w14:paraId="0000021D">
      <w:pPr>
        <w:numPr>
          <w:ilvl w:val="1"/>
          <w:numId w:val="7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Substrate Rule</w:t>
      </w:r>
      <w:r w:rsidDel="00000000" w:rsidR="00000000" w:rsidRPr="00000000">
        <w:rPr>
          <w:rFonts w:ascii="Google Sans" w:cs="Google Sans" w:eastAsia="Google Sans" w:hAnsi="Google Sans"/>
          <w:color w:val="1f1f1f"/>
          <w:rtl w:val="0"/>
        </w:rPr>
        <w:t xml:space="preserve">: HDHMR and IS 303 BWR provide dimensional stability against seasonal warping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1E">
      <w:pPr>
        <w:numPr>
          <w:ilvl w:val="1"/>
          <w:numId w:val="7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Cladding Rule</w:t>
      </w:r>
      <w:r w:rsidDel="00000000" w:rsidR="00000000" w:rsidRPr="00000000">
        <w:rPr>
          <w:rFonts w:ascii="Google Sans" w:cs="Google Sans" w:eastAsia="Google Sans" w:hAnsi="Google Sans"/>
          <w:color w:val="1f1f1f"/>
          <w:rtl w:val="0"/>
        </w:rPr>
        <w:t xml:space="preserve">: Polymeric wall panels (WPC, PVC) must incorporate 3 mm to 5 mm perimeter expansion gaps to prevent buckling under high summer heat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1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Adhesive Interface Chemistry: Reactive Polyurethane (PUR) vs. EVA Hot-Melt</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 banding prevents moisture ingress and volatile organic compound (VOC) off-gassing from engineered wood cores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21">
      <w:pPr>
        <w:numPr>
          <w:ilvl w:val="0"/>
          <w:numId w:val="7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Ethylene Vinyl Acetate (EVA) Hot-Melt</w:t>
      </w:r>
      <w:r w:rsidDel="00000000" w:rsidR="00000000" w:rsidRPr="00000000">
        <w:rPr>
          <w:rFonts w:ascii="Google Sans" w:cs="Google Sans" w:eastAsia="Google Sans" w:hAnsi="Google Sans"/>
          <w:color w:val="1f1f1f"/>
          <w:rtl w:val="0"/>
        </w:rPr>
        <w:t xml:space="preserve">: A thermoplastic adhesive that melts at 190°C to 200°C and solidifies upon cooling. It creates an effective basic bond but remains susceptible to softening if exposed to heat (&gt;65°C) from cooking appliances or steam from open dishwashers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22">
      <w:pPr>
        <w:numPr>
          <w:ilvl w:val="0"/>
          <w:numId w:val="7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Polyurethane Reactive (PUR) Hot-Melt</w:t>
      </w:r>
      <w:r w:rsidDel="00000000" w:rsidR="00000000" w:rsidRPr="00000000">
        <w:rPr>
          <w:rFonts w:ascii="Google Sans" w:cs="Google Sans" w:eastAsia="Google Sans" w:hAnsi="Google Sans"/>
          <w:color w:val="1f1f1f"/>
          <w:rtl w:val="0"/>
        </w:rPr>
        <w:t xml:space="preserve">: An advanced prepolymer adhesive that creates a strong physical bond upon cooling and undergoes a secondary chemical cross-linking reaction with ambient moisture over 24 to 72 hours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PUR provides superior performance:</w:t>
      </w:r>
    </w:p>
    <w:p w:rsidR="00000000" w:rsidDel="00000000" w:rsidP="00000000" w:rsidRDefault="00000000" w:rsidRPr="00000000" w14:paraId="00000223">
      <w:pPr>
        <w:numPr>
          <w:ilvl w:val="1"/>
          <w:numId w:val="7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Thermal Threshold</w:t>
      </w:r>
      <w:r w:rsidDel="00000000" w:rsidR="00000000" w:rsidRPr="00000000">
        <w:rPr>
          <w:rFonts w:ascii="Google Sans" w:cs="Google Sans" w:eastAsia="Google Sans" w:hAnsi="Google Sans"/>
          <w:color w:val="1f1f1f"/>
          <w:rtl w:val="0"/>
        </w:rPr>
        <w:t xml:space="preserve">: Heat resistant from </w:t>
      </w:r>
      <w:r w:rsidDel="00000000" w:rsidR="00000000" w:rsidRPr="00000000">
        <w:rPr>
          <w:rFonts w:ascii="Google Sans" w:cs="Google Sans" w:eastAsia="Google Sans" w:hAnsi="Google Sans"/>
          <w:color w:val="1f1f1f"/>
        </w:rPr>
        <w:drawing>
          <wp:inline distB="19050" distT="19050" distL="19050" distR="19050">
            <wp:extent cx="1593894" cy="237552"/>
            <wp:effectExtent b="0" l="0" r="0" t="0"/>
            <wp:docPr id="51" name="image45.png"/>
            <a:graphic>
              <a:graphicData uri="http://schemas.openxmlformats.org/drawingml/2006/picture">
                <pic:pic>
                  <pic:nvPicPr>
                    <pic:cNvPr id="0" name="image45.png"/>
                    <pic:cNvPicPr preferRelativeResize="0"/>
                  </pic:nvPicPr>
                  <pic:blipFill>
                    <a:blip r:embed="rId77"/>
                    <a:srcRect b="0" l="0" r="0" t="0"/>
                    <a:stretch>
                      <a:fillRect/>
                    </a:stretch>
                  </pic:blipFill>
                  <pic:spPr>
                    <a:xfrm>
                      <a:off x="0" y="0"/>
                      <a:ext cx="1593894" cy="237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not re-melt near cooktops or ovens)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24">
      <w:pPr>
        <w:numPr>
          <w:ilvl w:val="1"/>
          <w:numId w:val="7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Moisture Resistance</w:t>
      </w:r>
      <w:r w:rsidDel="00000000" w:rsidR="00000000" w:rsidRPr="00000000">
        <w:rPr>
          <w:rFonts w:ascii="Google Sans" w:cs="Google Sans" w:eastAsia="Google Sans" w:hAnsi="Google Sans"/>
          <w:color w:val="1f1f1f"/>
          <w:rtl w:val="0"/>
        </w:rPr>
        <w:t xml:space="preserve">: Highly waterproof; prevents steam penetration along door edges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25">
      <w:pPr>
        <w:numPr>
          <w:ilvl w:val="1"/>
          <w:numId w:val="7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Glue-Line Thickness</w:t>
      </w:r>
      <w:r w:rsidDel="00000000" w:rsidR="00000000" w:rsidRPr="00000000">
        <w:rPr>
          <w:rFonts w:ascii="Google Sans" w:cs="Google Sans" w:eastAsia="Google Sans" w:hAnsi="Google Sans"/>
          <w:color w:val="1f1f1f"/>
          <w:rtl w:val="0"/>
        </w:rPr>
        <w:t xml:space="preserve">: Achieves thin glue lines (</w:t>
      </w:r>
      <w:r w:rsidDel="00000000" w:rsidR="00000000" w:rsidRPr="00000000">
        <w:rPr>
          <w:rFonts w:ascii="Google Sans" w:cs="Google Sans" w:eastAsia="Google Sans" w:hAnsi="Google Sans"/>
          <w:color w:val="1f1f1f"/>
        </w:rPr>
        <w:drawing>
          <wp:inline distB="19050" distT="19050" distL="19050" distR="19050">
            <wp:extent cx="832723" cy="239022"/>
            <wp:effectExtent b="0" l="0" r="0" t="0"/>
            <wp:docPr id="43" name="image42.png"/>
            <a:graphic>
              <a:graphicData uri="http://schemas.openxmlformats.org/drawingml/2006/picture">
                <pic:pic>
                  <pic:nvPicPr>
                    <pic:cNvPr id="0" name="image42.png"/>
                    <pic:cNvPicPr preferRelativeResize="0"/>
                  </pic:nvPicPr>
                  <pic:blipFill>
                    <a:blip r:embed="rId78"/>
                    <a:srcRect b="0" l="0" r="0" t="0"/>
                    <a:stretch>
                      <a:fillRect/>
                    </a:stretch>
                  </pic:blipFill>
                  <pic:spPr>
                    <a:xfrm>
                      <a:off x="0" y="0"/>
                      <a:ext cx="832723" cy="2390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creating an almost invisible joint with high peel strength.</w:t>
      </w:r>
    </w:p>
    <w:p w:rsidR="00000000" w:rsidDel="00000000" w:rsidP="00000000" w:rsidRDefault="00000000" w:rsidRPr="00000000" w14:paraId="000002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Interior Material and Spatial Application Matrix</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reference matrix synthesizes application zones, structural substrates, finishes, and recommended hardware configurations across interior fit-out projects:</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Application Zone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Structural Substrate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Surface Finish / Protective Layer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 Mechanical Hardware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Failure Mode Prevented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Kitchen Under-Sink Carcass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 710 Marine Plywood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 WPC</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0.8mm Inner Liner + 1.0mm HPL / Aluminum Foil Base Tray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Clip-On Soft-Close Hinges (</w:t>
            </w:r>
            <w:r w:rsidDel="00000000" w:rsidR="00000000" w:rsidRPr="00000000">
              <w:rPr>
                <w:rFonts w:ascii="Google Sans" w:cs="Google Sans" w:eastAsia="Google Sans" w:hAnsi="Google Sans"/>
                <w:color w:val="1f1f1f"/>
              </w:rPr>
              <w:drawing>
                <wp:inline distB="19050" distT="19050" distL="19050" distR="19050">
                  <wp:extent cx="328493" cy="211174"/>
                  <wp:effectExtent b="0" l="0" r="0" t="0"/>
                  <wp:docPr id="44" name="image46.png"/>
                  <a:graphic>
                    <a:graphicData uri="http://schemas.openxmlformats.org/drawingml/2006/picture">
                      <pic:pic>
                        <pic:nvPicPr>
                          <pic:cNvPr id="0" name="image46.png"/>
                          <pic:cNvPicPr preferRelativeResize="0"/>
                        </pic:nvPicPr>
                        <pic:blipFill>
                          <a:blip r:embed="rId79"/>
                          <a:srcRect b="0" l="0" r="0" t="0"/>
                          <a:stretch>
                            <a:fillRect/>
                          </a:stretch>
                        </pic:blipFill>
                        <pic:spPr>
                          <a:xfrm>
                            <a:off x="0" y="0"/>
                            <a:ext cx="328493" cy="2111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Substrate rotting and delamination from plumbing leaks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Kitchen Base Drawer Modules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 710 BWP Plywood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 HDHMR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1.0mm HPL / Acrylic / PU Lacquer (PUR Edge-Banded)</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Synchronized Undermount Double-Wall Tandem Slides (50kg)</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Drawer sagging, moisture swell, and runner track distortion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Kitchen Overhead Wall Units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 303 BWR Plywood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 HDHMR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1.0mm HPL / Matte Acrylic / PU Lacquer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Bi-fold Vertical Kinetic Lift System / 3D Adjust Wall Brackets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Shutter collision, mounting failure, and carcass steam swelling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Kitchen Tall Pantry Tower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 303 BWR Plywood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 HDHMR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1.0mm HPL / Synchronized Natural Veneer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Heavy-Duty Full-Extension Larder Mechanism (120kg)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Shelf deflection and binding under heavy pantry loads.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Kitchen Countertop Working Slab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18mm – 20mm Engineered Quartz / Sintered Stone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Polished Surface (10mm internal corner radiuses)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Siliconised Under-Mount Sink Brackets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Countertop thermal cracking, deep oil staining, and edge fracture.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Kitchen Splashback Cladding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Sintered Slim Slab / Back-Painted Glass / Glazed Tiles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Gloss / Satin Vitrified Finish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Neutral MS-Polymer Elastic Adhesive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Grout line blackening, grease accumulation, and fire hazards.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Master Bedroom Wardrobe Box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 303 MR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 HDHMR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 MFPB</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0.8mm Internal Liner + 1.0mm External Laminate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0-Crank Clip-On Soft-Close Hinges / Top-Hung Sliding Gear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Door warping, frame racking, and hinge cup pull-out.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Bathroom Vanity Unit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 710 BWP Plywood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1.0mm HPL / Acrylic (PUR Edge-Banded)</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SS 304 Grade Soft-Close Concealed Hinges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Carcass swelling from water splashing and hinge rusting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Living Room Feature Accent Wall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WPC Fluted Panels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 High-Density PU Stone</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Integral Pre-Finished Texture / UV Protective Coating</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Hidden Stainless Steel Mechanical Starter Clips + SMP Adhesive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Panel buckling, surface blistering, and structural detachment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False Ceiling (Kitchen / Wet Zones)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12.5mm Moisture-Resistant Gypsum 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Anti-Fungal Emulsion Paint over SBR-Modified Putty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Suspended GI Framing Grid at 400mm Centers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Ceiling sag, mold blooms, and joint hairline cracking.</w:t>
            </w:r>
          </w:p>
        </w:tc>
      </w:tr>
    </w:tbl>
    <w:p w:rsidR="00000000" w:rsidDel="00000000" w:rsidP="00000000" w:rsidRDefault="00000000" w:rsidRPr="00000000" w14:paraId="0000026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Engineering Conclusions and Execution Protocols</w:t>
      </w:r>
    </w:p>
    <w:p w:rsidR="00000000" w:rsidDel="00000000" w:rsidP="00000000" w:rsidRDefault="00000000" w:rsidRPr="00000000" w14:paraId="00000261">
      <w:pPr>
        <w:numPr>
          <w:ilvl w:val="0"/>
          <w:numId w:val="7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Zone-Specific Substrate Allocation</w:t>
      </w:r>
      <w:r w:rsidDel="00000000" w:rsidR="00000000" w:rsidRPr="00000000">
        <w:rPr>
          <w:rFonts w:ascii="Google Sans" w:cs="Google Sans" w:eastAsia="Google Sans" w:hAnsi="Google Sans"/>
          <w:color w:val="1f1f1f"/>
          <w:rtl w:val="0"/>
        </w:rPr>
        <w:t xml:space="preserve">: Substrate selection must be dictated by moisture exposure and structural load rather than cost optimization. Base cabinets, under-sink modules, and bathroom vanities require certified IS 710 BWP Marine Plywood or cellular WPC boards to prevent water-damage failures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Upper wall cabinets and dry-zone wardrobes can utilize IS 303 BWR Plywood or HDHMR boards without compromising structural longevity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62">
      <w:pPr>
        <w:numPr>
          <w:ilvl w:val="0"/>
          <w:numId w:val="7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Chemical Sealing Integrity</w:t>
      </w:r>
      <w:r w:rsidDel="00000000" w:rsidR="00000000" w:rsidRPr="00000000">
        <w:rPr>
          <w:rFonts w:ascii="Google Sans" w:cs="Google Sans" w:eastAsia="Google Sans" w:hAnsi="Google Sans"/>
          <w:color w:val="1f1f1f"/>
          <w:rtl w:val="0"/>
        </w:rPr>
        <w:t xml:space="preserve">: The operational life of wood-composite panels (such as HDHMR, MDF, and particle board) depends on edge sealing. Specifying reactive Polyurethane (PUR) edge banding over traditional EVA hot-melts is critical in modular kitchens to block steam and water penetration into the core substrate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63">
      <w:pPr>
        <w:numPr>
          <w:ilvl w:val="0"/>
          <w:numId w:val="7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Thermal and Stress Decoupling</w:t>
      </w:r>
      <w:r w:rsidDel="00000000" w:rsidR="00000000" w:rsidRPr="00000000">
        <w:rPr>
          <w:rFonts w:ascii="Google Sans" w:cs="Google Sans" w:eastAsia="Google Sans" w:hAnsi="Google Sans"/>
          <w:color w:val="1f1f1f"/>
          <w:rtl w:val="0"/>
        </w:rPr>
        <w:t xml:space="preserve">: Countertops and surface cladding must be decoupled from rigid structural bases. Sintered stone, engineered quartz, and large-format porcelain require minimum 10 mm internal corner radiuses on all cutouts, paired with flexible structural silane-modified adhesives, to accommodate thermal expansion and prevent stress-induced fractures.</w:t>
      </w:r>
    </w:p>
    <w:p w:rsidR="00000000" w:rsidDel="00000000" w:rsidP="00000000" w:rsidRDefault="00000000" w:rsidRPr="00000000" w14:paraId="00000264">
      <w:pPr>
        <w:numPr>
          <w:ilvl w:val="0"/>
          <w:numId w:val="7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Hardware Cycle Certification</w:t>
      </w:r>
      <w:r w:rsidDel="00000000" w:rsidR="00000000" w:rsidRPr="00000000">
        <w:rPr>
          <w:rFonts w:ascii="Google Sans" w:cs="Google Sans" w:eastAsia="Google Sans" w:hAnsi="Google Sans"/>
          <w:color w:val="1f1f1f"/>
          <w:rtl w:val="0"/>
        </w:rPr>
        <w:t xml:space="preserve">: Cabinetry hardware must be selected based on dynamic load ratings and certified operating cycles (such as DIN EN 15570 Level 3 or ANSI/BHMA Grade 1)</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high-humidity or coastal regions, all concealed hinges and runners must feature high-grade electroplated passivation coatings or utilize austenitic Grade 304 stainless steel to prevent premature corrosion failures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65">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66">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303 vs IS 710 Plywood: ISI Mark Standards Explained (2026 - Duro BOIL, </w:t>
      </w:r>
      <w:hyperlink r:id="rId80">
        <w:r w:rsidDel="00000000" w:rsidR="00000000" w:rsidRPr="00000000">
          <w:rPr>
            <w:rFonts w:ascii="Google Sans" w:cs="Google Sans" w:eastAsia="Google Sans" w:hAnsi="Google Sans"/>
            <w:color w:val="0000ee"/>
            <w:sz w:val="24"/>
            <w:szCs w:val="24"/>
            <w:u w:val="single"/>
            <w:rtl w:val="0"/>
          </w:rPr>
          <w:t xml:space="preserve">https://www.duroboil.com/blog/is-303-vs-is-710-plywood-standards</w:t>
        </w:r>
      </w:hyperlink>
      <w:r w:rsidDel="00000000" w:rsidR="00000000" w:rsidRPr="00000000">
        <w:rPr>
          <w:rtl w:val="0"/>
        </w:rPr>
      </w:r>
    </w:p>
    <w:p w:rsidR="00000000" w:rsidDel="00000000" w:rsidP="00000000" w:rsidRDefault="00000000" w:rsidRPr="00000000" w14:paraId="00000267">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Matte Finish PVC Wall Panel Trader - Retailer from Indore - Design Decor 3, </w:t>
      </w:r>
      <w:hyperlink r:id="rId81">
        <w:r w:rsidDel="00000000" w:rsidR="00000000" w:rsidRPr="00000000">
          <w:rPr>
            <w:rFonts w:ascii="Google Sans" w:cs="Google Sans" w:eastAsia="Google Sans" w:hAnsi="Google Sans"/>
            <w:color w:val="0000ee"/>
            <w:sz w:val="24"/>
            <w:szCs w:val="24"/>
            <w:u w:val="single"/>
            <w:rtl w:val="0"/>
          </w:rPr>
          <w:t xml:space="preserve">https://www.designdecor3.in/wall-panels.html</w:t>
        </w:r>
      </w:hyperlink>
      <w:r w:rsidDel="00000000" w:rsidR="00000000" w:rsidRPr="00000000">
        <w:rPr>
          <w:rtl w:val="0"/>
        </w:rPr>
      </w:r>
    </w:p>
    <w:p w:rsidR="00000000" w:rsidDel="00000000" w:rsidP="00000000" w:rsidRDefault="00000000" w:rsidRPr="00000000" w14:paraId="00000268">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Greenply Plywood Grades Explained (And Which to Use Where in Bangalore) - HomeRun, </w:t>
      </w:r>
      <w:hyperlink r:id="rId82">
        <w:r w:rsidDel="00000000" w:rsidR="00000000" w:rsidRPr="00000000">
          <w:rPr>
            <w:rFonts w:ascii="Google Sans" w:cs="Google Sans" w:eastAsia="Google Sans" w:hAnsi="Google Sans"/>
            <w:color w:val="0000ee"/>
            <w:sz w:val="24"/>
            <w:szCs w:val="24"/>
            <w:u w:val="single"/>
            <w:rtl w:val="0"/>
          </w:rPr>
          <w:t xml:space="preserve">https://home-run.co/blogs/homerun-knowledge-base/best-greenply-plywood-selection</w:t>
        </w:r>
      </w:hyperlink>
      <w:r w:rsidDel="00000000" w:rsidR="00000000" w:rsidRPr="00000000">
        <w:rPr>
          <w:rtl w:val="0"/>
        </w:rPr>
      </w:r>
    </w:p>
    <w:p w:rsidR="00000000" w:rsidDel="00000000" w:rsidP="00000000" w:rsidRDefault="00000000" w:rsidRPr="00000000" w14:paraId="00000269">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Custom-Size Kitchen Cabinet Turkey - Otel Mobilyaları, </w:t>
      </w:r>
      <w:hyperlink r:id="rId83">
        <w:r w:rsidDel="00000000" w:rsidR="00000000" w:rsidRPr="00000000">
          <w:rPr>
            <w:rFonts w:ascii="Google Sans" w:cs="Google Sans" w:eastAsia="Google Sans" w:hAnsi="Google Sans"/>
            <w:color w:val="0000ee"/>
            <w:sz w:val="24"/>
            <w:szCs w:val="24"/>
            <w:u w:val="single"/>
            <w:rtl w:val="0"/>
          </w:rPr>
          <w:t xml:space="preserve">https://www.otelmobilyalar.com.tr/custom-size-kitchen-cabinet-turkey-2/</w:t>
        </w:r>
      </w:hyperlink>
      <w:r w:rsidDel="00000000" w:rsidR="00000000" w:rsidRPr="00000000">
        <w:rPr>
          <w:rtl w:val="0"/>
        </w:rPr>
      </w:r>
    </w:p>
    <w:p w:rsidR="00000000" w:rsidDel="00000000" w:rsidP="00000000" w:rsidRDefault="00000000" w:rsidRPr="00000000" w14:paraId="0000026A">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Handleless Kitchen Cabinet Turkey - Lake Kapılar, </w:t>
      </w:r>
      <w:hyperlink r:id="rId84">
        <w:r w:rsidDel="00000000" w:rsidR="00000000" w:rsidRPr="00000000">
          <w:rPr>
            <w:rFonts w:ascii="Google Sans" w:cs="Google Sans" w:eastAsia="Google Sans" w:hAnsi="Google Sans"/>
            <w:color w:val="0000ee"/>
            <w:sz w:val="24"/>
            <w:szCs w:val="24"/>
            <w:u w:val="single"/>
            <w:rtl w:val="0"/>
          </w:rPr>
          <w:t xml:space="preserve">https://www.lakekapilar.com.tr/2026/08/19/handleless-kitchen-cabinet-turkey-2/</w:t>
        </w:r>
      </w:hyperlink>
      <w:r w:rsidDel="00000000" w:rsidR="00000000" w:rsidRPr="00000000">
        <w:rPr>
          <w:rtl w:val="0"/>
        </w:rPr>
      </w:r>
    </w:p>
    <w:p w:rsidR="00000000" w:rsidDel="00000000" w:rsidP="00000000" w:rsidRDefault="00000000" w:rsidRPr="00000000" w14:paraId="0000026B">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BWP vs Marine Plywood: Are They Different? (Fact Check) - PlyPrice, </w:t>
      </w:r>
      <w:hyperlink r:id="rId85">
        <w:r w:rsidDel="00000000" w:rsidR="00000000" w:rsidRPr="00000000">
          <w:rPr>
            <w:rFonts w:ascii="Google Sans" w:cs="Google Sans" w:eastAsia="Google Sans" w:hAnsi="Google Sans"/>
            <w:color w:val="0000ee"/>
            <w:sz w:val="24"/>
            <w:szCs w:val="24"/>
            <w:u w:val="single"/>
            <w:rtl w:val="0"/>
          </w:rPr>
          <w:t xml:space="preserve">https://www.plyprice.com/blog/bwp-vs-marine-plywood</w:t>
        </w:r>
      </w:hyperlink>
      <w:r w:rsidDel="00000000" w:rsidR="00000000" w:rsidRPr="00000000">
        <w:rPr>
          <w:rtl w:val="0"/>
        </w:rPr>
      </w:r>
    </w:p>
    <w:p w:rsidR="00000000" w:rsidDel="00000000" w:rsidP="00000000" w:rsidRDefault="00000000" w:rsidRPr="00000000" w14:paraId="0000026C">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BWP Plywood, BWR Plywood &amp; MR Grade Plywood: A Comparison - CenturyPly, </w:t>
      </w:r>
      <w:hyperlink r:id="rId86">
        <w:r w:rsidDel="00000000" w:rsidR="00000000" w:rsidRPr="00000000">
          <w:rPr>
            <w:rFonts w:ascii="Google Sans" w:cs="Google Sans" w:eastAsia="Google Sans" w:hAnsi="Google Sans"/>
            <w:color w:val="0000ee"/>
            <w:sz w:val="24"/>
            <w:szCs w:val="24"/>
            <w:u w:val="single"/>
            <w:rtl w:val="0"/>
          </w:rPr>
          <w:t xml:space="preserve">https://www.centuryply.com/blog/bwp-plywood-bwr-plywood-mr-grade-plywood-a-comparison</w:t>
        </w:r>
      </w:hyperlink>
      <w:r w:rsidDel="00000000" w:rsidR="00000000" w:rsidRPr="00000000">
        <w:rPr>
          <w:rtl w:val="0"/>
        </w:rPr>
      </w:r>
    </w:p>
    <w:p w:rsidR="00000000" w:rsidDel="00000000" w:rsidP="00000000" w:rsidRDefault="00000000" w:rsidRPr="00000000" w14:paraId="0000026D">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BWP vs BWR Plywood — Honest Comparison - AesthetiX Spaces, </w:t>
      </w:r>
      <w:hyperlink r:id="rId87">
        <w:r w:rsidDel="00000000" w:rsidR="00000000" w:rsidRPr="00000000">
          <w:rPr>
            <w:rFonts w:ascii="Google Sans" w:cs="Google Sans" w:eastAsia="Google Sans" w:hAnsi="Google Sans"/>
            <w:color w:val="0000ee"/>
            <w:sz w:val="24"/>
            <w:szCs w:val="24"/>
            <w:u w:val="single"/>
            <w:rtl w:val="0"/>
          </w:rPr>
          <w:t xml:space="preserve">https://aesthetixspaces.com/compare/bwp-vs-bwr-plywood</w:t>
        </w:r>
      </w:hyperlink>
      <w:r w:rsidDel="00000000" w:rsidR="00000000" w:rsidRPr="00000000">
        <w:rPr>
          <w:rtl w:val="0"/>
        </w:rPr>
      </w:r>
    </w:p>
    <w:p w:rsidR="00000000" w:rsidDel="00000000" w:rsidP="00000000" w:rsidRDefault="00000000" w:rsidRPr="00000000" w14:paraId="0000026E">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BWP Plywood and Why It Matters for Kitchens in India - The, </w:t>
      </w:r>
      <w:hyperlink r:id="rId88">
        <w:r w:rsidDel="00000000" w:rsidR="00000000" w:rsidRPr="00000000">
          <w:rPr>
            <w:rFonts w:ascii="Google Sans" w:cs="Google Sans" w:eastAsia="Google Sans" w:hAnsi="Google Sans"/>
            <w:color w:val="0000ee"/>
            <w:sz w:val="24"/>
            <w:szCs w:val="24"/>
            <w:u w:val="single"/>
            <w:rtl w:val="0"/>
          </w:rPr>
          <w:t xml:space="preserve">https://theartfulabode.com/blogs/what-is-bwp-plywood-why-it-matters-for-kitchens-in-india/</w:t>
        </w:r>
      </w:hyperlink>
      <w:r w:rsidDel="00000000" w:rsidR="00000000" w:rsidRPr="00000000">
        <w:rPr>
          <w:rtl w:val="0"/>
        </w:rPr>
      </w:r>
    </w:p>
    <w:p w:rsidR="00000000" w:rsidDel="00000000" w:rsidP="00000000" w:rsidRDefault="00000000" w:rsidRPr="00000000" w14:paraId="0000026F">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HDHMR vs Marine Plywood (BWP) – Which Moisture-Resistant Board Wins?, </w:t>
      </w:r>
      <w:hyperlink r:id="rId89">
        <w:r w:rsidDel="00000000" w:rsidR="00000000" w:rsidRPr="00000000">
          <w:rPr>
            <w:rFonts w:ascii="Google Sans" w:cs="Google Sans" w:eastAsia="Google Sans" w:hAnsi="Google Sans"/>
            <w:color w:val="0000ee"/>
            <w:sz w:val="24"/>
            <w:szCs w:val="24"/>
            <w:u w:val="single"/>
            <w:rtl w:val="0"/>
          </w:rPr>
          <w:t xml:space="preserve">https://www.hdhmr.in/blog/hdhmr-vs-marine-plywood-bwp/</w:t>
        </w:r>
      </w:hyperlink>
      <w:r w:rsidDel="00000000" w:rsidR="00000000" w:rsidRPr="00000000">
        <w:rPr>
          <w:rtl w:val="0"/>
        </w:rPr>
      </w:r>
    </w:p>
    <w:p w:rsidR="00000000" w:rsidDel="00000000" w:rsidP="00000000" w:rsidRDefault="00000000" w:rsidRPr="00000000" w14:paraId="00000270">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Difference Between 303 VS 710 Grade Plywood?, </w:t>
      </w:r>
      <w:hyperlink r:id="rId90">
        <w:r w:rsidDel="00000000" w:rsidR="00000000" w:rsidRPr="00000000">
          <w:rPr>
            <w:rFonts w:ascii="Google Sans" w:cs="Google Sans" w:eastAsia="Google Sans" w:hAnsi="Google Sans"/>
            <w:color w:val="0000ee"/>
            <w:sz w:val="24"/>
            <w:szCs w:val="24"/>
            <w:u w:val="single"/>
            <w:rtl w:val="0"/>
          </w:rPr>
          <w:t xml:space="preserve">https://appleplywoods.com/303-vs-710-grade-plywood/</w:t>
        </w:r>
      </w:hyperlink>
      <w:r w:rsidDel="00000000" w:rsidR="00000000" w:rsidRPr="00000000">
        <w:rPr>
          <w:rtl w:val="0"/>
        </w:rPr>
      </w:r>
    </w:p>
    <w:p w:rsidR="00000000" w:rsidDel="00000000" w:rsidP="00000000" w:rsidRDefault="00000000" w:rsidRPr="00000000" w14:paraId="00000271">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Rana Enterprise | Home, </w:t>
      </w:r>
      <w:hyperlink r:id="rId91">
        <w:r w:rsidDel="00000000" w:rsidR="00000000" w:rsidRPr="00000000">
          <w:rPr>
            <w:rFonts w:ascii="Google Sans" w:cs="Google Sans" w:eastAsia="Google Sans" w:hAnsi="Google Sans"/>
            <w:color w:val="0000ee"/>
            <w:sz w:val="24"/>
            <w:szCs w:val="24"/>
            <w:u w:val="single"/>
            <w:rtl w:val="0"/>
          </w:rPr>
          <w:t xml:space="preserve">https://rana-enterprise.com/</w:t>
        </w:r>
      </w:hyperlink>
      <w:r w:rsidDel="00000000" w:rsidR="00000000" w:rsidRPr="00000000">
        <w:rPr>
          <w:rtl w:val="0"/>
        </w:rPr>
      </w:r>
    </w:p>
    <w:p w:rsidR="00000000" w:rsidDel="00000000" w:rsidP="00000000" w:rsidRDefault="00000000" w:rsidRPr="00000000" w14:paraId="00000272">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PVC Fluted Panels - Inspace Decor, </w:t>
      </w:r>
      <w:hyperlink r:id="rId92">
        <w:r w:rsidDel="00000000" w:rsidR="00000000" w:rsidRPr="00000000">
          <w:rPr>
            <w:rFonts w:ascii="Google Sans" w:cs="Google Sans" w:eastAsia="Google Sans" w:hAnsi="Google Sans"/>
            <w:color w:val="0000ee"/>
            <w:sz w:val="24"/>
            <w:szCs w:val="24"/>
            <w:u w:val="single"/>
            <w:rtl w:val="0"/>
          </w:rPr>
          <w:t xml:space="preserve">https://inspacedecor.in/pvc-fluted-panels/</w:t>
        </w:r>
      </w:hyperlink>
      <w:r w:rsidDel="00000000" w:rsidR="00000000" w:rsidRPr="00000000">
        <w:rPr>
          <w:rtl w:val="0"/>
        </w:rPr>
      </w:r>
    </w:p>
    <w:p w:rsidR="00000000" w:rsidDel="00000000" w:rsidP="00000000" w:rsidRDefault="00000000" w:rsidRPr="00000000" w14:paraId="00000273">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Goals Floors: India's Fastest Growing Wall Panels &amp; Flooring Brand, </w:t>
      </w:r>
      <w:hyperlink r:id="rId93">
        <w:r w:rsidDel="00000000" w:rsidR="00000000" w:rsidRPr="00000000">
          <w:rPr>
            <w:rFonts w:ascii="Google Sans" w:cs="Google Sans" w:eastAsia="Google Sans" w:hAnsi="Google Sans"/>
            <w:color w:val="0000ee"/>
            <w:sz w:val="24"/>
            <w:szCs w:val="24"/>
            <w:u w:val="single"/>
            <w:rtl w:val="0"/>
          </w:rPr>
          <w:t xml:space="preserve">https://goalsfloors.com/</w:t>
        </w:r>
      </w:hyperlink>
      <w:r w:rsidDel="00000000" w:rsidR="00000000" w:rsidRPr="00000000">
        <w:rPr>
          <w:rtl w:val="0"/>
        </w:rPr>
      </w:r>
    </w:p>
    <w:p w:rsidR="00000000" w:rsidDel="00000000" w:rsidP="00000000" w:rsidRDefault="00000000" w:rsidRPr="00000000" w14:paraId="00000274">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Seepage Wall Solution Polygranite Sheet इस business से हर mahine लाखों कमाएं - YouTube, </w:t>
      </w:r>
      <w:hyperlink r:id="rId94">
        <w:r w:rsidDel="00000000" w:rsidR="00000000" w:rsidRPr="00000000">
          <w:rPr>
            <w:rFonts w:ascii="Google Sans" w:cs="Google Sans" w:eastAsia="Google Sans" w:hAnsi="Google Sans"/>
            <w:color w:val="0000ee"/>
            <w:sz w:val="24"/>
            <w:szCs w:val="24"/>
            <w:u w:val="single"/>
            <w:rtl w:val="0"/>
          </w:rPr>
          <w:t xml:space="preserve">https://www.youtube.com/watch?v=lER7seD_bJE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84" Type="http://schemas.openxmlformats.org/officeDocument/2006/relationships/hyperlink" Target="https://www.lakekapilar.com.tr/2026/08/19/handleless-kitchen-cabinet-turkey-2/" TargetMode="External"/><Relationship Id="rId83" Type="http://schemas.openxmlformats.org/officeDocument/2006/relationships/hyperlink" Target="https://www.otelmobilyalar.com.tr/custom-size-kitchen-cabinet-turkey-2/" TargetMode="External"/><Relationship Id="rId42" Type="http://schemas.openxmlformats.org/officeDocument/2006/relationships/image" Target="media/image16.png"/><Relationship Id="rId86" Type="http://schemas.openxmlformats.org/officeDocument/2006/relationships/hyperlink" Target="https://www.centuryply.com/blog/bwp-plywood-bwr-plywood-mr-grade-plywood-a-comparison" TargetMode="External"/><Relationship Id="rId41" Type="http://schemas.openxmlformats.org/officeDocument/2006/relationships/image" Target="media/image19.png"/><Relationship Id="rId85" Type="http://schemas.openxmlformats.org/officeDocument/2006/relationships/hyperlink" Target="https://www.plyprice.com/blog/bwp-vs-marine-plywood" TargetMode="External"/><Relationship Id="rId44" Type="http://schemas.openxmlformats.org/officeDocument/2006/relationships/image" Target="media/image26.png"/><Relationship Id="rId88" Type="http://schemas.openxmlformats.org/officeDocument/2006/relationships/hyperlink" Target="https://theartfulabode.com/blogs/what-is-bwp-plywood-why-it-matters-for-kitchens-in-india/" TargetMode="External"/><Relationship Id="rId43" Type="http://schemas.openxmlformats.org/officeDocument/2006/relationships/image" Target="media/image5.png"/><Relationship Id="rId87" Type="http://schemas.openxmlformats.org/officeDocument/2006/relationships/hyperlink" Target="https://aesthetixspaces.com/compare/bwp-vs-bwr-plywood" TargetMode="External"/><Relationship Id="rId46" Type="http://schemas.openxmlformats.org/officeDocument/2006/relationships/image" Target="media/image25.png"/><Relationship Id="rId45" Type="http://schemas.openxmlformats.org/officeDocument/2006/relationships/image" Target="media/image34.png"/><Relationship Id="rId89" Type="http://schemas.openxmlformats.org/officeDocument/2006/relationships/hyperlink" Target="https://www.hdhmr.in/blog/hdhmr-vs-marine-plywood-bwp/" TargetMode="External"/><Relationship Id="rId80" Type="http://schemas.openxmlformats.org/officeDocument/2006/relationships/hyperlink" Target="https://www.duroboil.com/blog/is-303-vs-is-710-plywood-standards" TargetMode="External"/><Relationship Id="rId82" Type="http://schemas.openxmlformats.org/officeDocument/2006/relationships/hyperlink" Target="https://home-run.co/blogs/homerun-knowledge-base/best-greenply-plywood-selection" TargetMode="External"/><Relationship Id="rId81" Type="http://schemas.openxmlformats.org/officeDocument/2006/relationships/hyperlink" Target="https://www.designdecor3.in/wall-panel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1.png"/><Relationship Id="rId48" Type="http://schemas.openxmlformats.org/officeDocument/2006/relationships/image" Target="media/image28.png"/><Relationship Id="rId47" Type="http://schemas.openxmlformats.org/officeDocument/2006/relationships/image" Target="media/image32.png"/><Relationship Id="rId49" Type="http://schemas.openxmlformats.org/officeDocument/2006/relationships/image" Target="media/image40.png"/><Relationship Id="rId5" Type="http://schemas.openxmlformats.org/officeDocument/2006/relationships/styles" Target="styles.xml"/><Relationship Id="rId6" Type="http://schemas.openxmlformats.org/officeDocument/2006/relationships/image" Target="media/image60.png"/><Relationship Id="rId7" Type="http://schemas.openxmlformats.org/officeDocument/2006/relationships/image" Target="media/image56.png"/><Relationship Id="rId8" Type="http://schemas.openxmlformats.org/officeDocument/2006/relationships/image" Target="media/image54.png"/><Relationship Id="rId73" Type="http://schemas.openxmlformats.org/officeDocument/2006/relationships/image" Target="media/image74.png"/><Relationship Id="rId72" Type="http://schemas.openxmlformats.org/officeDocument/2006/relationships/image" Target="media/image41.png"/><Relationship Id="rId31" Type="http://schemas.openxmlformats.org/officeDocument/2006/relationships/image" Target="media/image18.png"/><Relationship Id="rId75" Type="http://schemas.openxmlformats.org/officeDocument/2006/relationships/image" Target="media/image50.png"/><Relationship Id="rId30" Type="http://schemas.openxmlformats.org/officeDocument/2006/relationships/image" Target="media/image3.png"/><Relationship Id="rId74" Type="http://schemas.openxmlformats.org/officeDocument/2006/relationships/image" Target="media/image43.png"/><Relationship Id="rId33" Type="http://schemas.openxmlformats.org/officeDocument/2006/relationships/image" Target="media/image12.png"/><Relationship Id="rId77" Type="http://schemas.openxmlformats.org/officeDocument/2006/relationships/image" Target="media/image45.png"/><Relationship Id="rId32" Type="http://schemas.openxmlformats.org/officeDocument/2006/relationships/image" Target="media/image17.png"/><Relationship Id="rId76" Type="http://schemas.openxmlformats.org/officeDocument/2006/relationships/image" Target="media/image52.png"/><Relationship Id="rId35" Type="http://schemas.openxmlformats.org/officeDocument/2006/relationships/image" Target="media/image14.png"/><Relationship Id="rId79" Type="http://schemas.openxmlformats.org/officeDocument/2006/relationships/image" Target="media/image46.png"/><Relationship Id="rId34" Type="http://schemas.openxmlformats.org/officeDocument/2006/relationships/image" Target="media/image6.png"/><Relationship Id="rId78" Type="http://schemas.openxmlformats.org/officeDocument/2006/relationships/image" Target="media/image42.png"/><Relationship Id="rId71" Type="http://schemas.openxmlformats.org/officeDocument/2006/relationships/image" Target="media/image39.png"/><Relationship Id="rId70" Type="http://schemas.openxmlformats.org/officeDocument/2006/relationships/image" Target="media/image53.png"/><Relationship Id="rId37" Type="http://schemas.openxmlformats.org/officeDocument/2006/relationships/image" Target="media/image13.png"/><Relationship Id="rId36" Type="http://schemas.openxmlformats.org/officeDocument/2006/relationships/image" Target="media/image9.png"/><Relationship Id="rId39" Type="http://schemas.openxmlformats.org/officeDocument/2006/relationships/image" Target="media/image1.png"/><Relationship Id="rId38" Type="http://schemas.openxmlformats.org/officeDocument/2006/relationships/image" Target="media/image4.png"/><Relationship Id="rId62" Type="http://schemas.openxmlformats.org/officeDocument/2006/relationships/image" Target="media/image23.png"/><Relationship Id="rId61" Type="http://schemas.openxmlformats.org/officeDocument/2006/relationships/image" Target="media/image29.png"/><Relationship Id="rId20" Type="http://schemas.openxmlformats.org/officeDocument/2006/relationships/image" Target="media/image70.png"/><Relationship Id="rId64" Type="http://schemas.openxmlformats.org/officeDocument/2006/relationships/image" Target="media/image44.png"/><Relationship Id="rId63" Type="http://schemas.openxmlformats.org/officeDocument/2006/relationships/image" Target="media/image22.png"/><Relationship Id="rId22" Type="http://schemas.openxmlformats.org/officeDocument/2006/relationships/image" Target="media/image73.png"/><Relationship Id="rId66" Type="http://schemas.openxmlformats.org/officeDocument/2006/relationships/image" Target="media/image47.png"/><Relationship Id="rId21" Type="http://schemas.openxmlformats.org/officeDocument/2006/relationships/image" Target="media/image71.png"/><Relationship Id="rId65" Type="http://schemas.openxmlformats.org/officeDocument/2006/relationships/image" Target="media/image51.png"/><Relationship Id="rId24" Type="http://schemas.openxmlformats.org/officeDocument/2006/relationships/image" Target="media/image55.png"/><Relationship Id="rId68" Type="http://schemas.openxmlformats.org/officeDocument/2006/relationships/image" Target="media/image49.png"/><Relationship Id="rId23" Type="http://schemas.openxmlformats.org/officeDocument/2006/relationships/image" Target="media/image58.png"/><Relationship Id="rId67" Type="http://schemas.openxmlformats.org/officeDocument/2006/relationships/image" Target="media/image48.png"/><Relationship Id="rId60" Type="http://schemas.openxmlformats.org/officeDocument/2006/relationships/image" Target="media/image33.png"/><Relationship Id="rId26" Type="http://schemas.openxmlformats.org/officeDocument/2006/relationships/image" Target="media/image2.png"/><Relationship Id="rId25" Type="http://schemas.openxmlformats.org/officeDocument/2006/relationships/image" Target="media/image8.png"/><Relationship Id="rId69" Type="http://schemas.openxmlformats.org/officeDocument/2006/relationships/image" Target="media/image59.png"/><Relationship Id="rId28" Type="http://schemas.openxmlformats.org/officeDocument/2006/relationships/image" Target="media/image7.png"/><Relationship Id="rId27" Type="http://schemas.openxmlformats.org/officeDocument/2006/relationships/image" Target="media/image15.png"/><Relationship Id="rId29" Type="http://schemas.openxmlformats.org/officeDocument/2006/relationships/image" Target="media/image11.png"/><Relationship Id="rId51" Type="http://schemas.openxmlformats.org/officeDocument/2006/relationships/image" Target="media/image37.png"/><Relationship Id="rId50" Type="http://schemas.openxmlformats.org/officeDocument/2006/relationships/image" Target="media/image36.png"/><Relationship Id="rId94" Type="http://schemas.openxmlformats.org/officeDocument/2006/relationships/hyperlink" Target="https://www.youtube.com/watch?v=lER7seD_bJE" TargetMode="External"/><Relationship Id="rId53" Type="http://schemas.openxmlformats.org/officeDocument/2006/relationships/image" Target="media/image31.png"/><Relationship Id="rId52" Type="http://schemas.openxmlformats.org/officeDocument/2006/relationships/image" Target="media/image38.png"/><Relationship Id="rId11" Type="http://schemas.openxmlformats.org/officeDocument/2006/relationships/image" Target="media/image65.png"/><Relationship Id="rId55" Type="http://schemas.openxmlformats.org/officeDocument/2006/relationships/image" Target="media/image21.png"/><Relationship Id="rId10" Type="http://schemas.openxmlformats.org/officeDocument/2006/relationships/image" Target="media/image57.png"/><Relationship Id="rId54" Type="http://schemas.openxmlformats.org/officeDocument/2006/relationships/image" Target="media/image24.png"/><Relationship Id="rId13" Type="http://schemas.openxmlformats.org/officeDocument/2006/relationships/image" Target="media/image67.png"/><Relationship Id="rId57" Type="http://schemas.openxmlformats.org/officeDocument/2006/relationships/image" Target="media/image30.png"/><Relationship Id="rId12" Type="http://schemas.openxmlformats.org/officeDocument/2006/relationships/image" Target="media/image66.png"/><Relationship Id="rId56" Type="http://schemas.openxmlformats.org/officeDocument/2006/relationships/image" Target="media/image20.png"/><Relationship Id="rId91" Type="http://schemas.openxmlformats.org/officeDocument/2006/relationships/hyperlink" Target="https://rana-enterprise.com/" TargetMode="External"/><Relationship Id="rId90" Type="http://schemas.openxmlformats.org/officeDocument/2006/relationships/hyperlink" Target="https://appleplywoods.com/303-vs-710-grade-plywood/" TargetMode="External"/><Relationship Id="rId93" Type="http://schemas.openxmlformats.org/officeDocument/2006/relationships/hyperlink" Target="https://goalsfloors.com/" TargetMode="External"/><Relationship Id="rId92" Type="http://schemas.openxmlformats.org/officeDocument/2006/relationships/hyperlink" Target="https://inspacedecor.in/pvc-fluted-panels/" TargetMode="External"/><Relationship Id="rId15" Type="http://schemas.openxmlformats.org/officeDocument/2006/relationships/image" Target="media/image64.png"/><Relationship Id="rId59" Type="http://schemas.openxmlformats.org/officeDocument/2006/relationships/image" Target="media/image35.png"/><Relationship Id="rId14" Type="http://schemas.openxmlformats.org/officeDocument/2006/relationships/image" Target="media/image68.png"/><Relationship Id="rId58" Type="http://schemas.openxmlformats.org/officeDocument/2006/relationships/image" Target="media/image27.png"/><Relationship Id="rId17" Type="http://schemas.openxmlformats.org/officeDocument/2006/relationships/image" Target="media/image62.png"/><Relationship Id="rId16" Type="http://schemas.openxmlformats.org/officeDocument/2006/relationships/image" Target="media/image63.png"/><Relationship Id="rId19" Type="http://schemas.openxmlformats.org/officeDocument/2006/relationships/image" Target="media/image69.png"/><Relationship Id="rId18" Type="http://schemas.openxmlformats.org/officeDocument/2006/relationships/image" Target="media/image7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