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AI-NATIVE LINUX OS</w:t>
      </w:r>
    </w:p>
    <w:p>
      <w:pPr>
        <w:spacing w:after="80"/>
        <w:jc w:val="center"/>
      </w:pPr>
      <w:r>
        <w:rPr>
          <w:b/>
          <w:bCs/>
          <w:color w:val="2E74B5"/>
          <w:sz w:val="32"/>
          <w:szCs w:val="32"/>
        </w:rPr>
        <w:t xml:space="preserve">The How-To Build Guide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A practical, step-by-step path from a stock Fedora bootc image to a working AI Engineer OS — plus the full build checklist, written so a solo builder can actually execute it.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Prepared for: Aditya</w:t>
      </w:r>
    </w:p>
    <w:p>
      <w:pPr>
        <w:spacing w:after="60"/>
        <w:jc w:val="center"/>
      </w:pPr>
      <w:r>
        <w:rPr>
          <w:sz w:val="22"/>
          <w:szCs w:val="22"/>
        </w:rPr>
        <w:t xml:space="preserve">Approach: configuration &amp; layering only — no Fedora source modification</w:t>
      </w:r>
    </w:p>
    <w:p>
      <w:pPr>
        <w:spacing w:after="60"/>
        <w:jc w:val="center"/>
      </w:pPr>
      <w:r>
        <w:rPr>
          <w:sz w:val="22"/>
          <w:szCs w:val="22"/>
        </w:rPr>
        <w:t xml:space="preserve">Companion to: AI_Native_Linux_OS_Problem_Statement_v2.docx</w:t>
      </w:r>
    </w:p>
    <w:p>
      <w:pPr>
        <w:spacing w:after="60"/>
        <w:jc w:val="center"/>
      </w:pPr>
      <w:r>
        <w:rPr>
          <w:sz w:val="22"/>
          <w:szCs w:val="22"/>
        </w:rPr>
        <w:t xml:space="preserve">Date: August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How to Read This Document</w:t>
      </w:r>
    </w:p>
    <w:p>
      <w:pPr>
        <w:spacing w:after="160"/>
      </w:pPr>
      <w:r>
        <w:t xml:space="preserve">This is a builder's document, not a spec. Section 1 gets you a bootable custom Fedora image today, in under an hour, with zero AI features — just to prove the pipeline works. Section 2 is the environment and repo setup you'll live in day to day. Section 3 is the complete build checklist: every capability the AI Engineer should eventually have, written as a buildable task with a concrete "how," not just a feature name. Section 4 covers how to test changes safely before they ever touch a real machine. Section 5 is honest guidance on sequencing and scope for a solo builder, including where to lean on an AI coding assistant like Claude Code.</w:t>
      </w:r>
    </w:p>
    <w:p>
      <w:pPr>
        <w:spacing w:after="160"/>
      </w:pPr>
      <w:r>
        <w:t xml:space="preserve">Everything here follows one rule from the Problem Statement doc: you write configuration, packages, and your own services on top of Fedora — never Fedora's own source. Every step below respects that.</w:t>
      </w:r>
    </w:p>
    <w:p>
      <w:pPr>
        <w:pStyle w:val="Heading1"/>
        <w:spacing w:after="200" w:before="400"/>
      </w:pPr>
      <w:r>
        <w:t xml:space="preserve">1. Quick Start — Your First Custom Image (under 1 hour)</w:t>
      </w:r>
    </w:p>
    <w:p>
      <w:pPr>
        <w:spacing w:after="160"/>
      </w:pPr>
      <w:r>
        <w:t xml:space="preserve">Goal: prove the whole pipeline — Containerfile in, bootable disk image out — before writing a single line of AI Engineer code. Do this first. It de-risks everything else.</w:t>
      </w:r>
    </w:p>
    <w:p>
      <w:pPr>
        <w:pStyle w:val="Heading2"/>
        <w:spacing w:after="150" w:before="300"/>
      </w:pPr>
      <w:r>
        <w:t xml:space="preserve">1.1 Install the tools</w:t>
      </w:r>
    </w:p>
    <w:p>
      <w:pPr>
        <w:spacing w:after="160"/>
      </w:pPr>
      <w:r>
        <w:t xml:space="preserve">You need podman, bootc, and bootc-image-builder. Run this on any Fedora or Linux machine (it does not need to be the target machine).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dnf install -y podman podman-machine bootc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bootc-image-builder runs as a container, so no separate install needed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podman pull quay.io/centos-bootc/bootc-image-builder:latest</w:t>
      </w:r>
    </w:p>
    <w:p>
      <w:pPr>
        <w:pStyle w:val="Heading2"/>
        <w:spacing w:after="150" w:before="300"/>
      </w:pPr>
      <w:r>
        <w:t xml:space="preserve">1.2 Write your first Containerfile</w:t>
      </w:r>
    </w:p>
    <w:p>
      <w:pPr>
        <w:spacing w:after="160"/>
      </w:pPr>
      <w:r>
        <w:t xml:space="preserve">Create a project folder and a Containerfile that starts from stock Fedora bootc and adds nothing yet — just to confirm the loop works.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mkdir -p ~/ai-os/image &amp;&amp; cd ~/ai-os/image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cat &gt; Containerfile &lt;&lt; 'EOF'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quay.io/fedora/fedora-bootc:42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Sanity-check layer: prove we can add a package and a file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RUN dnf install -y neovim tmux htop &amp;&amp; dnf clean all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RUN echo 'Hello from the AI-Native OS build' &gt; /etc/motd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EOF</w:t>
      </w:r>
    </w:p>
    <w:p>
      <w:pPr>
        <w:pStyle w:val="Heading2"/>
        <w:spacing w:after="150" w:before="300"/>
      </w:pPr>
      <w:r>
        <w:t xml:space="preserve">1.3 Build the container image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podman build -t localhost/ai-os:dev -f Containerfile .</w:t>
      </w:r>
    </w:p>
    <w:p>
      <w:pPr>
        <w:pStyle w:val="Heading2"/>
        <w:spacing w:after="150" w:before="300"/>
      </w:pPr>
      <w:r>
        <w:t xml:space="preserve">1.4 Turn it into a bootable disk image and test in a VM</w:t>
      </w:r>
    </w:p>
    <w:p>
      <w:pPr>
        <w:spacing w:after="160"/>
      </w:pPr>
      <w:r>
        <w:t xml:space="preserve">Never test on real hardware first. bootc-image-builder can output a qcow2 you boot directly in a VM.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mkdir -p output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podman run --rm -it --privileged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--security-opt label=type:unconfined_t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-v $(pwd)/output:/output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-v /var/lib/containers/storage:/var/lib/containers/storage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quay.io/centos-bootc/bootc-image-builder:latest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--type qcow2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localhost/ai-os:dev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Boot it to confirm it works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qemu-system-x86_64 -m 4096 -enable-kvm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-drive file=output/qcow2/disk.qcow2,format=qcow2</w:t>
      </w:r>
    </w:p>
    <w:p>
      <w:pPr>
        <w:spacing w:after="160"/>
      </w:pPr>
      <w:r>
        <w:t xml:space="preserve">If that boots and you see your custom /etc/motd, the entire pipeline — your config in, a real bootable OS out — is proven. Everything from here is just adding more to the Containerfile and re-running these same three commands.</w:t>
      </w:r>
    </w:p>
    <w:p>
      <w:pPr>
        <w:pStyle w:val="Heading2"/>
        <w:spacing w:after="150" w:before="300"/>
      </w:pPr>
      <w:r>
        <w:t xml:space="preserve">1.5 The update loop, once you have a real machine running it</w:t>
      </w:r>
    </w:p>
    <w:p>
      <w:pPr>
        <w:spacing w:after="160"/>
      </w:pPr>
      <w:r>
        <w:t xml:space="preserve">Once a machine is running your bootc image, updates are a single command; the previous deployment stays available for instant rollback.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on the target machine, after you've pushed a new image to a registry: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bootc upgrade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systemctl reboot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rollback if anything is wrong: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bootc rollback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systemctl reboot</w:t>
      </w:r>
    </w:p>
    <w:p>
      <w:pPr>
        <w:pStyle w:val="Heading1"/>
        <w:spacing w:after="200" w:before="400"/>
      </w:pPr>
      <w:r>
        <w:t xml:space="preserve">2. Environment and Repository Setup</w:t>
      </w:r>
    </w:p>
    <w:p>
      <w:pPr>
        <w:pStyle w:val="Heading2"/>
        <w:spacing w:after="150" w:before="300"/>
      </w:pPr>
      <w:r>
        <w:t xml:space="preserve">2.1 Recommended repo layout</w:t>
      </w:r>
    </w:p>
    <w:p>
      <w:pPr>
        <w:spacing w:after="160"/>
      </w:pPr>
      <w:r>
        <w:t xml:space="preserve">One git repository holding the image definition, your services, and your build scripts. Keep the AI Engineer's own code in a separate repo (or a clean subfolder) so it can eventually be built/tested independently of the OS image.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ai-os/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image/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Containerfile              # the OS image definition (Section 1)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configs/                   # systemd units, /etc overlays, policies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│   ├── systemd/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│   ├── selinux/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│   └── polkit/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└── build.sh                   # wraps podman build + bootc-image-builder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ai-engineer/                   # the actual agent subsystem (Section 3)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control-plane/             # planner/implementer/reviewer/etc. services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capability-layer/          # typed API adapters (dnf5, systemd, files...)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world-model/                # local graph store + vector index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worklog-ui/                 # desktop widget + CLI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└── benchmark-suite/            # scored test tasks (Section 3, Phase 1)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vm-test/                        # disposable VM test harness (Section 4)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└── docs/</w:t>
      </w:r>
    </w:p>
    <w:p>
      <w:pPr>
        <w:pStyle w:val="Heading2"/>
        <w:spacing w:after="150" w:before="300"/>
      </w:pPr>
      <w:r>
        <w:t xml:space="preserve">2.2 Tooling you'll want installed on your dev machine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podman + bootc + bootc-image-builder (Section 1) for image builds.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qemu/KVM or libvirt for local VM testing before anything touches real hardware.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Rust toolchain (cargo, rustup) for the Capability Layer and Control Plane — matches your existing skill set and gives you memory safety for the highest-consequence code in the project.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Python (uv/venv) for rapid prototyping of agent logic and the world-model's vector index before hardening it in Rust.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git + a private remote (GitHub/GitLab/self-hosted) — treat the image repo the same as any production infra repo: PR review, CI on every push, tagged releases.</w:t>
      </w:r>
    </w:p>
    <w:p>
      <w:pPr>
        <w:pStyle w:val="Heading2"/>
        <w:spacing w:after="150" w:before="300"/>
      </w:pPr>
      <w:r>
        <w:t xml:space="preserve">2.3 CI, from day one</w:t>
      </w:r>
    </w:p>
    <w:p>
      <w:pPr>
        <w:spacing w:after="160"/>
      </w:pPr>
      <w:r>
        <w:t xml:space="preserve">Even solo, wire up CI immediately: every push to the image repo should run `podman build`, then boot the resulting qcow2 headlessly in CI and run a smoke test (e.g., SSH in, check a systemd unit is active) before you ever touch a real machine with it. This is cheap to set up and saves you from ever hand-testing a broken image.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The Build Checklist — Everything It Should Do, and How</w:t>
      </w:r>
    </w:p>
    <w:p>
      <w:pPr>
        <w:spacing w:after="160"/>
      </w:pPr>
      <w:r>
        <w:t xml:space="preserve">This is the complete list of things you want the OS to do, reorganized from the Problem Statement into buildable tasks. Each item has: what it does, a concrete way to build a first version, and a done-when check. Work top to bottom — later phases assume earlier ones exist. Skipping ahead is fine for exploration, but don't call a later phase "done" until its dependencies are real.</w:t>
      </w:r>
    </w:p>
    <w:p>
      <w:pPr>
        <w:pStyle w:val="Heading2"/>
        <w:spacing w:after="150" w:before="300"/>
      </w:pPr>
      <w:r>
        <w:t xml:space="preserve">Phase 0 — Foundation (image + capability layer skeleton)</w:t>
      </w:r>
    </w:p>
    <w:p>
      <w:pPr>
        <w:pStyle w:val="Heading3"/>
        <w:spacing w:after="100" w:before="200"/>
      </w:pPr>
      <w:r>
        <w:t xml:space="preserve">0.1 Bootable custom image</w:t>
      </w:r>
    </w:p>
    <w:p>
      <w:pPr>
        <w:spacing w:after="160"/>
      </w:pPr>
      <w:r>
        <w:t xml:space="preserve">What: the base image from Section 1, now tracked in git with your own package set.</w:t>
      </w:r>
    </w:p>
    <w:p>
      <w:pPr>
        <w:spacing w:after="160"/>
      </w:pPr>
      <w:r>
        <w:t xml:space="preserve">How: Containerfile + CI smoke test (Section 2.3).</w:t>
      </w:r>
    </w:p>
    <w:p>
      <w:pPr>
        <w:spacing w:after="160"/>
      </w:pPr>
      <w:r>
        <w:t xml:space="preserve">Done when: a fresh VM boots your image and every package/config you added is present.</w:t>
      </w:r>
    </w:p>
    <w:p>
      <w:pPr>
        <w:pStyle w:val="Heading3"/>
        <w:spacing w:after="100" w:before="200"/>
      </w:pPr>
      <w:r>
        <w:t xml:space="preserve">0.2 Capability Layer skeleton</w:t>
      </w:r>
    </w:p>
    <w:p>
      <w:pPr>
        <w:spacing w:after="160"/>
      </w:pPr>
      <w:r>
        <w:t xml:space="preserve">What: a typed, local API that everything else calls instead of shelling out directly — the single most important piece of infrastructure in the whole project.</w:t>
      </w:r>
    </w:p>
    <w:p>
      <w:pPr>
        <w:spacing w:after="160"/>
      </w:pPr>
      <w:r>
        <w:t xml:space="preserve">How: a small Rust service (e.g. ai-capabilityd) exposing a local Unix-socket API with a handful of typed calls to start: file.read, file.write(scope), package.install(name), service.restart(unit), service.status(unit). Every call logs to an append-only journal before it executes anything.</w:t>
      </w:r>
    </w:p>
    <w:p>
      <w:pPr>
        <w:spacing w:after="160"/>
      </w:pPr>
      <w:r>
        <w:t xml:space="preserve">Done when: you can call package.install through this service instead of running dnf directly, and see a log entry for it.</w:t>
      </w:r>
    </w:p>
    <w:p>
      <w:pPr>
        <w:pStyle w:val="Heading3"/>
        <w:spacing w:after="100" w:before="200"/>
      </w:pPr>
      <w:r>
        <w:t xml:space="preserve">0.3 Audit log</w:t>
      </w:r>
    </w:p>
    <w:p>
      <w:pPr>
        <w:spacing w:after="160"/>
      </w:pPr>
      <w:r>
        <w:t xml:space="preserve">What: an immutable, queryable record of every capability call, ever.</w:t>
      </w:r>
    </w:p>
    <w:p>
      <w:pPr>
        <w:spacing w:after="160"/>
      </w:pPr>
      <w:r>
        <w:t xml:space="preserve">How: append-only SQLite table (or plain JSONL file rotated daily) written by ai-capabilityd itself, not by callers, so callers can't skip logging.</w:t>
      </w:r>
    </w:p>
    <w:p>
      <w:pPr>
        <w:spacing w:after="160"/>
      </w:pPr>
      <w:r>
        <w:t xml:space="preserve">Done when: `ai-worklog show --today` (even a stub script) prints every action taken today.</w:t>
      </w:r>
    </w:p>
    <w:p>
      <w:pPr>
        <w:pStyle w:val="Heading3"/>
        <w:spacing w:after="100" w:before="200"/>
      </w:pPr>
      <w:r>
        <w:t xml:space="preserve">0.4 Kill-switch</w:t>
      </w:r>
    </w:p>
    <w:p>
      <w:pPr>
        <w:spacing w:after="160"/>
      </w:pPr>
      <w:r>
        <w:t xml:space="preserve">What: one command that immediately revokes all AI Engineer activity, independent of whether anything else is responsive.</w:t>
      </w:r>
    </w:p>
    <w:p>
      <w:pPr>
        <w:spacing w:after="160"/>
      </w:pPr>
      <w:r>
        <w:t xml:space="preserve">How: a systemd unit (ai-killswitch.service) that, when triggered, stops all ai-* services and writes a lock file that ai-capabilityd refuses to operate while present. Bind it to a CLI command and a recovery-menu boot entry.</w:t>
      </w:r>
    </w:p>
    <w:p>
      <w:pPr>
        <w:spacing w:after="160"/>
      </w:pPr>
      <w:r>
        <w:t xml:space="preserve">Done when: running `ai-killswitch engage` while a fake long-running action is mid-flight stops it within one second.</w:t>
      </w:r>
    </w:p>
    <w:p>
      <w:pPr>
        <w:pStyle w:val="Heading2"/>
        <w:spacing w:after="150" w:before="300"/>
      </w:pPr>
      <w:r>
        <w:t xml:space="preserve">Phase 1 — Single-Agent AI Engineer</w:t>
      </w:r>
    </w:p>
    <w:p>
      <w:pPr>
        <w:pStyle w:val="Heading3"/>
        <w:spacing w:after="100" w:before="200"/>
      </w:pPr>
      <w:r>
        <w:t xml:space="preserve">1.1 World-model v1: package + service graphs</w:t>
      </w:r>
    </w:p>
    <w:p>
      <w:pPr>
        <w:spacing w:after="160"/>
      </w:pPr>
      <w:r>
        <w:t xml:space="preserve">What: a live, queryable model of installed packages and systemd units, instead of re-parsing `dnf list`/`systemctl` output every time.</w:t>
      </w:r>
    </w:p>
    <w:p>
      <w:pPr>
        <w:spacing w:after="160"/>
      </w:pPr>
      <w:r>
        <w:t xml:space="preserve">How: a background sync service that hooks dnf5/rpm-ostree transaction hooks and systemd D-Bus signals, writing into a local SQLite graph.</w:t>
      </w:r>
    </w:p>
    <w:p>
      <w:pPr>
        <w:spacing w:after="160"/>
      </w:pPr>
      <w:r>
        <w:t xml:space="preserve">Done when: you can query "what depends on openssl" or "what services failed in the last hour" instantly from the local store, offline.</w:t>
      </w:r>
    </w:p>
    <w:p>
      <w:pPr>
        <w:pStyle w:val="Heading3"/>
        <w:spacing w:after="100" w:before="200"/>
      </w:pPr>
      <w:r>
        <w:t xml:space="preserve">1.2 Planner + Implementer roles (one model, two prompts)</w:t>
      </w:r>
    </w:p>
    <w:p>
      <w:pPr>
        <w:spacing w:after="160"/>
      </w:pPr>
      <w:r>
        <w:t xml:space="preserve">What: turn a natural-language intent into a plan, then execute it through the Capability Layer only.</w:t>
      </w:r>
    </w:p>
    <w:p>
      <w:pPr>
        <w:spacing w:after="160"/>
      </w:pPr>
      <w:r>
        <w:t xml:space="preserve">How: start with a single local or API-routed model, two distinct system prompts (Planner: propose steps + risk; Implementer: execute one approved step at a time). Keep them as two prompt roles before building separate services — don't over-engineer the multi-agent split until this works.</w:t>
      </w:r>
    </w:p>
    <w:p>
      <w:pPr>
        <w:spacing w:after="160"/>
      </w:pPr>
      <w:r>
        <w:t xml:space="preserve">Done when: "install and start a web server on port 8080" produces a plan you can read before it runs, then executes correctly.</w:t>
      </w:r>
    </w:p>
    <w:p>
      <w:pPr>
        <w:pStyle w:val="Heading3"/>
        <w:spacing w:after="100" w:before="200"/>
      </w:pPr>
      <w:r>
        <w:t xml:space="preserve">1.3 Dry-run / simulation</w:t>
      </w:r>
    </w:p>
    <w:p>
      <w:pPr>
        <w:spacing w:after="160"/>
      </w:pPr>
      <w:r>
        <w:t xml:space="preserve">What: show the exact diff/commands before they run, for package and config changes.</w:t>
      </w:r>
    </w:p>
    <w:p>
      <w:pPr>
        <w:spacing w:after="160"/>
      </w:pPr>
      <w:r>
        <w:t xml:space="preserve">How: for dnf5, use `--assumeno`/transaction preview output; for config file changes, generate a unified diff and show it before writing.</w:t>
      </w:r>
    </w:p>
    <w:p>
      <w:pPr>
        <w:spacing w:after="160"/>
      </w:pPr>
      <w:r>
        <w:t xml:space="preserve">Done when: every package install and every config write shows a preview and requires explicit confirmation before Phase 1 ships.</w:t>
      </w:r>
    </w:p>
    <w:p>
      <w:pPr>
        <w:pStyle w:val="Heading3"/>
        <w:spacing w:after="100" w:before="200"/>
      </w:pPr>
      <w:r>
        <w:t xml:space="preserve">1.4 Work Log UI (CLI first, widget later)</w:t>
      </w:r>
    </w:p>
    <w:p>
      <w:pPr>
        <w:spacing w:after="160"/>
      </w:pPr>
      <w:r>
        <w:t xml:space="preserve">What: always-visible record of what the AI Engineer is doing, has done, and proposes next.</w:t>
      </w:r>
    </w:p>
    <w:p>
      <w:pPr>
        <w:spacing w:after="160"/>
      </w:pPr>
      <w:r>
        <w:t xml:space="preserve">How: a simple CLI (`ai-worklog tail`, `ai-worklog show &lt;id&gt;`) reading the audit log from 0.3; a GNOME Shell extension or simple GTK widget comes later.</w:t>
      </w:r>
    </w:p>
    <w:p>
      <w:pPr>
        <w:spacing w:after="160"/>
      </w:pPr>
      <w:r>
        <w:t xml:space="preserve">Done when: a user can answer "what did the AI change today" without reading raw logs.</w:t>
      </w:r>
    </w:p>
    <w:p>
      <w:pPr>
        <w:pStyle w:val="Heading3"/>
        <w:spacing w:after="100" w:before="200"/>
      </w:pPr>
      <w:r>
        <w:t xml:space="preserve">1.5 Blast-radius scoring + approval gates</w:t>
      </w:r>
    </w:p>
    <w:p>
      <w:pPr>
        <w:spacing w:after="160"/>
      </w:pPr>
      <w:r>
        <w:t xml:space="preserve">What: every plan gets a risk tier (auto / notify / confirm / expert-review) before execution.</w:t>
      </w:r>
    </w:p>
    <w:p>
      <w:pPr>
        <w:spacing w:after="160"/>
      </w:pPr>
      <w:r>
        <w:t xml:space="preserve">How: start with a simple rule table (e.g., any write outside $HOME or any package removal = confirm; any service restart of a non-critical unit = auto) — refine into a learned/weighted score later.</w:t>
      </w:r>
    </w:p>
    <w:p>
      <w:pPr>
        <w:spacing w:after="160"/>
      </w:pPr>
      <w:r>
        <w:t xml:space="preserve">Done when: a destructive action (e.g., removing a package with reverse-dependencies) always requires explicit confirmation, provably, via a test.</w:t>
      </w:r>
    </w:p>
    <w:p>
      <w:pPr>
        <w:pStyle w:val="Heading3"/>
        <w:spacing w:after="100" w:before="200"/>
      </w:pPr>
      <w:r>
        <w:t xml:space="preserve">1.6 AI Engineer Benchmark Suite v1</w:t>
      </w:r>
    </w:p>
    <w:p>
      <w:pPr>
        <w:spacing w:after="160"/>
      </w:pPr>
      <w:r>
        <w:t xml:space="preserve">What: a small, scored set of tasks (package conflict resolution, service recovery from an injected fault) run against a disposable VM snapshot.</w:t>
      </w:r>
    </w:p>
    <w:p>
      <w:pPr>
        <w:spacing w:after="160"/>
      </w:pPr>
      <w:r>
        <w:t xml:space="preserve">How: 5–10 scripted scenarios in vm-test/, each with a setup script, a task prompt, and a pass/fail checker script; run in CI on every AI Engineer code change.</w:t>
      </w:r>
    </w:p>
    <w:p>
      <w:pPr>
        <w:spacing w:after="160"/>
      </w:pPr>
      <w:r>
        <w:t xml:space="preserve">Done when: you have a single number ("7/10 passing") you can watch improve or regress release over release.</w:t>
      </w:r>
    </w:p>
    <w:p>
      <w:pPr>
        <w:pStyle w:val="Heading2"/>
        <w:spacing w:after="150" w:before="300"/>
      </w:pPr>
      <w:r>
        <w:t xml:space="preserve">Phase 2 — Multi-Agent + Code Engineering</w:t>
      </w:r>
    </w:p>
    <w:p>
      <w:pPr>
        <w:pStyle w:val="Heading3"/>
        <w:spacing w:after="100" w:before="200"/>
      </w:pPr>
      <w:r>
        <w:t xml:space="preserve">2.1 Split into real agent roles</w:t>
      </w:r>
    </w:p>
    <w:p>
      <w:pPr>
        <w:spacing w:after="160"/>
      </w:pPr>
      <w:r>
        <w:t xml:space="preserve">What: Planner, Implementer, Test/Verification, Security &amp; Policy, Reviewer as distinct services or distinct model passes with distinct context.</w:t>
      </w:r>
    </w:p>
    <w:p>
      <w:pPr>
        <w:spacing w:after="160"/>
      </w:pPr>
      <w:r>
        <w:t xml:space="preserve">How: keep them as separate local services communicating over the same local API pattern as the Capability Layer, so each role's inputs/outputs are logged and independently testable.</w:t>
      </w:r>
    </w:p>
    <w:p>
      <w:pPr>
        <w:spacing w:after="160"/>
      </w:pPr>
      <w:r>
        <w:t xml:space="preserve">Done when: you can point at a completed action and see which role proposed it, which role approved it, and which role verified it, as separate log entries.</w:t>
      </w:r>
    </w:p>
    <w:p>
      <w:pPr>
        <w:pStyle w:val="Heading3"/>
        <w:spacing w:after="100" w:before="200"/>
      </w:pPr>
      <w:r>
        <w:t xml:space="preserve">2.2 Code graph</w:t>
      </w:r>
    </w:p>
    <w:p>
      <w:pPr>
        <w:spacing w:after="160"/>
      </w:pPr>
      <w:r>
        <w:t xml:space="preserve">What: an incrementally updated call/import/build-target graph for any opted-in project directory (e.g., your LeftOvers or audio-repair repos).</w:t>
      </w:r>
    </w:p>
    <w:p>
      <w:pPr>
        <w:spacing w:after="160"/>
      </w:pPr>
      <w:r>
        <w:t xml:space="preserve">How: use `rust-analyzer`/`cargo metadata` for Rust projects and `ctags`/`pyright` for Python as a first pass rather than building a custom parser; store the graph alongside the world-model.</w:t>
      </w:r>
    </w:p>
    <w:p>
      <w:pPr>
        <w:spacing w:after="160"/>
      </w:pPr>
      <w:r>
        <w:t xml:space="preserve">Done when: the AI Engineer can answer "what else calls this function" for a real project without re-scanning the whole repo each time.</w:t>
      </w:r>
    </w:p>
    <w:p>
      <w:pPr>
        <w:pStyle w:val="Heading3"/>
        <w:spacing w:after="100" w:before="200"/>
      </w:pPr>
      <w:r>
        <w:t xml:space="preserve">2.3 Build/test/debugger integration</w:t>
      </w:r>
    </w:p>
    <w:p>
      <w:pPr>
        <w:spacing w:after="160"/>
      </w:pPr>
      <w:r>
        <w:t xml:space="preserve">What: structured (not text-scraped) results from cargo build, cargo test, pytest, gdb.</w:t>
      </w:r>
    </w:p>
    <w:p>
      <w:pPr>
        <w:spacing w:after="160"/>
      </w:pPr>
      <w:r>
        <w:t xml:space="preserve">How: run these tools with machine-readable output flags (`cargo test --message-format=json`, `pytest --json-report`) and parse that, not raw terminal text.</w:t>
      </w:r>
    </w:p>
    <w:p>
      <w:pPr>
        <w:spacing w:after="160"/>
      </w:pPr>
      <w:r>
        <w:t xml:space="preserve">Done when: "tests pass" in a Work Log entry is backed by a parsed JSON result, not a model's claim.</w:t>
      </w:r>
    </w:p>
    <w:p>
      <w:pPr>
        <w:pStyle w:val="Heading3"/>
        <w:spacing w:after="100" w:before="200"/>
      </w:pPr>
      <w:r>
        <w:t xml:space="preserve">2.4 Reviewer Agent as an independent pass</w:t>
      </w:r>
    </w:p>
    <w:p>
      <w:pPr>
        <w:spacing w:after="160"/>
      </w:pPr>
      <w:r>
        <w:t xml:space="preserve">What: a second, independent review of the Implementer's actual diff, using a distinct prompt role and ideally a distinct model.</w:t>
      </w:r>
    </w:p>
    <w:p>
      <w:pPr>
        <w:spacing w:after="160"/>
      </w:pPr>
      <w:r>
        <w:t xml:space="preserve">How: feed the Reviewer only the final diff and the original intent — not the Implementer's reasoning trace — so it can't just rubber-stamp the same chain of thought.</w:t>
      </w:r>
    </w:p>
    <w:p>
      <w:pPr>
        <w:spacing w:after="160"/>
      </w:pPr>
      <w:r>
        <w:t xml:space="preserve">Done when: you can point to at least one real case in testing where the Reviewer caught something the Implementer missed.</w:t>
      </w:r>
    </w:p>
    <w:p>
      <w:pPr>
        <w:pStyle w:val="Heading2"/>
        <w:spacing w:after="150" w:before="300"/>
      </w:pPr>
      <w:r>
        <w:t xml:space="preserve">Phase 3 — Self-Healing + Kernel Engineering</w:t>
      </w:r>
    </w:p>
    <w:p>
      <w:pPr>
        <w:pStyle w:val="Heading3"/>
        <w:spacing w:after="100" w:before="200"/>
      </w:pPr>
      <w:r>
        <w:t xml:space="preserve">3.1 Health model</w:t>
      </w:r>
    </w:p>
    <w:p>
      <w:pPr>
        <w:spacing w:after="160"/>
      </w:pPr>
      <w:r>
        <w:t xml:space="preserve">What: a continuously updated per-subsystem score (boot, network, graphics, storage, thermal) derived from the world-model and event stream.</w:t>
      </w:r>
    </w:p>
    <w:p>
      <w:pPr>
        <w:spacing w:after="160"/>
      </w:pPr>
      <w:r>
        <w:t xml:space="preserve">How: a small scoring service subscribing to journald/systemd state changes, with hand-tuned thresholds to start (e.g., 3 failed restarts in 5 minutes = degraded).</w:t>
      </w:r>
    </w:p>
    <w:p>
      <w:pPr>
        <w:spacing w:after="160"/>
      </w:pPr>
      <w:r>
        <w:t xml:space="preserve">Done when: `ai-health status` gives an honest, quick answer to "is my machine okay."</w:t>
      </w:r>
    </w:p>
    <w:p>
      <w:pPr>
        <w:pStyle w:val="Heading3"/>
        <w:spacing w:after="100" w:before="200"/>
      </w:pPr>
      <w:r>
        <w:t xml:space="preserve">3.2 Incident Response Agent</w:t>
      </w:r>
    </w:p>
    <w:p>
      <w:pPr>
        <w:spacing w:after="160"/>
      </w:pPr>
      <w:r>
        <w:t xml:space="preserve">What: narrow, pre-approved authority to roll back to the last known-good deployment on detected regressions, without waiting for a conversational round trip.</w:t>
      </w:r>
    </w:p>
    <w:p>
      <w:pPr>
        <w:spacing w:after="160"/>
      </w:pPr>
      <w:r>
        <w:t xml:space="preserve">How: a watchdog service that calls `bootc rollback` directly (bypassing the full agent pipeline for speed) when the Health Model crosses a hard-coded critical threshold.</w:t>
      </w:r>
    </w:p>
    <w:p>
      <w:pPr>
        <w:spacing w:after="160"/>
      </w:pPr>
      <w:r>
        <w:t xml:space="preserve">Done when: a simulated boot-breaking fault triggers an automatic rollback within your target time, with zero data loss, in the VM test harness.</w:t>
      </w:r>
    </w:p>
    <w:p>
      <w:pPr>
        <w:pStyle w:val="Heading3"/>
        <w:spacing w:after="100" w:before="200"/>
      </w:pPr>
      <w:r>
        <w:t xml:space="preserve">3.3 A/B kernel boot slots</w:t>
      </w:r>
    </w:p>
    <w:p>
      <w:pPr>
        <w:spacing w:after="160"/>
      </w:pPr>
      <w:r>
        <w:t xml:space="preserve">What: any AI-proposed kernel or module change is testable in a separate boot entry before it becomes the default.</w:t>
      </w:r>
    </w:p>
    <w:p>
      <w:pPr>
        <w:spacing w:after="160"/>
      </w:pPr>
      <w:r>
        <w:t xml:space="preserve">How: this comes largely for free with rpm-ostree/bootc's deployment model — pin the current good deployment before layering a kernel change, and only unpin/promote after a successful test boot.</w:t>
      </w:r>
    </w:p>
    <w:p>
      <w:pPr>
        <w:spacing w:after="160"/>
      </w:pPr>
      <w:r>
        <w:t xml:space="preserve">Done when: a bad kernel parameter change boots into a recovery path automatically instead of leaving the machine unbootable.</w:t>
      </w:r>
    </w:p>
    <w:p>
      <w:pPr>
        <w:pStyle w:val="Heading2"/>
        <w:spacing w:after="150" w:before="300"/>
      </w:pPr>
      <w:r>
        <w:t xml:space="preserve">Phase 4 — Compatibility + Desktop Polish</w:t>
      </w:r>
    </w:p>
    <w:p>
      <w:pPr>
        <w:pStyle w:val="Heading3"/>
        <w:spacing w:after="100" w:before="200"/>
      </w:pPr>
      <w:r>
        <w:t xml:space="preserve">4.1 AI-tuned Proton/Wine profiles</w:t>
      </w:r>
    </w:p>
    <w:p>
      <w:pPr>
        <w:spacing w:after="160"/>
      </w:pPr>
      <w:r>
        <w:t xml:space="preserve">What: automatic, locally-benchmarked compatibility settings per game/app instead of manual trial and error.</w:t>
      </w:r>
    </w:p>
    <w:p>
      <w:pPr>
        <w:spacing w:after="160"/>
      </w:pPr>
      <w:r>
        <w:t xml:space="preserve">How: wrap ProtonUp-Qt/Bottles-style tooling behind the Capability Layer; the AI Engineer runs a short local benchmark after first launch and stores the working profile in the world-model.</w:t>
      </w:r>
    </w:p>
    <w:p>
      <w:pPr>
        <w:spacing w:after="160"/>
      </w:pPr>
      <w:r>
        <w:t xml:space="preserve">Done when: a title from your top-N list launches and runs acceptably with zero manual configuration.</w:t>
      </w:r>
    </w:p>
    <w:p>
      <w:pPr>
        <w:pStyle w:val="Heading3"/>
        <w:spacing w:after="100" w:before="200"/>
      </w:pPr>
      <w:r>
        <w:t xml:space="preserve">4.2 Accessibility personalization</w:t>
      </w:r>
    </w:p>
    <w:p>
      <w:pPr>
        <w:spacing w:after="160"/>
      </w:pPr>
      <w:r>
        <w:t xml:space="preserve">What: adapts UI density/contrast/input modality based on observed interaction, opt-in and overridable.</w:t>
      </w:r>
    </w:p>
    <w:p>
      <w:pPr>
        <w:spacing w:after="160"/>
      </w:pPr>
      <w:r>
        <w:t xml:space="preserve">How: start with explicit user-set profiles (not inferred behavior) — inference is a later, carefully-opt-in refinement given the sensitivity.</w:t>
      </w:r>
    </w:p>
    <w:p>
      <w:pPr>
        <w:spacing w:after="160"/>
      </w:pPr>
      <w:r>
        <w:t xml:space="preserve">Done when: a saved accessibility profile survives an OS update.</w:t>
      </w:r>
    </w:p>
    <w:p>
      <w:pPr>
        <w:pStyle w:val="Heading2"/>
        <w:spacing w:after="150" w:before="300"/>
      </w:pPr>
      <w:r>
        <w:t xml:space="preserve">Phase 5 — Ecosystem</w:t>
      </w:r>
    </w:p>
    <w:p>
      <w:pPr>
        <w:pStyle w:val="Heading3"/>
        <w:spacing w:after="100" w:before="200"/>
      </w:pPr>
      <w:r>
        <w:t xml:space="preserve">5.1 Plugin SDK</w:t>
      </w:r>
    </w:p>
    <w:p>
      <w:pPr>
        <w:spacing w:after="160"/>
      </w:pPr>
      <w:r>
        <w:t xml:space="preserve">What: third parties can add capability adapters and skills without touching the AI Engineer core.</w:t>
      </w:r>
    </w:p>
    <w:p>
      <w:pPr>
        <w:spacing w:after="160"/>
      </w:pPr>
      <w:r>
        <w:t xml:space="preserve">How: define a typed plugin manifest (capabilities requested, signing key) and load plugins through the same capability-token path as built-in skills — no privileged bypass.</w:t>
      </w:r>
    </w:p>
    <w:p>
      <w:pPr>
        <w:spacing w:after="160"/>
      </w:pPr>
      <w:r>
        <w:t xml:space="preserve">Done when: one real third-party (even a second one you write yourself, pretending to be third-party) skill runs under the exact same audit/approval path as a built-in one.</w:t>
      </w:r>
    </w:p>
    <w:p>
      <w:pPr>
        <w:pStyle w:val="Heading3"/>
        <w:spacing w:after="100" w:before="200"/>
      </w:pPr>
      <w:r>
        <w:t xml:space="preserve">5.2 Public security review</w:t>
      </w:r>
    </w:p>
    <w:p>
      <w:pPr>
        <w:spacing w:after="160"/>
      </w:pPr>
      <w:r>
        <w:t xml:space="preserve">What: independent audit of the Capability Layer and Safety Layer specifically.</w:t>
      </w:r>
    </w:p>
    <w:p>
      <w:pPr>
        <w:spacing w:after="160"/>
      </w:pPr>
      <w:r>
        <w:t xml:space="preserve">How: once Phases 0–3 are stable, scope a focused external review (or a rigorous self-audit against a checklist like OWASP ASVS) of just these two layers — they're the highest-consequence code in the project.</w:t>
      </w:r>
    </w:p>
    <w:p>
      <w:pPr>
        <w:spacing w:after="160"/>
      </w:pPr>
      <w:r>
        <w:t xml:space="preserve">Done when: findings are triaged and the critical ones are fixed before any wider release.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Testing Safely, Every Time</w:t>
      </w:r>
    </w:p>
    <w:p>
      <w:pPr>
        <w:spacing w:after="160"/>
      </w:pPr>
      <w:r>
        <w:t xml:space="preserve">The rule for this whole project: nothing the AI Engineer does touches a real machine before it has been proven in a disposable VM. This is cheap to set up once and saves you from every kind of "oops, that broke my laptop" scenario.</w:t>
      </w:r>
    </w:p>
    <w:p>
      <w:pPr>
        <w:pStyle w:val="Heading2"/>
        <w:spacing w:after="150" w:before="300"/>
      </w:pPr>
      <w:r>
        <w:t xml:space="preserve">4.1 The disposable VM loop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snapshot a known-good base VM image once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qemu-img create -f qcow2 -b base.qcow2 -F qcow2 test-run.qcow2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boot it, run your scenario, throw it away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qemu-system-x86_64 -m 4096 -enable-kvm -drive file=test-run.qcow2,format=qcow2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...run the AI Engineer action, check the outcome...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rm test-run.qcow2   # disposable — next run starts clean again</w:t>
      </w:r>
    </w:p>
    <w:p>
      <w:pPr>
        <w:spacing w:after="160"/>
      </w:pPr>
      <w:r>
        <w:t xml:space="preserve">Every entry in the Benchmark Suite (Section 3, item 1.6) should follow exactly this pattern: fresh disposable copy, run the scenario, score the result, discard.</w:t>
      </w:r>
    </w:p>
    <w:p>
      <w:pPr>
        <w:pStyle w:val="Heading2"/>
        <w:spacing w:after="150" w:before="300"/>
      </w:pPr>
      <w:r>
        <w:t xml:space="preserve">4.2 What must pass before anything runs on your real machine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Benchmark Suite score has not regressed versus the last release you ran on real hardware.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specific action class you're about to try (e.g., a new package.install code path) has an automated test in the VM harness, not just a manual check you did once.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kill-switch (0.4) has been exercised at least once this session and confirmed working.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You have a current, verified rollback path (`bootc rollback` tested, not assumed) before trying anything in Phase 3 (kernel/self-healing) territory.</w:t>
      </w:r>
    </w:p>
    <w:p>
      <w:pPr>
        <w:pStyle w:val="Heading2"/>
        <w:spacing w:after="150" w:before="300"/>
      </w:pPr>
      <w:r>
        <w:t xml:space="preserve">4.3 A staged rollout habit, even solo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Run it in the disposable VM first, always.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Run it on a secondary/spare machine or a VM that mirrors your real hardware config, if you have one.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Run it on your real machine only with the dry-run/preview step (Section 3, item 1.3) actually read, not skipped.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Keep the previous bootc deployment pinned until you've used the new one for at least a day.</w:t>
      </w:r>
    </w:p>
    <w:p>
      <w:pPr>
        <w:pStyle w:val="Heading1"/>
        <w:spacing w:after="200" w:before="400"/>
      </w:pPr>
      <w:r>
        <w:t xml:space="preserve">5. Sequencing Advice for a Solo Builder</w:t>
      </w:r>
    </w:p>
    <w:p>
      <w:pPr>
        <w:spacing w:after="160"/>
      </w:pPr>
      <w:r>
        <w:t xml:space="preserve">You have real depth in Rust, C++, and systems programming, and you're an effective prompter with AI credits to spend — use both deliberately rather than trying to hand-build everything.</w:t>
      </w:r>
    </w:p>
    <w:p>
      <w:pPr>
        <w:pStyle w:val="Heading2"/>
        <w:spacing w:after="150" w:before="300"/>
      </w:pPr>
      <w:r>
        <w:t xml:space="preserve">5.1 What to build yourself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Capability Layer (0.2) and Safety Layer pieces (0.3, 0.4, 1.5) — this is the highest-consequence code in the project and benefits most from your own careful, tested Rust work rather than fully delegated generation.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Benchmark Suite scenarios (1.6) — you need to trust these numbers, so write the scoring logic yourself even if you generate scaffolding with AI help.</w:t>
      </w:r>
    </w:p>
    <w:p>
      <w:pPr>
        <w:pStyle w:val="Heading2"/>
        <w:spacing w:after="150" w:before="300"/>
      </w:pPr>
      <w:r>
        <w:t xml:space="preserve">5.2 What to delegate heavily to an AI coding assistant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Boilerplate: Containerfile variations, systemd unit files, CLI argument parsing, the Work Log UI's first version.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Adapter code for well-documented tools (dnf5 JSON output parsing, journald queries, ProtonUp-style wrappers) — high-volume, low-ambiguity, easy to verify against real output.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Use Claude Code specifically for anything that touches your existing repos (LeftOvers, the audio-repair engine) so it can work with real project context rather than a fresh prompt each time.</w:t>
      </w:r>
    </w:p>
    <w:p>
      <w:pPr>
        <w:pStyle w:val="Heading2"/>
        <w:spacing w:after="150" w:before="300"/>
      </w:pPr>
      <w:r>
        <w:t xml:space="preserve">5.3 Order of operations that actually works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Section 1 Quick Start, today. Don't skip it even though it "does nothing" — it's your safety net for every later step.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Phase 0 completely, before touching Phase 1. An AI Engineer without a real audit log and kill-switch is a liability, not a feature.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Phase 1 items 1.1–1.3 (world-model, planner/implementer, dry-run) before 1.4–1.6 (UI, scoring, benchmark). Get the unsafe-by-default → safe-by-default behavior working before you polish how it's presented.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Resist starting Phase 2's multi-agent split until Phase 1's single-agent version is genuinely reliable on your own benchmark suite. Multi-agent orchestration adds real complexity and should buy you a measurable reliability improvement, not just architectural elegance.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Phase 3 (self-healing, kernel A/B slots) is the highest-risk phase — do it only once Phases 0–2 have been running on a real, non-critical machine (not your primary daily driver) for a meaningful stretch of time.</w:t>
      </w:r>
    </w:p>
    <w:p>
      <w:pPr>
        <w:pStyle w:val="Heading2"/>
        <w:spacing w:after="150" w:before="300"/>
      </w:pPr>
      <w:r>
        <w:t xml:space="preserve">5.4 A realistic first milestone</w:t>
      </w:r>
    </w:p>
    <w:p>
      <w:pPr>
        <w:spacing w:after="160"/>
      </w:pPr>
      <w:r>
        <w:t xml:space="preserve">Don't aim for the full AI Engineer as milestone one. Aim for this: a machine running your bootc image, where you can type "install and start nginx" in a CLI, see a plan and a diff, confirm it, watch it execute through the Capability Layer, see it logged in the Work Log, and — if you kill the service afterward — watch the Incident Response scaffolding (even a manual version) tell you it's down. That's Phases 0 and most of 1. It's a real, demoable, safe system, and everything else in this document is refinement and expansion from that base.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2026-08-24T10:28:39.049Z</dcterms:created>
  <dcterms:modified xsi:type="dcterms:W3CDTF">2026-08-24T10:28:39.061Z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