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60"/>
      </w:pPr>
      <w:r>
        <w:rPr>
          <w:rFonts w:ascii="Aptos Display" w:hAnsi="Aptos Display"/>
          <w:b/>
          <w:color w:val="167C80"/>
          <w:sz w:val="30"/>
        </w:rPr>
        <w:t>CLASSROOMIQ</w:t>
      </w:r>
    </w:p>
    <w:p>
      <w:pPr>
        <w:spacing w:after="80"/>
      </w:pPr>
      <w:r>
        <w:rPr>
          <w:rFonts w:ascii="Aptos Display" w:hAnsi="Aptos Display"/>
          <w:b/>
          <w:color w:val="14263D"/>
          <w:sz w:val="60"/>
        </w:rPr>
        <w:t>ARCHITECTURE DECISION RECORD</w:t>
        <w:br/>
        <w:t>&amp; TECHNICAL DESIGN</w:t>
      </w:r>
    </w:p>
    <w:p>
      <w:pPr>
        <w:spacing w:after="360"/>
      </w:pPr>
      <w:r>
        <w:rPr>
          <w:color w:val="167C80"/>
          <w:sz w:val="26"/>
        </w:rPr>
        <w:t>Document 03  |  Decision workbook and target-design candidate</w:t>
      </w:r>
    </w:p>
    <w:tbl>
      <w:tblPr>
        <w:tblW w:type="auto" w:w="0"/>
        <w:jc w:val="center"/>
        <w:tblLook w:firstColumn="1" w:firstRow="1" w:lastColumn="0" w:lastRow="0" w:noHBand="0" w:noVBand="1" w:val="04A0"/>
      </w:tblPr>
      <w:tblGrid>
        <w:gridCol w:w="10166"/>
      </w:tblGrid>
      <w:tr>
        <w:trPr>
          <w:cantSplit/>
        </w:trPr>
        <w:tc>
          <w:tcPr>
            <w:tcW w:type="dxa" w:w="10166"/>
            <w:shd w:fill="FFF3D8"/>
            <w:tcMar>
              <w:top w:w="120" w:type="dxa"/>
              <w:start w:w="150" w:type="dxa"/>
              <w:bottom w:w="120" w:type="dxa"/>
              <w:end w:w="150" w:type="dxa"/>
            </w:tcMar>
          </w:tcPr>
          <w:p>
            <w:pPr>
              <w:spacing w:after="60"/>
            </w:pPr>
            <w:r/>
            <w:r>
              <w:rPr>
                <w:b/>
                <w:color w:val="8A5B00"/>
                <w:sz w:val="18"/>
              </w:rPr>
              <w:t>CONTROLLED DRAFT — NOT APPROVED FOR IMPLEMENTATION</w:t>
            </w:r>
          </w:p>
          <w:p>
            <w:pPr>
              <w:spacing w:after="0" w:line="240" w:lineRule="auto"/>
            </w:pPr>
            <w:r>
              <w:rPr>
                <w:color w:val="243447"/>
                <w:sz w:val="17"/>
              </w:rPr>
              <w:t>This document is intentionally designed to capture architecture findings and approved decisions. Antigravity assessment results have not yet been supplied in this conversation. Therefore, technology, solver, data schema, deployment, and detailed implementation choices remain OPEN or CANDIDATE. Nothing in this document authorizes coding, dataset generation, installation, deployment, or scope expansion.</w:t>
            </w:r>
          </w:p>
        </w:tc>
      </w:tr>
    </w:tbl>
    <w:p>
      <w:pPr>
        <w:spacing w:after="0"/>
      </w:pPr>
    </w:p>
    <w:p>
      <w:pPr>
        <w:spacing w:after="80"/>
      </w:pPr>
      <w:r>
        <w:rPr>
          <w:color w:val="243447"/>
          <w:sz w:val="18"/>
        </w:rPr>
        <w:t>Document ID: CIQ-ARCH-003</w:t>
      </w:r>
    </w:p>
    <w:p>
      <w:pPr>
        <w:spacing w:after="80"/>
      </w:pPr>
      <w:r>
        <w:rPr>
          <w:color w:val="243447"/>
          <w:sz w:val="18"/>
        </w:rPr>
        <w:t>Version: 0.1.0</w:t>
      </w:r>
    </w:p>
    <w:p>
      <w:pPr>
        <w:spacing w:after="80"/>
      </w:pPr>
      <w:r>
        <w:rPr>
          <w:color w:val="243447"/>
          <w:sz w:val="18"/>
        </w:rPr>
        <w:t>Prepared: 2026-10-09</w:t>
      </w:r>
    </w:p>
    <w:p>
      <w:pPr>
        <w:spacing w:after="80"/>
      </w:pPr>
      <w:r>
        <w:rPr>
          <w:color w:val="243447"/>
          <w:sz w:val="18"/>
        </w:rPr>
        <w:t>Primary source: ClassroomIQ Master Project Specification v0.2.1</w:t>
      </w:r>
    </w:p>
    <w:p>
      <w:pPr>
        <w:spacing w:after="80"/>
      </w:pPr>
      <w:r>
        <w:rPr>
          <w:color w:val="243447"/>
          <w:sz w:val="18"/>
        </w:rPr>
        <w:t>Predecessor: Document 02 — Antigravity Architecture Assessment Brief v1.0.1</w:t>
      </w:r>
    </w:p>
    <w:p>
      <w:pPr>
        <w:spacing w:after="80"/>
      </w:pPr>
      <w:r>
        <w:rPr>
          <w:color w:val="243447"/>
          <w:sz w:val="18"/>
        </w:rPr>
        <w:t>Status: DECISION WORKBOOK / AWAITING ASSESSMENT EVIDENCE</w:t>
      </w:r>
    </w:p>
    <w:p>
      <w:pPr>
        <w:spacing w:before="840"/>
      </w:pPr>
      <w:r>
        <w:rPr>
          <w:b/>
          <w:color w:val="14263D"/>
          <w:sz w:val="22"/>
        </w:rPr>
        <w:t>Design objective: correctness first, bounded change, auditable decisions.</w:t>
      </w:r>
    </w:p>
    <w:p>
      <w:r>
        <w:br w:type="page"/>
      </w:r>
    </w:p>
    <w:p>
      <w:pPr>
        <w:keepNext/>
        <w:spacing w:after="40"/>
      </w:pPr>
      <w:r>
        <w:rPr>
          <w:b/>
          <w:color w:val="167C80"/>
          <w:sz w:val="16"/>
        </w:rPr>
        <w:t>DOCUMENT CONTROL</w:t>
      </w:r>
    </w:p>
    <w:p>
      <w:pPr>
        <w:pStyle w:val="Heading1"/>
      </w:pPr>
      <w:r>
        <w:t>How to use this document</w:t>
      </w:r>
    </w:p>
    <w:p>
      <w:r>
        <w:t>This is the architecture and technical-design decision workbook for ClassroomIQ. It is meant to be completed from the Antigravity assessment and owner decisions, not used to imply that choices are already approved.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75" w:type="dxa"/>
              <w:start w:w="90" w:type="dxa"/>
              <w:bottom w:w="75" w:type="dxa"/>
              <w:end w:w="90" w:type="dxa"/>
            </w:tcMar>
            <w:shd w:fill="14263D"/>
          </w:tcPr>
          <w:p>
            <w:pPr>
              <w:pStyle w:val="TableText"/>
            </w:pPr>
            <w:r/>
            <w:r>
              <w:rPr>
                <w:b/>
                <w:color w:val="FFFFFF"/>
                <w:sz w:val="16"/>
              </w:rPr>
              <w:t>Field</w:t>
            </w:r>
          </w:p>
        </w:tc>
        <w:tc>
          <w:tcPr>
            <w:tcW w:type="dxa" w:w="8136"/>
            <w:vAlign w:val="center"/>
            <w:tcMar>
              <w:top w:w="75" w:type="dxa"/>
              <w:start w:w="90" w:type="dxa"/>
              <w:bottom w:w="75" w:type="dxa"/>
              <w:end w:w="90" w:type="dxa"/>
            </w:tcMar>
            <w:shd w:fill="14263D"/>
          </w:tcPr>
          <w:p>
            <w:pPr>
              <w:pStyle w:val="TableText"/>
            </w:pPr>
            <w:r/>
            <w:r>
              <w:rPr>
                <w:b/>
                <w:color w:val="FFFFFF"/>
                <w:sz w:val="16"/>
              </w:rPr>
              <w:t>Value</w:t>
            </w:r>
          </w:p>
        </w:tc>
      </w:tr>
      <w:tr>
        <w:trPr>
          <w:cantSplit/>
        </w:trPr>
        <w:tc>
          <w:tcPr>
            <w:tcW w:type="dxa" w:w="2232"/>
            <w:vAlign w:val="center"/>
            <w:tcMar>
              <w:top w:w="75" w:type="dxa"/>
              <w:start w:w="90" w:type="dxa"/>
              <w:bottom w:w="75" w:type="dxa"/>
              <w:end w:w="90" w:type="dxa"/>
            </w:tcMar>
          </w:tcPr>
          <w:p>
            <w:pPr>
              <w:pStyle w:val="TableText"/>
            </w:pPr>
            <w:r/>
            <w:r>
              <w:rPr>
                <w:b w:val="0"/>
                <w:sz w:val="16"/>
              </w:rPr>
              <w:t>Purpose</w:t>
            </w:r>
          </w:p>
        </w:tc>
        <w:tc>
          <w:tcPr>
            <w:tcW w:type="dxa" w:w="8136"/>
            <w:vAlign w:val="center"/>
            <w:tcMar>
              <w:top w:w="75" w:type="dxa"/>
              <w:start w:w="90" w:type="dxa"/>
              <w:bottom w:w="75" w:type="dxa"/>
              <w:end w:w="90" w:type="dxa"/>
            </w:tcMar>
          </w:tcPr>
          <w:p>
            <w:pPr>
              <w:pStyle w:val="TableText"/>
            </w:pPr>
            <w:r/>
            <w:r>
              <w:rPr>
                <w:b w:val="0"/>
                <w:sz w:val="16"/>
              </w:rPr>
              <w:t>Translate approved product requirements and reviewed architecture recommendations into explicit, traceable design decisions.</w:t>
            </w:r>
          </w:p>
        </w:tc>
      </w:tr>
      <w:tr>
        <w:trPr>
          <w:cantSplit/>
        </w:trPr>
        <w:tc>
          <w:tcPr>
            <w:tcW w:type="dxa" w:w="2232"/>
            <w:vAlign w:val="center"/>
            <w:tcMar>
              <w:top w:w="75" w:type="dxa"/>
              <w:start w:w="90" w:type="dxa"/>
              <w:bottom w:w="75" w:type="dxa"/>
              <w:end w:w="90" w:type="dxa"/>
            </w:tcMar>
            <w:shd w:fill="F7F9FB"/>
          </w:tcPr>
          <w:p>
            <w:pPr>
              <w:pStyle w:val="TableText"/>
            </w:pPr>
            <w:r/>
            <w:r>
              <w:rPr>
                <w:b w:val="0"/>
                <w:sz w:val="16"/>
              </w:rPr>
              <w:t>Authority</w:t>
            </w:r>
          </w:p>
        </w:tc>
        <w:tc>
          <w:tcPr>
            <w:tcW w:type="dxa" w:w="8136"/>
            <w:vAlign w:val="center"/>
            <w:tcMar>
              <w:top w:w="75" w:type="dxa"/>
              <w:start w:w="90" w:type="dxa"/>
              <w:bottom w:w="75" w:type="dxa"/>
              <w:end w:w="90" w:type="dxa"/>
            </w:tcMar>
            <w:shd w:fill="F7F9FB"/>
          </w:tcPr>
          <w:p>
            <w:pPr>
              <w:pStyle w:val="TableText"/>
            </w:pPr>
            <w:r>
              <w:t>Master Project Specification v0.2.1 remains the product-level source of truth. Document 02 controls the assessment workflow.</w:t>
            </w:r>
            <w:r>
              <w:rPr>
                <w:b w:val="0"/>
                <w:sz w:val="16"/>
              </w:rPr>
            </w:r>
          </w:p>
        </w:tc>
      </w:tr>
      <w:tr>
        <w:trPr>
          <w:cantSplit/>
        </w:trPr>
        <w:tc>
          <w:tcPr>
            <w:tcW w:type="dxa" w:w="2232"/>
            <w:vAlign w:val="center"/>
            <w:tcMar>
              <w:top w:w="75" w:type="dxa"/>
              <w:start w:w="90" w:type="dxa"/>
              <w:bottom w:w="75" w:type="dxa"/>
              <w:end w:w="90" w:type="dxa"/>
            </w:tcMar>
          </w:tcPr>
          <w:p>
            <w:pPr>
              <w:pStyle w:val="TableText"/>
            </w:pPr>
            <w:r/>
            <w:r>
              <w:rPr>
                <w:b w:val="0"/>
                <w:sz w:val="16"/>
              </w:rPr>
              <w:t>Current status</w:t>
            </w:r>
          </w:p>
        </w:tc>
        <w:tc>
          <w:tcPr>
            <w:tcW w:type="dxa" w:w="8136"/>
            <w:vAlign w:val="center"/>
            <w:tcMar>
              <w:top w:w="75" w:type="dxa"/>
              <w:start w:w="90" w:type="dxa"/>
              <w:bottom w:w="75" w:type="dxa"/>
              <w:end w:w="90" w:type="dxa"/>
            </w:tcMar>
          </w:tcPr>
          <w:p>
            <w:pPr>
              <w:pStyle w:val="TableText"/>
            </w:pPr>
            <w:r/>
            <w:r>
              <w:rPr>
                <w:b w:val="0"/>
                <w:sz w:val="16"/>
              </w:rPr>
              <w:t>Draft template with candidate options. No final architecture or implementation authorization.</w:t>
            </w:r>
          </w:p>
        </w:tc>
      </w:tr>
      <w:tr>
        <w:trPr>
          <w:cantSplit/>
        </w:trPr>
        <w:tc>
          <w:tcPr>
            <w:tcW w:type="dxa" w:w="2232"/>
            <w:vAlign w:val="center"/>
            <w:tcMar>
              <w:top w:w="75" w:type="dxa"/>
              <w:start w:w="90" w:type="dxa"/>
              <w:bottom w:w="75" w:type="dxa"/>
              <w:end w:w="90" w:type="dxa"/>
            </w:tcMar>
            <w:shd w:fill="F7F9FB"/>
          </w:tcPr>
          <w:p>
            <w:pPr>
              <w:pStyle w:val="TableText"/>
            </w:pPr>
            <w:r/>
            <w:r>
              <w:rPr>
                <w:b w:val="0"/>
                <w:sz w:val="16"/>
              </w:rPr>
              <w:t>Audience</w:t>
            </w:r>
          </w:p>
        </w:tc>
        <w:tc>
          <w:tcPr>
            <w:tcW w:type="dxa" w:w="8136"/>
            <w:vAlign w:val="center"/>
            <w:tcMar>
              <w:top w:w="75" w:type="dxa"/>
              <w:start w:w="90" w:type="dxa"/>
              <w:bottom w:w="75" w:type="dxa"/>
              <w:end w:w="90" w:type="dxa"/>
            </w:tcMar>
            <w:shd w:fill="F7F9FB"/>
          </w:tcPr>
          <w:p>
            <w:pPr>
              <w:pStyle w:val="TableText"/>
            </w:pPr>
            <w:r/>
            <w:r>
              <w:rPr>
                <w:b w:val="0"/>
                <w:sz w:val="16"/>
              </w:rPr>
              <w:t>Project owner/team, Antigravity, implementers, reviewers, and evaluators.</w:t>
            </w:r>
          </w:p>
        </w:tc>
      </w:tr>
      <w:tr>
        <w:trPr>
          <w:cantSplit/>
        </w:trPr>
        <w:tc>
          <w:tcPr>
            <w:tcW w:type="dxa" w:w="2232"/>
            <w:vAlign w:val="center"/>
            <w:tcMar>
              <w:top w:w="75" w:type="dxa"/>
              <w:start w:w="90" w:type="dxa"/>
              <w:bottom w:w="75" w:type="dxa"/>
              <w:end w:w="90" w:type="dxa"/>
            </w:tcMar>
          </w:tcPr>
          <w:p>
            <w:pPr>
              <w:pStyle w:val="TableText"/>
            </w:pPr>
            <w:r/>
            <w:r>
              <w:rPr>
                <w:b w:val="0"/>
                <w:sz w:val="16"/>
              </w:rPr>
              <w:t>Decision owner</w:t>
            </w:r>
          </w:p>
        </w:tc>
        <w:tc>
          <w:tcPr>
            <w:tcW w:type="dxa" w:w="8136"/>
            <w:vAlign w:val="center"/>
            <w:tcMar>
              <w:top w:w="75" w:type="dxa"/>
              <w:start w:w="90" w:type="dxa"/>
              <w:bottom w:w="75" w:type="dxa"/>
              <w:end w:w="90" w:type="dxa"/>
            </w:tcMar>
          </w:tcPr>
          <w:p>
            <w:pPr>
              <w:pStyle w:val="TableText"/>
            </w:pPr>
            <w:r/>
            <w:r>
              <w:rPr>
                <w:b w:val="0"/>
                <w:sz w:val="16"/>
              </w:rPr>
              <w:t>Project owner/team; assignment of individual reviewers must be recorded.</w:t>
            </w:r>
          </w:p>
        </w:tc>
      </w:tr>
      <w:tr>
        <w:trPr>
          <w:cantSplit/>
        </w:trPr>
        <w:tc>
          <w:tcPr>
            <w:tcW w:type="dxa" w:w="2232"/>
            <w:vAlign w:val="center"/>
            <w:tcMar>
              <w:top w:w="75" w:type="dxa"/>
              <w:start w:w="90" w:type="dxa"/>
              <w:bottom w:w="75" w:type="dxa"/>
              <w:end w:w="90" w:type="dxa"/>
            </w:tcMar>
            <w:shd w:fill="F7F9FB"/>
          </w:tcPr>
          <w:p>
            <w:pPr>
              <w:pStyle w:val="TableText"/>
            </w:pPr>
            <w:r/>
            <w:r>
              <w:rPr>
                <w:b w:val="0"/>
                <w:sz w:val="16"/>
              </w:rPr>
              <w:t>Prerequisite evidence</w:t>
            </w:r>
          </w:p>
        </w:tc>
        <w:tc>
          <w:tcPr>
            <w:tcW w:type="dxa" w:w="8136"/>
            <w:vAlign w:val="center"/>
            <w:tcMar>
              <w:top w:w="75" w:type="dxa"/>
              <w:start w:w="90" w:type="dxa"/>
              <w:bottom w:w="75" w:type="dxa"/>
              <w:end w:w="90" w:type="dxa"/>
            </w:tcMar>
            <w:shd w:fill="F7F9FB"/>
          </w:tcPr>
          <w:p>
            <w:pPr>
              <w:pStyle w:val="TableText"/>
            </w:pPr>
            <w:r>
              <w:t>Antigravity Mode A assessment package; clarified boundary decisions; existing seven seed CSVs and their source/limitation notes; any teammate dataset-generation document if available.</w:t>
            </w:r>
            <w:r>
              <w:rPr>
                <w:b w:val="0"/>
                <w:sz w:val="16"/>
              </w:rPr>
            </w:r>
          </w:p>
        </w:tc>
      </w:tr>
      <w:tr>
        <w:trPr>
          <w:cantSplit/>
        </w:trPr>
        <w:tc>
          <w:tcPr>
            <w:tcW w:type="dxa" w:w="2232"/>
            <w:vAlign w:val="center"/>
            <w:tcMar>
              <w:top w:w="75" w:type="dxa"/>
              <w:start w:w="90" w:type="dxa"/>
              <w:bottom w:w="75" w:type="dxa"/>
              <w:end w:w="90" w:type="dxa"/>
            </w:tcMar>
          </w:tcPr>
          <w:p>
            <w:pPr>
              <w:pStyle w:val="TableText"/>
            </w:pPr>
            <w:r/>
            <w:r>
              <w:rPr>
                <w:b w:val="0"/>
                <w:sz w:val="16"/>
              </w:rPr>
              <w:t>Change rule</w:t>
            </w:r>
          </w:p>
        </w:tc>
        <w:tc>
          <w:tcPr>
            <w:tcW w:type="dxa" w:w="8136"/>
            <w:vAlign w:val="center"/>
            <w:tcMar>
              <w:top w:w="75" w:type="dxa"/>
              <w:start w:w="90" w:type="dxa"/>
              <w:bottom w:w="75" w:type="dxa"/>
              <w:end w:w="90" w:type="dxa"/>
            </w:tcMar>
          </w:tcPr>
          <w:p>
            <w:pPr>
              <w:pStyle w:val="TableText"/>
            </w:pPr>
            <w:r/>
            <w:r>
              <w:rPr>
                <w:b w:val="0"/>
                <w:sz w:val="16"/>
              </w:rPr>
              <w:t>Every accepted decision receives an ID, owner, date, rationale, consequences, and affected requirements/tests/documents.</w:t>
            </w:r>
          </w:p>
        </w:tc>
      </w:tr>
      <w:tr>
        <w:trPr>
          <w:cantSplit/>
        </w:trPr>
        <w:tc>
          <w:tcPr>
            <w:tcW w:type="dxa" w:w="2232"/>
            <w:vAlign w:val="center"/>
            <w:tcMar>
              <w:top w:w="75" w:type="dxa"/>
              <w:start w:w="90" w:type="dxa"/>
              <w:bottom w:w="75" w:type="dxa"/>
              <w:end w:w="90" w:type="dxa"/>
            </w:tcMar>
            <w:shd w:fill="F7F9FB"/>
          </w:tcPr>
          <w:p>
            <w:pPr>
              <w:pStyle w:val="TableText"/>
            </w:pPr>
            <w:r/>
            <w:r>
              <w:rPr>
                <w:b w:val="0"/>
                <w:sz w:val="16"/>
              </w:rPr>
              <w:t>Version rule</w:t>
            </w:r>
          </w:p>
        </w:tc>
        <w:tc>
          <w:tcPr>
            <w:tcW w:type="dxa" w:w="8136"/>
            <w:vAlign w:val="center"/>
            <w:tcMar>
              <w:top w:w="75" w:type="dxa"/>
              <w:start w:w="90" w:type="dxa"/>
              <w:bottom w:w="75" w:type="dxa"/>
              <w:end w:w="90" w:type="dxa"/>
            </w:tcMar>
            <w:shd w:fill="F7F9FB"/>
          </w:tcPr>
          <w:p>
            <w:pPr>
              <w:pStyle w:val="TableText"/>
            </w:pPr>
            <w:r/>
            <w:r>
              <w:rPr>
                <w:b w:val="0"/>
                <w:sz w:val="16"/>
              </w:rPr>
              <w:t>Increment version when an approved decision changes or the design contract materially changes.</w:t>
            </w:r>
          </w:p>
        </w:tc>
      </w:tr>
    </w:tbl>
    <w:p>
      <w:pPr>
        <w:spacing w:after="0"/>
      </w:pPr>
    </w:p>
    <w:p>
      <w:pPr>
        <w:pStyle w:val="Heading2"/>
      </w:pPr>
      <w:r>
        <w:t>Document map</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tcMar>
              <w:top w:w="75" w:type="dxa"/>
              <w:start w:w="90" w:type="dxa"/>
              <w:bottom w:w="75" w:type="dxa"/>
              <w:end w:w="90" w:type="dxa"/>
            </w:tcMar>
            <w:shd w:fill="14263D"/>
          </w:tcPr>
          <w:p>
            <w:pPr>
              <w:pStyle w:val="TableText"/>
            </w:pPr>
            <w:r/>
            <w:r>
              <w:rPr>
                <w:b/>
                <w:color w:val="FFFFFF"/>
                <w:sz w:val="15"/>
              </w:rPr>
              <w:t>Section</w:t>
            </w:r>
          </w:p>
        </w:tc>
        <w:tc>
          <w:tcPr>
            <w:tcW w:type="dxa" w:w="8712"/>
            <w:vAlign w:val="center"/>
            <w:tcMar>
              <w:top w:w="75" w:type="dxa"/>
              <w:start w:w="90" w:type="dxa"/>
              <w:bottom w:w="75" w:type="dxa"/>
              <w:end w:w="90" w:type="dxa"/>
            </w:tcMar>
            <w:shd w:fill="14263D"/>
          </w:tcPr>
          <w:p>
            <w:pPr>
              <w:pStyle w:val="TableText"/>
            </w:pPr>
            <w:r/>
            <w:r>
              <w:rPr>
                <w:b/>
                <w:color w:val="FFFFFF"/>
                <w:sz w:val="15"/>
              </w:rPr>
              <w:t>Purpose</w:t>
            </w:r>
          </w:p>
        </w:tc>
      </w:tr>
      <w:tr>
        <w:trPr>
          <w:cantSplit/>
        </w:trPr>
        <w:tc>
          <w:tcPr>
            <w:tcW w:type="dxa" w:w="1656"/>
            <w:vAlign w:val="center"/>
            <w:tcMar>
              <w:top w:w="75" w:type="dxa"/>
              <w:start w:w="90" w:type="dxa"/>
              <w:bottom w:w="75" w:type="dxa"/>
              <w:end w:w="90" w:type="dxa"/>
            </w:tcMar>
          </w:tcPr>
          <w:p>
            <w:pPr>
              <w:pStyle w:val="TableText"/>
            </w:pPr>
            <w:r/>
            <w:r>
              <w:rPr>
                <w:b w:val="0"/>
                <w:sz w:val="15"/>
              </w:rPr>
              <w:t>1–3</w:t>
            </w:r>
          </w:p>
        </w:tc>
        <w:tc>
          <w:tcPr>
            <w:tcW w:type="dxa" w:w="8712"/>
            <w:vAlign w:val="center"/>
            <w:tcMar>
              <w:top w:w="75" w:type="dxa"/>
              <w:start w:w="90" w:type="dxa"/>
              <w:bottom w:w="75" w:type="dxa"/>
              <w:end w:w="90" w:type="dxa"/>
            </w:tcMar>
          </w:tcPr>
          <w:p>
            <w:pPr>
              <w:pStyle w:val="TableText"/>
            </w:pPr>
            <w:r/>
            <w:r>
              <w:rPr>
                <w:b w:val="0"/>
                <w:sz w:val="15"/>
              </w:rPr>
              <w:t>Authority, design mission, scope, and immutable behavior requirements.</w:t>
            </w:r>
          </w:p>
        </w:tc>
      </w:tr>
      <w:tr>
        <w:trPr>
          <w:cantSplit/>
        </w:trPr>
        <w:tc>
          <w:tcPr>
            <w:tcW w:type="dxa" w:w="1656"/>
            <w:vAlign w:val="center"/>
            <w:tcMar>
              <w:top w:w="75" w:type="dxa"/>
              <w:start w:w="90" w:type="dxa"/>
              <w:bottom w:w="75" w:type="dxa"/>
              <w:end w:w="90" w:type="dxa"/>
            </w:tcMar>
            <w:shd w:fill="F7F9FB"/>
          </w:tcPr>
          <w:p>
            <w:pPr>
              <w:pStyle w:val="TableText"/>
            </w:pPr>
            <w:r/>
            <w:r>
              <w:rPr>
                <w:b w:val="0"/>
                <w:sz w:val="15"/>
              </w:rPr>
              <w:t>4–7</w:t>
            </w:r>
          </w:p>
        </w:tc>
        <w:tc>
          <w:tcPr>
            <w:tcW w:type="dxa" w:w="8712"/>
            <w:vAlign w:val="center"/>
            <w:tcMar>
              <w:top w:w="75" w:type="dxa"/>
              <w:start w:w="90" w:type="dxa"/>
              <w:bottom w:w="75" w:type="dxa"/>
              <w:end w:w="90" w:type="dxa"/>
            </w:tcMar>
            <w:shd w:fill="F7F9FB"/>
          </w:tcPr>
          <w:p>
            <w:pPr>
              <w:pStyle w:val="TableText"/>
            </w:pPr>
            <w:r/>
            <w:r>
              <w:rPr>
                <w:b w:val="0"/>
                <w:sz w:val="15"/>
              </w:rPr>
              <w:t>Quality drivers, architecture alternatives, candidate component topology, conceptual domain model.</w:t>
            </w:r>
          </w:p>
        </w:tc>
      </w:tr>
      <w:tr>
        <w:trPr>
          <w:cantSplit/>
        </w:trPr>
        <w:tc>
          <w:tcPr>
            <w:tcW w:type="dxa" w:w="1656"/>
            <w:vAlign w:val="center"/>
            <w:tcMar>
              <w:top w:w="75" w:type="dxa"/>
              <w:start w:w="90" w:type="dxa"/>
              <w:bottom w:w="75" w:type="dxa"/>
              <w:end w:w="90" w:type="dxa"/>
            </w:tcMar>
          </w:tcPr>
          <w:p>
            <w:pPr>
              <w:pStyle w:val="TableText"/>
            </w:pPr>
            <w:r/>
            <w:r>
              <w:rPr>
                <w:b w:val="0"/>
                <w:sz w:val="15"/>
              </w:rPr>
              <w:t>8–13</w:t>
            </w:r>
          </w:p>
        </w:tc>
        <w:tc>
          <w:tcPr>
            <w:tcW w:type="dxa" w:w="8712"/>
            <w:vAlign w:val="center"/>
            <w:tcMar>
              <w:top w:w="75" w:type="dxa"/>
              <w:start w:w="90" w:type="dxa"/>
              <w:bottom w:w="75" w:type="dxa"/>
              <w:end w:w="90" w:type="dxa"/>
            </w:tcMar>
          </w:tcPr>
          <w:p>
            <w:pPr>
              <w:pStyle w:val="TableText"/>
            </w:pPr>
            <w:r/>
            <w:r>
              <w:rPr>
                <w:b w:val="0"/>
                <w:sz w:val="15"/>
              </w:rPr>
              <w:t>Data contracts, optimization, independent validation, dynamic simulation, lifecycle/versioning.</w:t>
            </w:r>
          </w:p>
        </w:tc>
      </w:tr>
      <w:tr>
        <w:trPr>
          <w:cantSplit/>
        </w:trPr>
        <w:tc>
          <w:tcPr>
            <w:tcW w:type="dxa" w:w="1656"/>
            <w:vAlign w:val="center"/>
            <w:tcMar>
              <w:top w:w="75" w:type="dxa"/>
              <w:start w:w="90" w:type="dxa"/>
              <w:bottom w:w="75" w:type="dxa"/>
              <w:end w:w="90" w:type="dxa"/>
            </w:tcMar>
            <w:shd w:fill="F7F9FB"/>
          </w:tcPr>
          <w:p>
            <w:pPr>
              <w:pStyle w:val="TableText"/>
            </w:pPr>
            <w:r/>
            <w:r>
              <w:rPr>
                <w:b w:val="0"/>
                <w:sz w:val="15"/>
              </w:rPr>
              <w:t>14–17</w:t>
            </w:r>
          </w:p>
        </w:tc>
        <w:tc>
          <w:tcPr>
            <w:tcW w:type="dxa" w:w="8712"/>
            <w:vAlign w:val="center"/>
            <w:tcMar>
              <w:top w:w="75" w:type="dxa"/>
              <w:start w:w="90" w:type="dxa"/>
              <w:bottom w:w="75" w:type="dxa"/>
              <w:end w:w="90" w:type="dxa"/>
            </w:tcMar>
            <w:shd w:fill="F7F9FB"/>
          </w:tcPr>
          <w:p>
            <w:pPr>
              <w:pStyle w:val="TableText"/>
            </w:pPr>
            <w:r/>
            <w:r>
              <w:rPr>
                <w:b w:val="0"/>
                <w:sz w:val="15"/>
              </w:rPr>
              <w:t>API/UI boundaries, technology-stack decision matrix, security/operations, metrics/benchmarking.</w:t>
            </w:r>
          </w:p>
        </w:tc>
      </w:tr>
      <w:tr>
        <w:trPr>
          <w:cantSplit/>
        </w:trPr>
        <w:tc>
          <w:tcPr>
            <w:tcW w:type="dxa" w:w="1656"/>
            <w:vAlign w:val="center"/>
            <w:tcMar>
              <w:top w:w="75" w:type="dxa"/>
              <w:start w:w="90" w:type="dxa"/>
              <w:bottom w:w="75" w:type="dxa"/>
              <w:end w:w="90" w:type="dxa"/>
            </w:tcMar>
          </w:tcPr>
          <w:p>
            <w:pPr>
              <w:pStyle w:val="TableText"/>
            </w:pPr>
            <w:r/>
            <w:r>
              <w:rPr>
                <w:b w:val="0"/>
                <w:sz w:val="15"/>
              </w:rPr>
              <w:t>18–21</w:t>
            </w:r>
          </w:p>
        </w:tc>
        <w:tc>
          <w:tcPr>
            <w:tcW w:type="dxa" w:w="8712"/>
            <w:vAlign w:val="center"/>
            <w:tcMar>
              <w:top w:w="75" w:type="dxa"/>
              <w:start w:w="90" w:type="dxa"/>
              <w:bottom w:w="75" w:type="dxa"/>
              <w:end w:w="90" w:type="dxa"/>
            </w:tcMar>
          </w:tcPr>
          <w:p>
            <w:pPr>
              <w:pStyle w:val="TableText"/>
            </w:pPr>
            <w:r/>
            <w:r>
              <w:rPr>
                <w:b w:val="0"/>
                <w:sz w:val="15"/>
              </w:rPr>
              <w:t>Testing, failure/recovery, open decision traceability, decision-record templates.</w:t>
            </w:r>
          </w:p>
        </w:tc>
      </w:tr>
      <w:tr>
        <w:trPr>
          <w:cantSplit/>
        </w:trPr>
        <w:tc>
          <w:tcPr>
            <w:tcW w:type="dxa" w:w="1656"/>
            <w:vAlign w:val="center"/>
            <w:tcMar>
              <w:top w:w="75" w:type="dxa"/>
              <w:start w:w="90" w:type="dxa"/>
              <w:bottom w:w="75" w:type="dxa"/>
              <w:end w:w="90" w:type="dxa"/>
            </w:tcMar>
            <w:shd w:fill="F7F9FB"/>
          </w:tcPr>
          <w:p>
            <w:pPr>
              <w:pStyle w:val="TableText"/>
            </w:pPr>
            <w:r/>
            <w:r>
              <w:rPr>
                <w:b w:val="0"/>
                <w:sz w:val="15"/>
              </w:rPr>
              <w:t>22–24</w:t>
            </w:r>
          </w:p>
        </w:tc>
        <w:tc>
          <w:tcPr>
            <w:tcW w:type="dxa" w:w="8712"/>
            <w:vAlign w:val="center"/>
            <w:tcMar>
              <w:top w:w="75" w:type="dxa"/>
              <w:start w:w="90" w:type="dxa"/>
              <w:bottom w:w="75" w:type="dxa"/>
              <w:end w:w="90" w:type="dxa"/>
            </w:tcMar>
            <w:shd w:fill="F7F9FB"/>
          </w:tcPr>
          <w:p>
            <w:pPr>
              <w:pStyle w:val="TableText"/>
            </w:pPr>
            <w:r/>
            <w:r>
              <w:rPr>
                <w:b w:val="0"/>
                <w:sz w:val="15"/>
              </w:rPr>
              <w:t>Proposed roadmap, approval gates, final decision/approval register and appendices.</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2F5F8"/>
            <w:tcMar>
              <w:top w:w="120" w:type="dxa"/>
              <w:start w:w="150" w:type="dxa"/>
              <w:bottom w:w="120" w:type="dxa"/>
              <w:end w:w="150" w:type="dxa"/>
            </w:tcMar>
          </w:tcPr>
          <w:p>
            <w:pPr>
              <w:spacing w:after="60"/>
            </w:pPr>
            <w:r/>
            <w:r>
              <w:rPr>
                <w:b/>
                <w:color w:val="14263D"/>
                <w:sz w:val="18"/>
              </w:rPr>
              <w:t>EVIDENCE STATUS VOCABULARY</w:t>
            </w:r>
          </w:p>
          <w:p>
            <w:pPr>
              <w:spacing w:after="0" w:line="240" w:lineRule="auto"/>
            </w:pPr>
            <w:r>
              <w:rPr>
                <w:color w:val="243447"/>
                <w:sz w:val="17"/>
              </w:rPr>
              <w:t>ESTABLISHED = source clearly defines direction. MANDATORY PRINCIPLE = source requires behavior/invariant. PROPOSED = recommendation for review. CANDIDATE = option requiring comparison. OPEN = not decided. PENDING INPUT = blocked by external evidence, including teammate data document. APPROVED = explicitly approved by owner/team and recorded here. REJECTED / SUPERSEDED = not currently governing.</w:t>
            </w:r>
          </w:p>
        </w:tc>
      </w:tr>
    </w:tbl>
    <w:p>
      <w:pPr>
        <w:spacing w:after="0"/>
      </w:pPr>
    </w:p>
    <w:p>
      <w:pPr>
        <w:keepNext/>
        <w:spacing w:after="40"/>
      </w:pPr>
      <w:r>
        <w:rPr>
          <w:b/>
          <w:color w:val="167C80"/>
          <w:sz w:val="16"/>
        </w:rPr>
        <w:t>1</w:t>
      </w:r>
    </w:p>
    <w:p>
      <w:pPr>
        <w:pStyle w:val="Heading1"/>
      </w:pPr>
      <w:r>
        <w:t>Purpose and success criteria</w:t>
      </w:r>
    </w:p>
    <w:p>
      <w:r>
        <w:t>The architecture must make the required behavior reliable, testable, explainable, and feasible at the approved prototype scale. Architecture elegance is secondary to correctness, boundedness, and a demonstrable path to verification.</w:t>
      </w:r>
    </w:p>
    <w:p>
      <w:pPr>
        <w:pStyle w:val="Heading2"/>
      </w:pPr>
      <w:r>
        <w:t>1.1 The design problem</w:t>
      </w:r>
    </w:p>
    <w:p>
      <w:r>
        <w:t>ClassroomIQ assigns teaching-session occurrences to suitable rooms while respecting capacity, mandatory facilities, availability, bookings, timetable conflicts, and other approved hard constraints. It must expose unassigned demand and explain allocation outcomes, compare allocation quality fairly, and simulate approved campus changes within fixed boundaries.</w:t>
      </w:r>
    </w:p>
    <w:p>
      <w:pPr>
        <w:pStyle w:val="Heading2"/>
      </w:pPr>
      <w:r>
        <w:t>1.2 Architecture decision objectives</w:t>
      </w:r>
    </w:p>
    <w:p>
      <w:pPr>
        <w:pStyle w:val="ListBullet"/>
        <w:spacing w:after="48"/>
      </w:pPr>
      <w:r>
        <w:t>Preserve every approved hard constraint at the backend/domain boundary; never let an optimization score compensate for a violation.</w:t>
      </w:r>
    </w:p>
    <w:p>
      <w:pPr>
        <w:pStyle w:val="ListBullet"/>
        <w:spacing w:after="48"/>
      </w:pPr>
      <w:r>
        <w:t>Separate candidate generation from independent validation, and preserve the validation report with the run result.</w:t>
      </w:r>
    </w:p>
    <w:p>
      <w:pPr>
        <w:pStyle w:val="ListBullet"/>
        <w:spacing w:after="48"/>
      </w:pPr>
      <w:r>
        <w:t>Represent validity, completeness, and execution status separately; a timeout is not proof of infeasibility.</w:t>
      </w:r>
    </w:p>
    <w:p>
      <w:pPr>
        <w:pStyle w:val="ListBullet"/>
        <w:spacing w:after="48"/>
      </w:pPr>
      <w:r>
        <w:t>Keep allocation for fixed-time session occurrences as the default. Full timetable generation is out of scope unless explicitly approved through change control.</w:t>
      </w:r>
    </w:p>
    <w:p>
      <w:pPr>
        <w:pStyle w:val="ListBullet"/>
        <w:spacing w:after="48"/>
      </w:pPr>
      <w:r>
        <w:t>Bound simulation events, time horizon, event rate/count, solver runtime, retries, and repair scope in controlling logic—not only in interface controls.</w:t>
      </w:r>
    </w:p>
    <w:p>
      <w:pPr>
        <w:pStyle w:val="ListBullet"/>
        <w:spacing w:after="48"/>
      </w:pPr>
      <w:r>
        <w:t>Preserve historical published state while clearly reporting that an assignment may be invalid under the current simulated state.</w:t>
      </w:r>
    </w:p>
    <w:p>
      <w:pPr>
        <w:pStyle w:val="ListBullet"/>
        <w:spacing w:after="48"/>
      </w:pPr>
      <w:r>
        <w:t>Treat the seven existing seed CSVs as provisional inputs; validate and reconcile their schemas and limitations before relying on them. Any additional generation or schema finalization still requires approval.</w:t>
      </w:r>
    </w:p>
    <w:p>
      <w:pPr>
        <w:pStyle w:val="ListBullet"/>
        <w:spacing w:after="48"/>
      </w:pPr>
      <w:r>
        <w:t>Make baseline comparisons reproducible and only compare equivalent snapshots, constraints, and metric definitions.</w:t>
      </w:r>
    </w:p>
    <w:p>
      <w:pPr>
        <w:pStyle w:val="ListBullet"/>
        <w:spacing w:after="48"/>
      </w:pPr>
      <w:r>
        <w:t>Prefer the least complex architecture that satisfies the approved requirements, demonstration needs, and measured performance target.</w:t>
      </w:r>
    </w:p>
    <w:p>
      <w:pPr>
        <w:pStyle w:val="Heading2"/>
      </w:pPr>
      <w:r>
        <w:t>1.3 Definition of architecture readiness</w:t>
      </w:r>
    </w:p>
    <w:p>
      <w:r>
        <w:t>Architecture is ready for owner approval only when every critical requirement maps to a component and a verification method; high-risk choices have evidence and trade-offs; critical open decisions have explicit disposition; no candidate option is mislabeled as approved; and the roadmap has measurable exit criteria. Architecture approval alone does not authorize implementation.</w:t>
      </w:r>
    </w:p>
    <w:tbl>
      <w:tblPr>
        <w:tblW w:type="auto" w:w="0"/>
        <w:jc w:val="center"/>
        <w:tblLook w:firstColumn="1" w:firstRow="1" w:lastColumn="0" w:lastRow="0" w:noHBand="0" w:noVBand="1" w:val="04A0"/>
      </w:tblPr>
      <w:tblGrid>
        <w:gridCol w:w="10166"/>
      </w:tblGrid>
      <w:tr>
        <w:trPr>
          <w:cantSplit/>
        </w:trPr>
        <w:tc>
          <w:tcPr>
            <w:tcW w:type="dxa" w:w="10166"/>
            <w:shd w:fill="FBE9E8"/>
            <w:tcMar>
              <w:top w:w="120" w:type="dxa"/>
              <w:start w:w="150" w:type="dxa"/>
              <w:bottom w:w="120" w:type="dxa"/>
              <w:end w:w="150" w:type="dxa"/>
            </w:tcMar>
          </w:tcPr>
          <w:p>
            <w:pPr>
              <w:spacing w:after="60"/>
            </w:pPr>
            <w:r/>
            <w:r>
              <w:rPr>
                <w:b/>
                <w:color w:val="A63D40"/>
                <w:sz w:val="18"/>
              </w:rPr>
              <w:t>SUCCESS IS NOT “THE SCREEN LOOKS RIGHT”</w:t>
            </w:r>
          </w:p>
          <w:p>
            <w:pPr>
              <w:spacing w:after="0" w:line="240" w:lineRule="auto"/>
            </w:pPr>
            <w:r>
              <w:rPr>
                <w:color w:val="243447"/>
                <w:sz w:val="17"/>
              </w:rPr>
              <w:t>A UI mockup, a successful optimizer run, or a high preference score does not prove correctness. The design must state who validates assignments, which snapshot/rule version was used, how invalid candidates are rejected, and how incomplete or interrupted outcomes are shown.</w:t>
            </w:r>
          </w:p>
        </w:tc>
      </w:tr>
    </w:tbl>
    <w:p>
      <w:pPr>
        <w:spacing w:after="0"/>
      </w:pPr>
    </w:p>
    <w:p>
      <w:pPr>
        <w:keepNext/>
        <w:spacing w:after="40"/>
      </w:pPr>
      <w:r>
        <w:rPr>
          <w:b/>
          <w:color w:val="167C80"/>
          <w:sz w:val="16"/>
        </w:rPr>
        <w:t>2</w:t>
      </w:r>
    </w:p>
    <w:p>
      <w:pPr>
        <w:pStyle w:val="Heading1"/>
      </w:pPr>
      <w:r>
        <w:t>Authority, invariants, and decision governance</w:t>
      </w:r>
    </w:p>
    <w:p>
      <w:r>
        <w:t>This section defines which rules the architecture must respect even while implementation choices remain open.</w:t>
      </w:r>
    </w:p>
    <w:p>
      <w:pPr>
        <w:pStyle w:val="Heading2"/>
      </w:pPr>
      <w:r>
        <w:t>2.1 Source hierarchy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vAlign w:val="center"/>
            <w:tcMar>
              <w:top w:w="75" w:type="dxa"/>
              <w:start w:w="90" w:type="dxa"/>
              <w:bottom w:w="75" w:type="dxa"/>
              <w:end w:w="90" w:type="dxa"/>
            </w:tcMar>
            <w:shd w:fill="14263D"/>
          </w:tcPr>
          <w:p>
            <w:pPr>
              <w:pStyle w:val="TableText"/>
            </w:pPr>
            <w:r/>
            <w:r>
              <w:rPr>
                <w:b/>
                <w:color w:val="FFFFFF"/>
                <w:sz w:val="15"/>
              </w:rPr>
              <w:t>Order</w:t>
            </w:r>
          </w:p>
        </w:tc>
        <w:tc>
          <w:tcPr>
            <w:tcW w:type="dxa" w:w="3816"/>
            <w:vAlign w:val="center"/>
            <w:tcMar>
              <w:top w:w="75" w:type="dxa"/>
              <w:start w:w="90" w:type="dxa"/>
              <w:bottom w:w="75" w:type="dxa"/>
              <w:end w:w="90" w:type="dxa"/>
            </w:tcMar>
            <w:shd w:fill="14263D"/>
          </w:tcPr>
          <w:p>
            <w:pPr>
              <w:pStyle w:val="TableText"/>
            </w:pPr>
            <w:r/>
            <w:r>
              <w:rPr>
                <w:b/>
                <w:color w:val="FFFFFF"/>
                <w:sz w:val="15"/>
              </w:rPr>
              <w:t>Authority</w:t>
            </w:r>
          </w:p>
        </w:tc>
        <w:tc>
          <w:tcPr>
            <w:tcW w:type="dxa" w:w="5760"/>
            <w:vAlign w:val="center"/>
            <w:tcMar>
              <w:top w:w="75" w:type="dxa"/>
              <w:start w:w="90" w:type="dxa"/>
              <w:bottom w:w="75" w:type="dxa"/>
              <w:end w:w="90" w:type="dxa"/>
            </w:tcMar>
            <w:shd w:fill="14263D"/>
          </w:tcPr>
          <w:p>
            <w:pPr>
              <w:pStyle w:val="TableText"/>
            </w:pPr>
            <w:r/>
            <w:r>
              <w:rPr>
                <w:b/>
                <w:color w:val="FFFFFF"/>
                <w:sz w:val="15"/>
              </w:rPr>
              <w:t>Treatment</w:t>
            </w:r>
          </w:p>
        </w:tc>
      </w:tr>
      <w:tr>
        <w:trPr>
          <w:cantSplit/>
        </w:trPr>
        <w:tc>
          <w:tcPr>
            <w:tcW w:type="dxa" w:w="792"/>
            <w:vAlign w:val="center"/>
            <w:tcMar>
              <w:top w:w="75" w:type="dxa"/>
              <w:start w:w="90" w:type="dxa"/>
              <w:bottom w:w="75" w:type="dxa"/>
              <w:end w:w="90" w:type="dxa"/>
            </w:tcMar>
          </w:tcPr>
          <w:p>
            <w:pPr>
              <w:pStyle w:val="TableText"/>
            </w:pPr>
            <w:r/>
            <w:r>
              <w:rPr>
                <w:b w:val="0"/>
                <w:sz w:val="15"/>
              </w:rPr>
              <w:t>1</w:t>
            </w:r>
          </w:p>
        </w:tc>
        <w:tc>
          <w:tcPr>
            <w:tcW w:type="dxa" w:w="3816"/>
            <w:vAlign w:val="center"/>
            <w:tcMar>
              <w:top w:w="75" w:type="dxa"/>
              <w:start w:w="90" w:type="dxa"/>
              <w:bottom w:w="75" w:type="dxa"/>
              <w:end w:w="90" w:type="dxa"/>
            </w:tcMar>
          </w:tcPr>
          <w:p>
            <w:pPr>
              <w:pStyle w:val="TableText"/>
            </w:pPr>
            <w:r/>
            <w:r>
              <w:rPr>
                <w:b w:val="0"/>
                <w:sz w:val="15"/>
              </w:rPr>
              <w:t>Explicit project-owner/team approval recorded in a decision record and reflected in controlled documents.</w:t>
            </w:r>
          </w:p>
        </w:tc>
        <w:tc>
          <w:tcPr>
            <w:tcW w:type="dxa" w:w="5760"/>
            <w:vAlign w:val="center"/>
            <w:tcMar>
              <w:top w:w="75" w:type="dxa"/>
              <w:start w:w="90" w:type="dxa"/>
              <w:bottom w:w="75" w:type="dxa"/>
              <w:end w:w="90" w:type="dxa"/>
            </w:tcMar>
          </w:tcPr>
          <w:p>
            <w:pPr>
              <w:pStyle w:val="TableText"/>
            </w:pPr>
            <w:r/>
            <w:r>
              <w:rPr>
                <w:b w:val="0"/>
                <w:sz w:val="15"/>
              </w:rPr>
              <w:t>Governs approved project choices; record rationale and impacts.</w:t>
            </w:r>
          </w:p>
        </w:tc>
      </w:tr>
      <w:tr>
        <w:trPr>
          <w:cantSplit/>
        </w:trPr>
        <w:tc>
          <w:tcPr>
            <w:tcW w:type="dxa" w:w="792"/>
            <w:vAlign w:val="center"/>
            <w:tcMar>
              <w:top w:w="75" w:type="dxa"/>
              <w:start w:w="90" w:type="dxa"/>
              <w:bottom w:w="75" w:type="dxa"/>
              <w:end w:w="90" w:type="dxa"/>
            </w:tcMar>
            <w:shd w:fill="F7F9FB"/>
          </w:tcPr>
          <w:p>
            <w:pPr>
              <w:pStyle w:val="TableText"/>
            </w:pPr>
            <w:r/>
            <w:r>
              <w:rPr>
                <w:b w:val="0"/>
                <w:sz w:val="15"/>
              </w:rPr>
              <w:t>2</w:t>
            </w:r>
          </w:p>
        </w:tc>
        <w:tc>
          <w:tcPr>
            <w:tcW w:type="dxa" w:w="3816"/>
            <w:vAlign w:val="center"/>
            <w:tcMar>
              <w:top w:w="75" w:type="dxa"/>
              <w:start w:w="90" w:type="dxa"/>
              <w:bottom w:w="75" w:type="dxa"/>
              <w:end w:w="90" w:type="dxa"/>
            </w:tcMar>
            <w:shd w:fill="F7F9FB"/>
          </w:tcPr>
          <w:p>
            <w:pPr>
              <w:pStyle w:val="TableText"/>
            </w:pPr>
            <w:r>
              <w:t>Master Project Specification v0.2.1.</w:t>
            </w:r>
            <w:r>
              <w:rPr>
                <w:b w:val="0"/>
                <w:sz w:val="15"/>
              </w:rPr>
            </w:r>
          </w:p>
        </w:tc>
        <w:tc>
          <w:tcPr>
            <w:tcW w:type="dxa" w:w="5760"/>
            <w:vAlign w:val="center"/>
            <w:tcMar>
              <w:top w:w="75" w:type="dxa"/>
              <w:start w:w="90" w:type="dxa"/>
              <w:bottom w:w="75" w:type="dxa"/>
              <w:end w:w="90" w:type="dxa"/>
            </w:tcMar>
            <w:shd w:fill="F7F9FB"/>
          </w:tcPr>
          <w:p>
            <w:pPr>
              <w:pStyle w:val="TableText"/>
            </w:pPr>
            <w:r/>
            <w:r>
              <w:rPr>
                <w:b w:val="0"/>
                <w:sz w:val="15"/>
              </w:rPr>
              <w:t>Product-level source for problem, scope, behavior, fixed invariants, requirements, open decisions, and gates.</w:t>
            </w:r>
          </w:p>
        </w:tc>
      </w:tr>
      <w:tr>
        <w:trPr>
          <w:cantSplit/>
        </w:trPr>
        <w:tc>
          <w:tcPr>
            <w:tcW w:type="dxa" w:w="792"/>
            <w:vAlign w:val="center"/>
            <w:tcMar>
              <w:top w:w="75" w:type="dxa"/>
              <w:start w:w="90" w:type="dxa"/>
              <w:bottom w:w="75" w:type="dxa"/>
              <w:end w:w="90" w:type="dxa"/>
            </w:tcMar>
          </w:tcPr>
          <w:p>
            <w:pPr>
              <w:pStyle w:val="TableText"/>
            </w:pPr>
            <w:r/>
            <w:r>
              <w:rPr>
                <w:b w:val="0"/>
                <w:sz w:val="15"/>
              </w:rPr>
              <w:t>3</w:t>
            </w:r>
          </w:p>
        </w:tc>
        <w:tc>
          <w:tcPr>
            <w:tcW w:type="dxa" w:w="3816"/>
            <w:vAlign w:val="center"/>
            <w:tcMar>
              <w:top w:w="75" w:type="dxa"/>
              <w:start w:w="90" w:type="dxa"/>
              <w:bottom w:w="75" w:type="dxa"/>
              <w:end w:w="90" w:type="dxa"/>
            </w:tcMar>
          </w:tcPr>
          <w:p>
            <w:pPr>
              <w:pStyle w:val="TableText"/>
            </w:pPr>
            <w:r/>
            <w:r>
              <w:rPr>
                <w:b w:val="0"/>
                <w:sz w:val="15"/>
              </w:rPr>
              <w:t>Approved supporting documents.</w:t>
            </w:r>
          </w:p>
        </w:tc>
        <w:tc>
          <w:tcPr>
            <w:tcW w:type="dxa" w:w="5760"/>
            <w:vAlign w:val="center"/>
            <w:tcMar>
              <w:top w:w="75" w:type="dxa"/>
              <w:start w:w="90" w:type="dxa"/>
              <w:bottom w:w="75" w:type="dxa"/>
              <w:end w:w="90" w:type="dxa"/>
            </w:tcMar>
          </w:tcPr>
          <w:p>
            <w:pPr>
              <w:pStyle w:val="TableText"/>
            </w:pPr>
            <w:r/>
            <w:r>
              <w:rPr>
                <w:b w:val="0"/>
                <w:sz w:val="15"/>
              </w:rPr>
              <w:t>Own detailed contracts in their area but must not silently contradict the master.</w:t>
            </w:r>
          </w:p>
        </w:tc>
      </w:tr>
      <w:tr>
        <w:trPr>
          <w:cantSplit/>
        </w:trPr>
        <w:tc>
          <w:tcPr>
            <w:tcW w:type="dxa" w:w="792"/>
            <w:vAlign w:val="center"/>
            <w:tcMar>
              <w:top w:w="75" w:type="dxa"/>
              <w:start w:w="90" w:type="dxa"/>
              <w:bottom w:w="75" w:type="dxa"/>
              <w:end w:w="90" w:type="dxa"/>
            </w:tcMar>
            <w:shd w:fill="F7F9FB"/>
          </w:tcPr>
          <w:p>
            <w:pPr>
              <w:pStyle w:val="TableText"/>
            </w:pPr>
            <w:r/>
            <w:r>
              <w:rPr>
                <w:b w:val="0"/>
                <w:sz w:val="15"/>
              </w:rPr>
              <w:t>4</w:t>
            </w:r>
          </w:p>
        </w:tc>
        <w:tc>
          <w:tcPr>
            <w:tcW w:type="dxa" w:w="3816"/>
            <w:vAlign w:val="center"/>
            <w:tcMar>
              <w:top w:w="75" w:type="dxa"/>
              <w:start w:w="90" w:type="dxa"/>
              <w:bottom w:w="75" w:type="dxa"/>
              <w:end w:w="90" w:type="dxa"/>
            </w:tcMar>
            <w:shd w:fill="F7F9FB"/>
          </w:tcPr>
          <w:p>
            <w:pPr>
              <w:pStyle w:val="TableText"/>
            </w:pPr>
            <w:r/>
            <w:r>
              <w:rPr>
                <w:b w:val="0"/>
                <w:sz w:val="15"/>
              </w:rPr>
              <w:t>Document 02 assessment brief and Antigravity report.</w:t>
            </w:r>
          </w:p>
        </w:tc>
        <w:tc>
          <w:tcPr>
            <w:tcW w:type="dxa" w:w="5760"/>
            <w:vAlign w:val="center"/>
            <w:tcMar>
              <w:top w:w="75" w:type="dxa"/>
              <w:start w:w="90" w:type="dxa"/>
              <w:bottom w:w="75" w:type="dxa"/>
              <w:end w:w="90" w:type="dxa"/>
            </w:tcMar>
            <w:shd w:fill="F7F9FB"/>
          </w:tcPr>
          <w:p>
            <w:pPr>
              <w:pStyle w:val="TableText"/>
            </w:pPr>
            <w:r/>
            <w:r>
              <w:rPr>
                <w:b w:val="0"/>
                <w:sz w:val="15"/>
              </w:rPr>
              <w:t>Defines the assessment task; generated recommendations remain proposals until approved.</w:t>
            </w:r>
          </w:p>
        </w:tc>
      </w:tr>
      <w:tr>
        <w:trPr>
          <w:cantSplit/>
        </w:trPr>
        <w:tc>
          <w:tcPr>
            <w:tcW w:type="dxa" w:w="792"/>
            <w:vAlign w:val="center"/>
            <w:tcMar>
              <w:top w:w="75" w:type="dxa"/>
              <w:start w:w="90" w:type="dxa"/>
              <w:bottom w:w="75" w:type="dxa"/>
              <w:end w:w="90" w:type="dxa"/>
            </w:tcMar>
          </w:tcPr>
          <w:p>
            <w:pPr>
              <w:pStyle w:val="TableText"/>
            </w:pPr>
            <w:r/>
            <w:r>
              <w:rPr>
                <w:b w:val="0"/>
                <w:sz w:val="15"/>
              </w:rPr>
              <w:t>5</w:t>
            </w:r>
          </w:p>
        </w:tc>
        <w:tc>
          <w:tcPr>
            <w:tcW w:type="dxa" w:w="3816"/>
            <w:vAlign w:val="center"/>
            <w:tcMar>
              <w:top w:w="75" w:type="dxa"/>
              <w:start w:w="90" w:type="dxa"/>
              <w:bottom w:w="75" w:type="dxa"/>
              <w:end w:w="90" w:type="dxa"/>
            </w:tcMar>
          </w:tcPr>
          <w:p>
            <w:pPr>
              <w:pStyle w:val="TableText"/>
            </w:pPr>
            <w:r/>
            <w:r>
              <w:rPr>
                <w:b w:val="0"/>
                <w:sz w:val="15"/>
              </w:rPr>
              <w:t>This document.</w:t>
            </w:r>
          </w:p>
        </w:tc>
        <w:tc>
          <w:tcPr>
            <w:tcW w:type="dxa" w:w="5760"/>
            <w:vAlign w:val="center"/>
            <w:tcMar>
              <w:top w:w="75" w:type="dxa"/>
              <w:start w:w="90" w:type="dxa"/>
              <w:bottom w:w="75" w:type="dxa"/>
              <w:end w:w="90" w:type="dxa"/>
            </w:tcMar>
          </w:tcPr>
          <w:p>
            <w:pPr>
              <w:pStyle w:val="TableText"/>
            </w:pPr>
            <w:r/>
            <w:r>
              <w:rPr>
                <w:b w:val="0"/>
                <w:sz w:val="15"/>
              </w:rPr>
              <w:t>Decision workbook and proposed technical design; status of each item controls whether it is binding.</w:t>
            </w:r>
          </w:p>
        </w:tc>
      </w:tr>
      <w:tr>
        <w:trPr>
          <w:cantSplit/>
        </w:trPr>
        <w:tc>
          <w:tcPr>
            <w:tcW w:type="dxa" w:w="792"/>
            <w:vAlign w:val="center"/>
            <w:tcMar>
              <w:top w:w="75" w:type="dxa"/>
              <w:start w:w="90" w:type="dxa"/>
              <w:bottom w:w="75" w:type="dxa"/>
              <w:end w:w="90" w:type="dxa"/>
            </w:tcMar>
            <w:shd w:fill="F7F9FB"/>
          </w:tcPr>
          <w:p>
            <w:pPr>
              <w:pStyle w:val="TableText"/>
            </w:pPr>
            <w:r/>
            <w:r>
              <w:rPr>
                <w:b w:val="0"/>
                <w:sz w:val="15"/>
              </w:rPr>
              <w:t>6</w:t>
            </w:r>
          </w:p>
        </w:tc>
        <w:tc>
          <w:tcPr>
            <w:tcW w:type="dxa" w:w="3816"/>
            <w:vAlign w:val="center"/>
            <w:tcMar>
              <w:top w:w="75" w:type="dxa"/>
              <w:start w:w="90" w:type="dxa"/>
              <w:bottom w:w="75" w:type="dxa"/>
              <w:end w:w="90" w:type="dxa"/>
            </w:tcMar>
            <w:shd w:fill="F7F9FB"/>
          </w:tcPr>
          <w:p>
            <w:pPr>
              <w:pStyle w:val="TableText"/>
            </w:pPr>
            <w:r/>
            <w:r>
              <w:rPr>
                <w:b w:val="0"/>
                <w:sz w:val="15"/>
              </w:rPr>
              <w:t>Unverified inference or AI-generated assumption.</w:t>
            </w:r>
          </w:p>
        </w:tc>
        <w:tc>
          <w:tcPr>
            <w:tcW w:type="dxa" w:w="5760"/>
            <w:vAlign w:val="center"/>
            <w:tcMar>
              <w:top w:w="75" w:type="dxa"/>
              <w:start w:w="90" w:type="dxa"/>
              <w:bottom w:w="75" w:type="dxa"/>
              <w:end w:w="90" w:type="dxa"/>
            </w:tcMar>
            <w:shd w:fill="F7F9FB"/>
          </w:tcPr>
          <w:p>
            <w:pPr>
              <w:pStyle w:val="TableText"/>
            </w:pPr>
            <w:r/>
            <w:r>
              <w:rPr>
                <w:b w:val="0"/>
                <w:sz w:val="15"/>
              </w:rPr>
              <w:t>Not authoritative; label as inference/open question or omit.</w:t>
            </w:r>
          </w:p>
        </w:tc>
      </w:tr>
    </w:tbl>
    <w:p>
      <w:pPr>
        <w:spacing w:after="0"/>
      </w:pPr>
    </w:p>
    <w:p>
      <w:pPr>
        <w:pStyle w:val="Heading2"/>
      </w:pPr>
      <w:r>
        <w:t>2.2 Invariants that design cannot weaken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37"/>
            <w:vAlign w:val="center"/>
            <w:tcMar>
              <w:top w:w="75" w:type="dxa"/>
              <w:start w:w="90" w:type="dxa"/>
              <w:bottom w:w="75" w:type="dxa"/>
              <w:end w:w="90" w:type="dxa"/>
            </w:tcMar>
            <w:shd w:fill="14263D"/>
          </w:tcPr>
          <w:p>
            <w:pPr>
              <w:pStyle w:val="TableText"/>
            </w:pPr>
            <w:r/>
            <w:r>
              <w:rPr>
                <w:b/>
                <w:color w:val="FFFFFF"/>
                <w:sz w:val="15"/>
              </w:rPr>
              <w:t>ID</w:t>
            </w:r>
          </w:p>
        </w:tc>
        <w:tc>
          <w:tcPr>
            <w:tcW w:type="dxa" w:w="3528"/>
            <w:vAlign w:val="center"/>
            <w:tcMar>
              <w:top w:w="75" w:type="dxa"/>
              <w:start w:w="90" w:type="dxa"/>
              <w:bottom w:w="75" w:type="dxa"/>
              <w:end w:w="90" w:type="dxa"/>
            </w:tcMar>
            <w:shd w:fill="14263D"/>
          </w:tcPr>
          <w:p>
            <w:pPr>
              <w:pStyle w:val="TableText"/>
            </w:pPr>
            <w:r/>
            <w:r>
              <w:rPr>
                <w:b/>
                <w:color w:val="FFFFFF"/>
                <w:sz w:val="15"/>
              </w:rPr>
              <w:t>Invariant</w:t>
            </w:r>
          </w:p>
        </w:tc>
        <w:tc>
          <w:tcPr>
            <w:tcW w:type="dxa" w:w="5803"/>
            <w:vAlign w:val="center"/>
            <w:tcMar>
              <w:top w:w="75" w:type="dxa"/>
              <w:start w:w="90" w:type="dxa"/>
              <w:bottom w:w="75" w:type="dxa"/>
              <w:end w:w="90" w:type="dxa"/>
            </w:tcMar>
            <w:shd w:fill="14263D"/>
          </w:tcPr>
          <w:p>
            <w:pPr>
              <w:pStyle w:val="TableText"/>
            </w:pPr>
            <w:r/>
            <w:r>
              <w:rPr>
                <w:b/>
                <w:color w:val="FFFFFF"/>
                <w:sz w:val="15"/>
              </w:rPr>
              <w:t>Architectural consequence</w:t>
            </w:r>
          </w:p>
        </w:tc>
      </w:tr>
      <w:tr>
        <w:trPr>
          <w:cantSplit/>
        </w:trPr>
        <w:tc>
          <w:tcPr>
            <w:tcW w:type="dxa" w:w="1037"/>
            <w:vAlign w:val="center"/>
            <w:tcMar>
              <w:top w:w="75" w:type="dxa"/>
              <w:start w:w="90" w:type="dxa"/>
              <w:bottom w:w="75" w:type="dxa"/>
              <w:end w:w="90" w:type="dxa"/>
            </w:tcMar>
          </w:tcPr>
          <w:p>
            <w:pPr>
              <w:pStyle w:val="TableText"/>
            </w:pPr>
            <w:r/>
            <w:r>
              <w:rPr>
                <w:b w:val="0"/>
                <w:sz w:val="15"/>
              </w:rPr>
              <w:t>INV-01</w:t>
            </w:r>
          </w:p>
        </w:tc>
        <w:tc>
          <w:tcPr>
            <w:tcW w:type="dxa" w:w="3528"/>
            <w:vAlign w:val="center"/>
            <w:tcMar>
              <w:top w:w="75" w:type="dxa"/>
              <w:start w:w="90" w:type="dxa"/>
              <w:bottom w:w="75" w:type="dxa"/>
              <w:end w:w="90" w:type="dxa"/>
            </w:tcMar>
          </w:tcPr>
          <w:p>
            <w:pPr>
              <w:pStyle w:val="TableText"/>
            </w:pPr>
            <w:r/>
            <w:r>
              <w:rPr>
                <w:b w:val="0"/>
                <w:sz w:val="15"/>
              </w:rPr>
              <w:t>Hard constraints dominate all optimization preferences.</w:t>
            </w:r>
          </w:p>
        </w:tc>
        <w:tc>
          <w:tcPr>
            <w:tcW w:type="dxa" w:w="5803"/>
            <w:vAlign w:val="center"/>
            <w:tcMar>
              <w:top w:w="75" w:type="dxa"/>
              <w:start w:w="90" w:type="dxa"/>
              <w:bottom w:w="75" w:type="dxa"/>
              <w:end w:w="90" w:type="dxa"/>
            </w:tcMar>
          </w:tcPr>
          <w:p>
            <w:pPr>
              <w:pStyle w:val="TableText"/>
            </w:pPr>
            <w:r/>
            <w:r>
              <w:rPr>
                <w:b w:val="0"/>
                <w:sz w:val="15"/>
              </w:rPr>
              <w:t>Candidate must be independently validated; one hard violation prevents valid acceptance.</w:t>
            </w:r>
          </w:p>
        </w:tc>
      </w:tr>
      <w:tr>
        <w:trPr>
          <w:cantSplit/>
        </w:trPr>
        <w:tc>
          <w:tcPr>
            <w:tcW w:type="dxa" w:w="1037"/>
            <w:vAlign w:val="center"/>
            <w:tcMar>
              <w:top w:w="75" w:type="dxa"/>
              <w:start w:w="90" w:type="dxa"/>
              <w:bottom w:w="75" w:type="dxa"/>
              <w:end w:w="90" w:type="dxa"/>
            </w:tcMar>
            <w:shd w:fill="F7F9FB"/>
          </w:tcPr>
          <w:p>
            <w:pPr>
              <w:pStyle w:val="TableText"/>
            </w:pPr>
            <w:r/>
            <w:r>
              <w:rPr>
                <w:b w:val="0"/>
                <w:sz w:val="15"/>
              </w:rPr>
              <w:t>INV-02</w:t>
            </w:r>
          </w:p>
        </w:tc>
        <w:tc>
          <w:tcPr>
            <w:tcW w:type="dxa" w:w="3528"/>
            <w:vAlign w:val="center"/>
            <w:tcMar>
              <w:top w:w="75" w:type="dxa"/>
              <w:start w:w="90" w:type="dxa"/>
              <w:bottom w:w="75" w:type="dxa"/>
              <w:end w:w="90" w:type="dxa"/>
            </w:tcMar>
            <w:shd w:fill="F7F9FB"/>
          </w:tcPr>
          <w:p>
            <w:pPr>
              <w:pStyle w:val="TableText"/>
            </w:pPr>
            <w:r/>
            <w:r>
              <w:rPr>
                <w:b w:val="0"/>
                <w:sz w:val="15"/>
              </w:rPr>
              <w:t>Dynamic does not mean unrestricted.</w:t>
            </w:r>
          </w:p>
        </w:tc>
        <w:tc>
          <w:tcPr>
            <w:tcW w:type="dxa" w:w="5803"/>
            <w:vAlign w:val="center"/>
            <w:tcMar>
              <w:top w:w="75" w:type="dxa"/>
              <w:start w:w="90" w:type="dxa"/>
              <w:bottom w:w="75" w:type="dxa"/>
              <w:end w:w="90" w:type="dxa"/>
            </w:tcMar>
            <w:shd w:fill="F7F9FB"/>
          </w:tcPr>
          <w:p>
            <w:pPr>
              <w:pStyle w:val="TableText"/>
            </w:pPr>
            <w:r/>
            <w:r>
              <w:rPr>
                <w:b w:val="0"/>
                <w:sz w:val="15"/>
              </w:rPr>
              <w:t>Event allowlist, payload validation, time/count/rate/runtime/retry limits, and stop conditions are enforced server-side.</w:t>
            </w:r>
          </w:p>
        </w:tc>
      </w:tr>
      <w:tr>
        <w:trPr>
          <w:cantSplit/>
        </w:trPr>
        <w:tc>
          <w:tcPr>
            <w:tcW w:type="dxa" w:w="1037"/>
            <w:vAlign w:val="center"/>
            <w:tcMar>
              <w:top w:w="75" w:type="dxa"/>
              <w:start w:w="90" w:type="dxa"/>
              <w:bottom w:w="75" w:type="dxa"/>
              <w:end w:w="90" w:type="dxa"/>
            </w:tcMar>
          </w:tcPr>
          <w:p>
            <w:pPr>
              <w:pStyle w:val="TableText"/>
            </w:pPr>
            <w:r/>
            <w:r>
              <w:rPr>
                <w:b w:val="0"/>
                <w:sz w:val="15"/>
              </w:rPr>
              <w:t>INV-03</w:t>
            </w:r>
          </w:p>
        </w:tc>
        <w:tc>
          <w:tcPr>
            <w:tcW w:type="dxa" w:w="3528"/>
            <w:vAlign w:val="center"/>
            <w:tcMar>
              <w:top w:w="75" w:type="dxa"/>
              <w:start w:w="90" w:type="dxa"/>
              <w:bottom w:w="75" w:type="dxa"/>
              <w:end w:w="90" w:type="dxa"/>
            </w:tcMar>
          </w:tcPr>
          <w:p>
            <w:pPr>
              <w:pStyle w:val="TableText"/>
            </w:pPr>
            <w:r/>
            <w:r>
              <w:rPr>
                <w:b w:val="0"/>
                <w:sz w:val="15"/>
              </w:rPr>
              <w:t>No silent scope expansion.</w:t>
            </w:r>
          </w:p>
        </w:tc>
        <w:tc>
          <w:tcPr>
            <w:tcW w:type="dxa" w:w="5803"/>
            <w:vAlign w:val="center"/>
            <w:tcMar>
              <w:top w:w="75" w:type="dxa"/>
              <w:start w:w="90" w:type="dxa"/>
              <w:bottom w:w="75" w:type="dxa"/>
              <w:end w:w="90" w:type="dxa"/>
            </w:tcMar>
          </w:tcPr>
          <w:p>
            <w:pPr>
              <w:pStyle w:val="TableText"/>
            </w:pPr>
            <w:r/>
            <w:r>
              <w:rPr>
                <w:b w:val="0"/>
                <w:sz w:val="15"/>
              </w:rPr>
              <w:t>Changes to scheduling authority, constraints, bounds, events, schema, stack, or integrations require recorded approval.</w:t>
            </w:r>
          </w:p>
        </w:tc>
      </w:tr>
      <w:tr>
        <w:trPr>
          <w:cantSplit/>
        </w:trPr>
        <w:tc>
          <w:tcPr>
            <w:tcW w:type="dxa" w:w="1037"/>
            <w:vAlign w:val="center"/>
            <w:tcMar>
              <w:top w:w="75" w:type="dxa"/>
              <w:start w:w="90" w:type="dxa"/>
              <w:bottom w:w="75" w:type="dxa"/>
              <w:end w:w="90" w:type="dxa"/>
            </w:tcMar>
            <w:shd w:fill="F7F9FB"/>
          </w:tcPr>
          <w:p>
            <w:pPr>
              <w:pStyle w:val="TableText"/>
            </w:pPr>
            <w:r/>
            <w:r>
              <w:rPr>
                <w:b w:val="0"/>
                <w:sz w:val="15"/>
              </w:rPr>
              <w:t>INV-04</w:t>
            </w:r>
          </w:p>
        </w:tc>
        <w:tc>
          <w:tcPr>
            <w:tcW w:type="dxa" w:w="3528"/>
            <w:vAlign w:val="center"/>
            <w:tcMar>
              <w:top w:w="75" w:type="dxa"/>
              <w:start w:w="90" w:type="dxa"/>
              <w:bottom w:w="75" w:type="dxa"/>
              <w:end w:w="90" w:type="dxa"/>
            </w:tcMar>
            <w:shd w:fill="F7F9FB"/>
          </w:tcPr>
          <w:p>
            <w:pPr>
              <w:pStyle w:val="TableText"/>
            </w:pPr>
            <w:r/>
            <w:r>
              <w:rPr>
                <w:b w:val="0"/>
                <w:sz w:val="15"/>
              </w:rPr>
              <w:t>No invented infeasibility.</w:t>
            </w:r>
          </w:p>
        </w:tc>
        <w:tc>
          <w:tcPr>
            <w:tcW w:type="dxa" w:w="5803"/>
            <w:vAlign w:val="center"/>
            <w:tcMar>
              <w:top w:w="75" w:type="dxa"/>
              <w:start w:w="90" w:type="dxa"/>
              <w:bottom w:w="75" w:type="dxa"/>
              <w:end w:w="90" w:type="dxa"/>
            </w:tcMar>
            <w:shd w:fill="F7F9FB"/>
          </w:tcPr>
          <w:p>
            <w:pPr>
              <w:pStyle w:val="TableText"/>
            </w:pPr>
            <w:r/>
            <w:r>
              <w:rPr>
                <w:b w:val="0"/>
                <w:sz w:val="15"/>
              </w:rPr>
              <w:t>Timeout/resource stop means unknown/interrupted unless infeasibility is actually proven.</w:t>
            </w:r>
          </w:p>
        </w:tc>
      </w:tr>
      <w:tr>
        <w:trPr>
          <w:cantSplit/>
        </w:trPr>
        <w:tc>
          <w:tcPr>
            <w:tcW w:type="dxa" w:w="1037"/>
            <w:vAlign w:val="center"/>
            <w:tcMar>
              <w:top w:w="75" w:type="dxa"/>
              <w:start w:w="90" w:type="dxa"/>
              <w:bottom w:w="75" w:type="dxa"/>
              <w:end w:w="90" w:type="dxa"/>
            </w:tcMar>
          </w:tcPr>
          <w:p>
            <w:pPr>
              <w:pStyle w:val="TableText"/>
            </w:pPr>
            <w:r/>
            <w:r>
              <w:rPr>
                <w:b w:val="0"/>
                <w:sz w:val="15"/>
              </w:rPr>
              <w:t>INV-05</w:t>
            </w:r>
          </w:p>
        </w:tc>
        <w:tc>
          <w:tcPr>
            <w:tcW w:type="dxa" w:w="3528"/>
            <w:vAlign w:val="center"/>
            <w:tcMar>
              <w:top w:w="75" w:type="dxa"/>
              <w:start w:w="90" w:type="dxa"/>
              <w:bottom w:w="75" w:type="dxa"/>
              <w:end w:w="90" w:type="dxa"/>
            </w:tcMar>
          </w:tcPr>
          <w:p>
            <w:pPr>
              <w:pStyle w:val="TableText"/>
            </w:pPr>
            <w:r/>
            <w:r>
              <w:rPr>
                <w:b w:val="0"/>
                <w:sz w:val="15"/>
              </w:rPr>
              <w:t>Historical publication and current simulation are distinct.</w:t>
            </w:r>
          </w:p>
        </w:tc>
        <w:tc>
          <w:tcPr>
            <w:tcW w:type="dxa" w:w="5803"/>
            <w:vAlign w:val="center"/>
            <w:tcMar>
              <w:top w:w="75" w:type="dxa"/>
              <w:start w:w="90" w:type="dxa"/>
              <w:bottom w:w="75" w:type="dxa"/>
              <w:end w:w="90" w:type="dxa"/>
            </w:tcMar>
          </w:tcPr>
          <w:p>
            <w:pPr>
              <w:pStyle w:val="TableText"/>
            </w:pPr>
            <w:r/>
            <w:r>
              <w:rPr>
                <w:b w:val="0"/>
                <w:sz w:val="15"/>
              </w:rPr>
              <w:t>Store versioned states and clear impact markers; do not rewrite history implicitly.</w:t>
            </w:r>
          </w:p>
        </w:tc>
      </w:tr>
      <w:tr>
        <w:trPr>
          <w:cantSplit/>
        </w:trPr>
        <w:tc>
          <w:tcPr>
            <w:tcW w:type="dxa" w:w="1037"/>
            <w:vAlign w:val="center"/>
            <w:tcMar>
              <w:top w:w="75" w:type="dxa"/>
              <w:start w:w="90" w:type="dxa"/>
              <w:bottom w:w="75" w:type="dxa"/>
              <w:end w:w="90" w:type="dxa"/>
            </w:tcMar>
            <w:shd w:fill="F7F9FB"/>
          </w:tcPr>
          <w:p>
            <w:pPr>
              <w:pStyle w:val="TableText"/>
            </w:pPr>
            <w:r/>
            <w:r>
              <w:rPr>
                <w:b w:val="0"/>
                <w:sz w:val="15"/>
              </w:rPr>
              <w:t>INV-06</w:t>
            </w:r>
          </w:p>
        </w:tc>
        <w:tc>
          <w:tcPr>
            <w:tcW w:type="dxa" w:w="3528"/>
            <w:vAlign w:val="center"/>
            <w:tcMar>
              <w:top w:w="75" w:type="dxa"/>
              <w:start w:w="90" w:type="dxa"/>
              <w:bottom w:w="75" w:type="dxa"/>
              <w:end w:w="90" w:type="dxa"/>
            </w:tcMar>
            <w:shd w:fill="F7F9FB"/>
          </w:tcPr>
          <w:p>
            <w:r>
              <w:t>Seed data provisional; final data contract pending.</w:t>
            </w:r>
          </w:p>
        </w:tc>
        <w:tc>
          <w:tcPr>
            <w:tcW w:type="dxa" w:w="5803"/>
            <w:vAlign w:val="center"/>
            <w:tcMar>
              <w:top w:w="75" w:type="dxa"/>
              <w:start w:w="90" w:type="dxa"/>
              <w:bottom w:w="75" w:type="dxa"/>
              <w:end w:w="90" w:type="dxa"/>
            </w:tcMar>
            <w:shd w:fill="F7F9FB"/>
          </w:tcPr>
          <w:p>
            <w:pPr>
              <w:pStyle w:val="TableText"/>
            </w:pPr>
            <w:r>
              <w:t>Existing seed CSVs may be inspected and validated, but no additional generation or final schema approval occurs until data-contract review and explicit approval.</w:t>
            </w:r>
            <w:r>
              <w:rPr>
                <w:b w:val="0"/>
                <w:sz w:val="15"/>
              </w:rPr>
            </w:r>
          </w:p>
        </w:tc>
      </w:tr>
      <w:tr>
        <w:trPr>
          <w:cantSplit/>
        </w:trPr>
        <w:tc>
          <w:tcPr>
            <w:tcW w:type="dxa" w:w="1037"/>
            <w:vAlign w:val="center"/>
            <w:tcMar>
              <w:top w:w="75" w:type="dxa"/>
              <w:start w:w="90" w:type="dxa"/>
              <w:bottom w:w="75" w:type="dxa"/>
              <w:end w:w="90" w:type="dxa"/>
            </w:tcMar>
          </w:tcPr>
          <w:p>
            <w:pPr>
              <w:pStyle w:val="TableText"/>
            </w:pPr>
            <w:r/>
            <w:r>
              <w:rPr>
                <w:b w:val="0"/>
                <w:sz w:val="15"/>
              </w:rPr>
              <w:t>INV-07</w:t>
            </w:r>
          </w:p>
        </w:tc>
        <w:tc>
          <w:tcPr>
            <w:tcW w:type="dxa" w:w="3528"/>
            <w:vAlign w:val="center"/>
            <w:tcMar>
              <w:top w:w="75" w:type="dxa"/>
              <w:start w:w="90" w:type="dxa"/>
              <w:bottom w:w="75" w:type="dxa"/>
              <w:end w:w="90" w:type="dxa"/>
            </w:tcMar>
          </w:tcPr>
          <w:p>
            <w:pPr>
              <w:pStyle w:val="TableText"/>
            </w:pPr>
            <w:r/>
            <w:r>
              <w:rPr>
                <w:b w:val="0"/>
                <w:sz w:val="15"/>
              </w:rPr>
              <w:t>Comparison must be equivalent.</w:t>
            </w:r>
          </w:p>
        </w:tc>
        <w:tc>
          <w:tcPr>
            <w:tcW w:type="dxa" w:w="5803"/>
            <w:vAlign w:val="center"/>
            <w:tcMar>
              <w:top w:w="75" w:type="dxa"/>
              <w:start w:w="90" w:type="dxa"/>
              <w:bottom w:w="75" w:type="dxa"/>
              <w:end w:w="90" w:type="dxa"/>
            </w:tcMar>
          </w:tcPr>
          <w:p>
            <w:pPr>
              <w:pStyle w:val="TableText"/>
            </w:pPr>
            <w:r/>
            <w:r>
              <w:rPr>
                <w:b w:val="0"/>
                <w:sz w:val="15"/>
              </w:rPr>
              <w:t>Baseline and optimizer use same input snapshot, constraints, scope, metric definitions, and documented settings.</w:t>
            </w:r>
          </w:p>
        </w:tc>
      </w:tr>
      <w:tr>
        <w:trPr>
          <w:cantSplit/>
        </w:trPr>
        <w:tc>
          <w:tcPr>
            <w:tcW w:type="dxa" w:w="1037"/>
            <w:vAlign w:val="center"/>
            <w:tcMar>
              <w:top w:w="75" w:type="dxa"/>
              <w:start w:w="90" w:type="dxa"/>
              <w:bottom w:w="75" w:type="dxa"/>
              <w:end w:w="90" w:type="dxa"/>
            </w:tcMar>
            <w:shd w:fill="F7F9FB"/>
          </w:tcPr>
          <w:p>
            <w:pPr>
              <w:pStyle w:val="TableText"/>
            </w:pPr>
            <w:r/>
            <w:r>
              <w:rPr>
                <w:b w:val="0"/>
                <w:sz w:val="15"/>
              </w:rPr>
              <w:t>INV-08</w:t>
            </w:r>
          </w:p>
        </w:tc>
        <w:tc>
          <w:tcPr>
            <w:tcW w:type="dxa" w:w="3528"/>
            <w:vAlign w:val="center"/>
            <w:tcMar>
              <w:top w:w="75" w:type="dxa"/>
              <w:start w:w="90" w:type="dxa"/>
              <w:bottom w:w="75" w:type="dxa"/>
              <w:end w:w="90" w:type="dxa"/>
            </w:tcMar>
            <w:shd w:fill="F7F9FB"/>
          </w:tcPr>
          <w:p>
            <w:pPr>
              <w:pStyle w:val="TableText"/>
            </w:pPr>
            <w:r/>
            <w:r>
              <w:rPr>
                <w:b w:val="0"/>
                <w:sz w:val="15"/>
              </w:rPr>
              <w:t>Approval gates are explicit.</w:t>
            </w:r>
          </w:p>
        </w:tc>
        <w:tc>
          <w:tcPr>
            <w:tcW w:type="dxa" w:w="5803"/>
            <w:vAlign w:val="center"/>
            <w:tcMar>
              <w:top w:w="75" w:type="dxa"/>
              <w:start w:w="90" w:type="dxa"/>
              <w:bottom w:w="75" w:type="dxa"/>
              <w:end w:w="90" w:type="dxa"/>
            </w:tcMar>
            <w:shd w:fill="F7F9FB"/>
          </w:tcPr>
          <w:p>
            <w:pPr>
              <w:pStyle w:val="TableText"/>
            </w:pPr>
            <w:r/>
            <w:r>
              <w:rPr>
                <w:b w:val="0"/>
                <w:sz w:val="15"/>
              </w:rPr>
              <w:t>Completed documents or AI recommendations never self-authorize build/deploy.</w:t>
            </w:r>
          </w:p>
        </w:tc>
      </w:tr>
    </w:tbl>
    <w:p>
      <w:pPr>
        <w:spacing w:after="0"/>
      </w:pPr>
    </w:p>
    <w:p>
      <w:pPr>
        <w:pStyle w:val="Heading2"/>
      </w:pPr>
      <w:r>
        <w:t>2.3 Mandatory architecture decision hygiene</w:t>
      </w:r>
    </w:p>
    <w:p>
      <w:pPr>
        <w:pStyle w:val="ListBullet"/>
        <w:spacing w:after="48"/>
      </w:pPr>
      <w:r>
        <w:t>Each decision has a stable ADR ID (ADR-001, ADR-002, …), title, status, owner, decision date, context, options, evidence, rationale, consequences, rejected options, requirements affected, tests, and supersession links.</w:t>
      </w:r>
    </w:p>
    <w:p>
      <w:pPr>
        <w:pStyle w:val="ListBullet"/>
        <w:spacing w:after="48"/>
      </w:pPr>
      <w:r>
        <w:t>If source documents conflict, pause dependent work and present the exact conflict and options. Do not resolve it silently in code or schema.</w:t>
      </w:r>
    </w:p>
    <w:p>
      <w:pPr>
        <w:pStyle w:val="ListBullet"/>
        <w:spacing w:after="48"/>
      </w:pPr>
      <w:r>
        <w:t>Use “not yet measured” for performance assumptions until an actual benchmark exists. Never fabricate tests, runtime, data volume, or measured improvements.</w:t>
      </w:r>
    </w:p>
    <w:p>
      <w:pPr>
        <w:pStyle w:val="ListBullet"/>
        <w:spacing w:after="48"/>
      </w:pPr>
      <w:r>
        <w:t>Keep proposals reversible where possible until scale, dataset contract, and boundary decisions are approved.</w:t>
      </w:r>
    </w:p>
    <w:p>
      <w:pPr>
        <w:keepNext/>
        <w:spacing w:after="40"/>
      </w:pPr>
      <w:r>
        <w:rPr>
          <w:b/>
          <w:color w:val="167C80"/>
          <w:sz w:val="16"/>
        </w:rPr>
        <w:t>3</w:t>
      </w:r>
    </w:p>
    <w:p>
      <w:pPr>
        <w:pStyle w:val="Heading1"/>
      </w:pPr>
      <w:r>
        <w:t>System context and scope boundary</w:t>
      </w:r>
    </w:p>
    <w:p>
      <w:r>
        <w:t>The design is for a bounded prototype with visible operational state, controlled allocation and repair, and an independently checkable result—not an unrestricted enterprise scheduling platform.</w:t>
      </w:r>
    </w:p>
    <w:p>
      <w:pPr>
        <w:pStyle w:val="Heading2"/>
      </w:pPr>
      <w:r>
        <w:t>3.1 In-scope behavior, subject to final owner confirmation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tcMar>
              <w:top w:w="75" w:type="dxa"/>
              <w:start w:w="90" w:type="dxa"/>
              <w:bottom w:w="75" w:type="dxa"/>
              <w:end w:w="90" w:type="dxa"/>
            </w:tcMar>
            <w:shd w:fill="14263D"/>
          </w:tcPr>
          <w:p>
            <w:pPr>
              <w:pStyle w:val="TableText"/>
            </w:pPr>
            <w:r/>
            <w:r>
              <w:rPr>
                <w:b/>
                <w:color w:val="FFFFFF"/>
                <w:sz w:val="14"/>
              </w:rPr>
              <w:t>Capability</w:t>
            </w:r>
          </w:p>
        </w:tc>
        <w:tc>
          <w:tcPr>
            <w:tcW w:type="dxa" w:w="5976"/>
            <w:vAlign w:val="center"/>
            <w:tcMar>
              <w:top w:w="75" w:type="dxa"/>
              <w:start w:w="90" w:type="dxa"/>
              <w:bottom w:w="75" w:type="dxa"/>
              <w:end w:w="90" w:type="dxa"/>
            </w:tcMar>
            <w:shd w:fill="14263D"/>
          </w:tcPr>
          <w:p>
            <w:pPr>
              <w:pStyle w:val="TableText"/>
            </w:pPr>
            <w:r/>
            <w:r>
              <w:rPr>
                <w:b/>
                <w:color w:val="FFFFFF"/>
                <w:sz w:val="14"/>
              </w:rPr>
              <w:t>Minimum behavior the design must support</w:t>
            </w:r>
          </w:p>
        </w:tc>
        <w:tc>
          <w:tcPr>
            <w:tcW w:type="dxa" w:w="2592"/>
            <w:vAlign w:val="center"/>
            <w:tcMar>
              <w:top w:w="75" w:type="dxa"/>
              <w:start w:w="90" w:type="dxa"/>
              <w:bottom w:w="75" w:type="dxa"/>
              <w:end w:w="90" w:type="dxa"/>
            </w:tcMar>
            <w:shd w:fill="14263D"/>
          </w:tcPr>
          <w:p>
            <w:pPr>
              <w:pStyle w:val="TableText"/>
            </w:pPr>
            <w:r/>
            <w:r>
              <w:rPr>
                <w:b/>
                <w:color w:val="FFFFFF"/>
                <w:sz w:val="14"/>
              </w:rPr>
              <w:t>Scope status</w:t>
            </w:r>
          </w:p>
        </w:tc>
      </w:tr>
      <w:tr>
        <w:trPr>
          <w:cantSplit/>
        </w:trPr>
        <w:tc>
          <w:tcPr>
            <w:tcW w:type="dxa" w:w="1800"/>
            <w:vAlign w:val="center"/>
            <w:tcMar>
              <w:top w:w="75" w:type="dxa"/>
              <w:start w:w="90" w:type="dxa"/>
              <w:bottom w:w="75" w:type="dxa"/>
              <w:end w:w="90" w:type="dxa"/>
            </w:tcMar>
          </w:tcPr>
          <w:p>
            <w:pPr>
              <w:pStyle w:val="TableText"/>
            </w:pPr>
            <w:r/>
            <w:r>
              <w:rPr>
                <w:b w:val="0"/>
                <w:sz w:val="14"/>
              </w:rPr>
              <w:t>Input and scenario management</w:t>
            </w:r>
          </w:p>
        </w:tc>
        <w:tc>
          <w:tcPr>
            <w:tcW w:type="dxa" w:w="5976"/>
            <w:vAlign w:val="center"/>
            <w:tcMar>
              <w:top w:w="75" w:type="dxa"/>
              <w:start w:w="90" w:type="dxa"/>
              <w:bottom w:w="75" w:type="dxa"/>
              <w:end w:w="90" w:type="dxa"/>
            </w:tcMar>
          </w:tcPr>
          <w:p>
            <w:pPr>
              <w:pStyle w:val="TableText"/>
            </w:pPr>
            <w:r/>
            <w:r>
              <w:rPr>
                <w:b w:val="0"/>
                <w:sz w:val="14"/>
              </w:rPr>
              <w:t>Load or define a scenario snapshot containing rooms, sessions, requirements, availability/bookings, and versioned applicable rules. Validate before a run.</w:t>
            </w:r>
          </w:p>
        </w:tc>
        <w:tc>
          <w:tcPr>
            <w:tcW w:type="dxa" w:w="2592"/>
            <w:vAlign w:val="center"/>
            <w:tcMar>
              <w:top w:w="75" w:type="dxa"/>
              <w:start w:w="90" w:type="dxa"/>
              <w:bottom w:w="75" w:type="dxa"/>
              <w:end w:w="90" w:type="dxa"/>
            </w:tcMar>
          </w:tcPr>
          <w:p>
            <w:pPr>
              <w:pStyle w:val="TableText"/>
            </w:pPr>
            <w:r/>
            <w:r>
              <w:rPr>
                <w:b w:val="0"/>
                <w:sz w:val="14"/>
              </w:rPr>
              <w:t>Direction established; exact schema pending.</w:t>
            </w:r>
          </w:p>
        </w:tc>
      </w:tr>
      <w:tr>
        <w:trPr>
          <w:cantSplit/>
        </w:trPr>
        <w:tc>
          <w:tcPr>
            <w:tcW w:type="dxa" w:w="1800"/>
            <w:vAlign w:val="center"/>
            <w:tcMar>
              <w:top w:w="75" w:type="dxa"/>
              <w:start w:w="90" w:type="dxa"/>
              <w:bottom w:w="75" w:type="dxa"/>
              <w:end w:w="90" w:type="dxa"/>
            </w:tcMar>
            <w:shd w:fill="F7F9FB"/>
          </w:tcPr>
          <w:p>
            <w:pPr>
              <w:pStyle w:val="TableText"/>
            </w:pPr>
            <w:r/>
            <w:r>
              <w:rPr>
                <w:b w:val="0"/>
                <w:sz w:val="14"/>
              </w:rPr>
              <w:t>Room/session facts</w:t>
            </w:r>
          </w:p>
        </w:tc>
        <w:tc>
          <w:tcPr>
            <w:tcW w:type="dxa" w:w="5976"/>
            <w:vAlign w:val="center"/>
            <w:tcMar>
              <w:top w:w="75" w:type="dxa"/>
              <w:start w:w="90" w:type="dxa"/>
              <w:bottom w:w="75" w:type="dxa"/>
              <w:end w:w="90" w:type="dxa"/>
            </w:tcMar>
            <w:shd w:fill="F7F9FB"/>
          </w:tcPr>
          <w:p>
            <w:pPr>
              <w:pStyle w:val="TableText"/>
            </w:pPr>
            <w:r/>
            <w:r>
              <w:rPr>
                <w:b w:val="0"/>
                <w:sz w:val="14"/>
              </w:rPr>
              <w:t>Represent capacity, status, facilities, session occurrence, interval, enrollment, and required features.</w:t>
            </w:r>
          </w:p>
        </w:tc>
        <w:tc>
          <w:tcPr>
            <w:tcW w:type="dxa" w:w="2592"/>
            <w:vAlign w:val="center"/>
            <w:tcMar>
              <w:top w:w="75" w:type="dxa"/>
              <w:start w:w="90" w:type="dxa"/>
              <w:bottom w:w="75" w:type="dxa"/>
              <w:end w:w="90" w:type="dxa"/>
            </w:tcMar>
            <w:shd w:fill="F7F9FB"/>
          </w:tcPr>
          <w:p>
            <w:pPr>
              <w:pStyle w:val="TableText"/>
            </w:pPr>
            <w:r/>
            <w:r>
              <w:rPr>
                <w:b w:val="0"/>
                <w:sz w:val="14"/>
              </w:rPr>
              <w:t>Behavior established; fields/identity depend on data contract.</w:t>
            </w:r>
          </w:p>
        </w:tc>
      </w:tr>
      <w:tr>
        <w:trPr>
          <w:cantSplit/>
        </w:trPr>
        <w:tc>
          <w:tcPr>
            <w:tcW w:type="dxa" w:w="1800"/>
            <w:vAlign w:val="center"/>
            <w:tcMar>
              <w:top w:w="75" w:type="dxa"/>
              <w:start w:w="90" w:type="dxa"/>
              <w:bottom w:w="75" w:type="dxa"/>
              <w:end w:w="90" w:type="dxa"/>
            </w:tcMar>
          </w:tcPr>
          <w:p>
            <w:pPr>
              <w:pStyle w:val="TableText"/>
            </w:pPr>
            <w:r/>
            <w:r>
              <w:rPr>
                <w:b w:val="0"/>
                <w:sz w:val="14"/>
              </w:rPr>
              <w:t>Allocation</w:t>
            </w:r>
          </w:p>
        </w:tc>
        <w:tc>
          <w:tcPr>
            <w:tcW w:type="dxa" w:w="5976"/>
            <w:vAlign w:val="center"/>
            <w:tcMar>
              <w:top w:w="75" w:type="dxa"/>
              <w:start w:w="90" w:type="dxa"/>
              <w:bottom w:w="75" w:type="dxa"/>
              <w:end w:w="90" w:type="dxa"/>
            </w:tcMar>
          </w:tcPr>
          <w:p>
            <w:pPr>
              <w:pStyle w:val="TableText"/>
            </w:pPr>
            <w:r/>
            <w:r>
              <w:rPr>
                <w:b w:val="0"/>
                <w:sz w:val="14"/>
              </w:rPr>
              <w:t>Generate candidate room assignments for explicit scope and snapshot.</w:t>
            </w:r>
          </w:p>
        </w:tc>
        <w:tc>
          <w:tcPr>
            <w:tcW w:type="dxa" w:w="2592"/>
            <w:vAlign w:val="center"/>
            <w:tcMar>
              <w:top w:w="75" w:type="dxa"/>
              <w:start w:w="90" w:type="dxa"/>
              <w:bottom w:w="75" w:type="dxa"/>
              <w:end w:w="90" w:type="dxa"/>
            </w:tcMar>
          </w:tcPr>
          <w:p>
            <w:pPr>
              <w:pStyle w:val="TableText"/>
            </w:pPr>
            <w:r/>
            <w:r>
              <w:rPr>
                <w:b w:val="0"/>
                <w:sz w:val="14"/>
              </w:rPr>
              <w:t>Core capability; optimizer not selected.</w:t>
            </w:r>
          </w:p>
        </w:tc>
      </w:tr>
      <w:tr>
        <w:trPr>
          <w:cantSplit/>
        </w:trPr>
        <w:tc>
          <w:tcPr>
            <w:tcW w:type="dxa" w:w="1800"/>
            <w:vAlign w:val="center"/>
            <w:tcMar>
              <w:top w:w="75" w:type="dxa"/>
              <w:start w:w="90" w:type="dxa"/>
              <w:bottom w:w="75" w:type="dxa"/>
              <w:end w:w="90" w:type="dxa"/>
            </w:tcMar>
            <w:shd w:fill="F7F9FB"/>
          </w:tcPr>
          <w:p>
            <w:pPr>
              <w:pStyle w:val="TableText"/>
            </w:pPr>
            <w:r/>
            <w:r>
              <w:rPr>
                <w:b w:val="0"/>
                <w:sz w:val="14"/>
              </w:rPr>
              <w:t>Independent validation</w:t>
            </w:r>
          </w:p>
        </w:tc>
        <w:tc>
          <w:tcPr>
            <w:tcW w:type="dxa" w:w="5976"/>
            <w:vAlign w:val="center"/>
            <w:tcMar>
              <w:top w:w="75" w:type="dxa"/>
              <w:start w:w="90" w:type="dxa"/>
              <w:bottom w:w="75" w:type="dxa"/>
              <w:end w:w="90" w:type="dxa"/>
            </w:tcMar>
            <w:shd w:fill="F7F9FB"/>
          </w:tcPr>
          <w:p>
            <w:pPr>
              <w:pStyle w:val="TableText"/>
            </w:pPr>
            <w:r/>
            <w:r>
              <w:rPr>
                <w:b w:val="0"/>
                <w:sz w:val="14"/>
              </w:rPr>
              <w:t>Check each candidate assignment against applicable approved hard rules; retain structured findings.</w:t>
            </w:r>
          </w:p>
        </w:tc>
        <w:tc>
          <w:tcPr>
            <w:tcW w:type="dxa" w:w="2592"/>
            <w:vAlign w:val="center"/>
            <w:tcMar>
              <w:top w:w="75" w:type="dxa"/>
              <w:start w:w="90" w:type="dxa"/>
              <w:bottom w:w="75" w:type="dxa"/>
              <w:end w:w="90" w:type="dxa"/>
            </w:tcMar>
            <w:shd w:fill="F7F9FB"/>
          </w:tcPr>
          <w:p>
            <w:pPr>
              <w:pStyle w:val="TableText"/>
            </w:pPr>
            <w:r/>
            <w:r>
              <w:rPr>
                <w:b w:val="0"/>
                <w:sz w:val="14"/>
              </w:rPr>
              <w:t>Mandatory principle.</w:t>
            </w:r>
          </w:p>
        </w:tc>
      </w:tr>
      <w:tr>
        <w:trPr>
          <w:cantSplit/>
        </w:trPr>
        <w:tc>
          <w:tcPr>
            <w:tcW w:type="dxa" w:w="1800"/>
            <w:vAlign w:val="center"/>
            <w:tcMar>
              <w:top w:w="75" w:type="dxa"/>
              <w:start w:w="90" w:type="dxa"/>
              <w:bottom w:w="75" w:type="dxa"/>
              <w:end w:w="90" w:type="dxa"/>
            </w:tcMar>
          </w:tcPr>
          <w:p>
            <w:pPr>
              <w:pStyle w:val="TableText"/>
            </w:pPr>
            <w:r/>
            <w:r>
              <w:rPr>
                <w:b w:val="0"/>
                <w:sz w:val="14"/>
              </w:rPr>
              <w:t>Operational results</w:t>
            </w:r>
          </w:p>
        </w:tc>
        <w:tc>
          <w:tcPr>
            <w:tcW w:type="dxa" w:w="5976"/>
            <w:vAlign w:val="center"/>
            <w:tcMar>
              <w:top w:w="75" w:type="dxa"/>
              <w:start w:w="90" w:type="dxa"/>
              <w:bottom w:w="75" w:type="dxa"/>
              <w:end w:w="90" w:type="dxa"/>
            </w:tcMar>
          </w:tcPr>
          <w:p>
            <w:pPr>
              <w:pStyle w:val="TableText"/>
            </w:pPr>
            <w:r/>
            <w:r>
              <w:rPr>
                <w:b w:val="0"/>
                <w:sz w:val="14"/>
              </w:rPr>
              <w:t>Show assigned/unassigned sessions, status, blockers, quality metrics, and run metadata.</w:t>
            </w:r>
          </w:p>
        </w:tc>
        <w:tc>
          <w:tcPr>
            <w:tcW w:type="dxa" w:w="2592"/>
            <w:vAlign w:val="center"/>
            <w:tcMar>
              <w:top w:w="75" w:type="dxa"/>
              <w:start w:w="90" w:type="dxa"/>
              <w:bottom w:w="75" w:type="dxa"/>
              <w:end w:w="90" w:type="dxa"/>
            </w:tcMar>
          </w:tcPr>
          <w:p>
            <w:pPr>
              <w:pStyle w:val="TableText"/>
            </w:pPr>
            <w:r/>
            <w:r>
              <w:rPr>
                <w:b w:val="0"/>
                <w:sz w:val="14"/>
              </w:rPr>
              <w:t>Required behavior; exact screens/metric formulas need finalization.</w:t>
            </w:r>
          </w:p>
        </w:tc>
      </w:tr>
      <w:tr>
        <w:trPr>
          <w:cantSplit/>
        </w:trPr>
        <w:tc>
          <w:tcPr>
            <w:tcW w:type="dxa" w:w="1800"/>
            <w:vAlign w:val="center"/>
            <w:tcMar>
              <w:top w:w="75" w:type="dxa"/>
              <w:start w:w="90" w:type="dxa"/>
              <w:bottom w:w="75" w:type="dxa"/>
              <w:end w:w="90" w:type="dxa"/>
            </w:tcMar>
            <w:shd w:fill="F7F9FB"/>
          </w:tcPr>
          <w:p>
            <w:pPr>
              <w:pStyle w:val="TableText"/>
            </w:pPr>
            <w:r/>
            <w:r>
              <w:rPr>
                <w:b w:val="0"/>
                <w:sz w:val="14"/>
              </w:rPr>
              <w:t>Controlled simulation</w:t>
            </w:r>
          </w:p>
        </w:tc>
        <w:tc>
          <w:tcPr>
            <w:tcW w:type="dxa" w:w="5976"/>
            <w:vAlign w:val="center"/>
            <w:tcMar>
              <w:top w:w="75" w:type="dxa"/>
              <w:start w:w="90" w:type="dxa"/>
              <w:bottom w:w="75" w:type="dxa"/>
              <w:end w:w="90" w:type="dxa"/>
            </w:tcMar>
            <w:shd w:fill="F7F9FB"/>
          </w:tcPr>
          <w:p>
            <w:pPr>
              <w:pStyle w:val="TableText"/>
            </w:pPr>
            <w:r/>
            <w:r>
              <w:rPr>
                <w:b w:val="0"/>
                <w:sz w:val="14"/>
              </w:rPr>
              <w:t>Accept only approved event types/valid payloads within fixed limits; compute impacted set; attempt bounded repair; preserve diff/history.</w:t>
            </w:r>
          </w:p>
        </w:tc>
        <w:tc>
          <w:tcPr>
            <w:tcW w:type="dxa" w:w="2592"/>
            <w:vAlign w:val="center"/>
            <w:tcMar>
              <w:top w:w="75" w:type="dxa"/>
              <w:start w:w="90" w:type="dxa"/>
              <w:bottom w:w="75" w:type="dxa"/>
              <w:end w:w="90" w:type="dxa"/>
            </w:tcMar>
            <w:shd w:fill="F7F9FB"/>
          </w:tcPr>
          <w:p>
            <w:pPr>
              <w:pStyle w:val="TableText"/>
            </w:pPr>
            <w:r/>
            <w:r>
              <w:rPr>
                <w:b w:val="0"/>
                <w:sz w:val="14"/>
              </w:rPr>
              <w:t>Required direction; exact policy/limits open.</w:t>
            </w:r>
          </w:p>
        </w:tc>
      </w:tr>
      <w:tr>
        <w:trPr>
          <w:cantSplit/>
        </w:trPr>
        <w:tc>
          <w:tcPr>
            <w:tcW w:type="dxa" w:w="1800"/>
            <w:vAlign w:val="center"/>
            <w:tcMar>
              <w:top w:w="75" w:type="dxa"/>
              <w:start w:w="90" w:type="dxa"/>
              <w:bottom w:w="75" w:type="dxa"/>
              <w:end w:w="90" w:type="dxa"/>
            </w:tcMar>
          </w:tcPr>
          <w:p>
            <w:pPr>
              <w:pStyle w:val="TableText"/>
            </w:pPr>
            <w:r/>
            <w:r>
              <w:rPr>
                <w:b w:val="0"/>
                <w:sz w:val="14"/>
              </w:rPr>
              <w:t>Benchmarking</w:t>
            </w:r>
          </w:p>
        </w:tc>
        <w:tc>
          <w:tcPr>
            <w:tcW w:type="dxa" w:w="5976"/>
            <w:vAlign w:val="center"/>
            <w:tcMar>
              <w:top w:w="75" w:type="dxa"/>
              <w:start w:w="90" w:type="dxa"/>
              <w:bottom w:w="75" w:type="dxa"/>
              <w:end w:w="90" w:type="dxa"/>
            </w:tcMar>
          </w:tcPr>
          <w:p>
            <w:pPr>
              <w:pStyle w:val="TableText"/>
            </w:pPr>
            <w:r/>
            <w:r>
              <w:rPr>
                <w:b w:val="0"/>
                <w:sz w:val="14"/>
              </w:rPr>
              <w:t>Compare baseline and optimizer on equivalent snapshots/rules with transparent formulas and versions.</w:t>
            </w:r>
          </w:p>
        </w:tc>
        <w:tc>
          <w:tcPr>
            <w:tcW w:type="dxa" w:w="2592"/>
            <w:vAlign w:val="center"/>
            <w:tcMar>
              <w:top w:w="75" w:type="dxa"/>
              <w:start w:w="90" w:type="dxa"/>
              <w:bottom w:w="75" w:type="dxa"/>
              <w:end w:w="90" w:type="dxa"/>
            </w:tcMar>
          </w:tcPr>
          <w:p>
            <w:pPr>
              <w:pStyle w:val="TableText"/>
            </w:pPr>
            <w:r/>
            <w:r>
              <w:rPr>
                <w:b w:val="0"/>
                <w:sz w:val="14"/>
              </w:rPr>
              <w:t>Required direction; baseline/thresholds pending.</w:t>
            </w:r>
          </w:p>
        </w:tc>
      </w:tr>
      <w:tr>
        <w:trPr>
          <w:cantSplit/>
        </w:trPr>
        <w:tc>
          <w:tcPr>
            <w:tcW w:type="dxa" w:w="1800"/>
            <w:vAlign w:val="center"/>
            <w:tcMar>
              <w:top w:w="75" w:type="dxa"/>
              <w:start w:w="90" w:type="dxa"/>
              <w:bottom w:w="75" w:type="dxa"/>
              <w:end w:w="90" w:type="dxa"/>
            </w:tcMar>
            <w:shd w:fill="F7F9FB"/>
          </w:tcPr>
          <w:p>
            <w:pPr>
              <w:pStyle w:val="TableText"/>
            </w:pPr>
            <w:r/>
            <w:r>
              <w:rPr>
                <w:b w:val="0"/>
                <w:sz w:val="14"/>
              </w:rPr>
              <w:t>Audit/report/export</w:t>
            </w:r>
          </w:p>
        </w:tc>
        <w:tc>
          <w:tcPr>
            <w:tcW w:type="dxa" w:w="5976"/>
            <w:vAlign w:val="center"/>
            <w:tcMar>
              <w:top w:w="75" w:type="dxa"/>
              <w:start w:w="90" w:type="dxa"/>
              <w:bottom w:w="75" w:type="dxa"/>
              <w:end w:w="90" w:type="dxa"/>
            </w:tcMar>
            <w:shd w:fill="F7F9FB"/>
          </w:tcPr>
          <w:p>
            <w:pPr>
              <w:pStyle w:val="TableText"/>
            </w:pPr>
            <w:r/>
            <w:r>
              <w:rPr>
                <w:b w:val="0"/>
                <w:sz w:val="14"/>
              </w:rPr>
              <w:t>Record enough identifiers/status to explain a run and compare changes; export only approved formats.</w:t>
            </w:r>
          </w:p>
        </w:tc>
        <w:tc>
          <w:tcPr>
            <w:tcW w:type="dxa" w:w="2592"/>
            <w:vAlign w:val="center"/>
            <w:tcMar>
              <w:top w:w="75" w:type="dxa"/>
              <w:start w:w="90" w:type="dxa"/>
              <w:bottom w:w="75" w:type="dxa"/>
              <w:end w:w="90" w:type="dxa"/>
            </w:tcMar>
            <w:shd w:fill="F7F9FB"/>
          </w:tcPr>
          <w:p>
            <w:pPr>
              <w:pStyle w:val="TableText"/>
            </w:pPr>
            <w:r/>
            <w:r>
              <w:rPr>
                <w:b w:val="0"/>
                <w:sz w:val="14"/>
              </w:rPr>
              <w:t>Exact output formats/retention pending.</w:t>
            </w:r>
          </w:p>
        </w:tc>
      </w:tr>
    </w:tbl>
    <w:p>
      <w:pPr>
        <w:spacing w:after="0"/>
      </w:pPr>
    </w:p>
    <w:p>
      <w:pPr>
        <w:pStyle w:val="Heading2"/>
      </w:pPr>
      <w:r>
        <w:t>3.2 Exclusions unless approved by formal change</w:t>
      </w:r>
    </w:p>
    <w:p>
      <w:pPr>
        <w:pStyle w:val="ListBullet"/>
        <w:spacing w:after="48"/>
      </w:pPr>
      <w:r>
        <w:t>Unrestricted timetable-generation or arbitrary optimization of session times.</w:t>
      </w:r>
    </w:p>
    <w:p>
      <w:pPr>
        <w:pStyle w:val="ListBullet"/>
        <w:spacing w:after="48"/>
      </w:pPr>
      <w:r>
        <w:t>Live synchronization with external campus systems, real-time facility sensors, or third-party integrations.</w:t>
      </w:r>
    </w:p>
    <w:p>
      <w:pPr>
        <w:pStyle w:val="ListBullet"/>
        <w:spacing w:after="48"/>
      </w:pPr>
      <w:r>
        <w:t>Unbounded agent-created events, automatic expansion of simulation limits, or recursive retry loops.</w:t>
      </w:r>
    </w:p>
    <w:p>
      <w:pPr>
        <w:pStyle w:val="ListBullet"/>
        <w:spacing w:after="48"/>
      </w:pPr>
      <w:r>
        <w:t>Production-grade multi-tenant SaaS/security/operations complexity beyond the approved deployment target.</w:t>
      </w:r>
    </w:p>
    <w:p>
      <w:pPr>
        <w:pStyle w:val="ListBullet"/>
        <w:spacing w:after="48"/>
      </w:pPr>
      <w:r>
        <w:t>Unapproved features inferred from candidate UI screens or attractive dashboard visuals.</w:t>
      </w:r>
    </w:p>
    <w:p>
      <w:pPr>
        <w:pStyle w:val="ListBullet"/>
        <w:spacing w:after="48"/>
      </w:pPr>
      <w:r>
        <w:t>Fabrication of real campus room inventories, policies, facilities, counts, or benchmark results.</w:t>
      </w:r>
    </w:p>
    <w:p>
      <w:pPr>
        <w:pStyle w:val="Heading2"/>
      </w:pPr>
      <w:r>
        <w:t>3.3 Scope decision to resolve early</w:t>
      </w:r>
    </w:p>
    <w:tbl>
      <w:tblPr>
        <w:tblW w:type="auto" w:w="0"/>
        <w:jc w:val="center"/>
        <w:tblLook w:firstColumn="1" w:firstRow="1" w:lastColumn="0" w:lastRow="0" w:noHBand="0" w:noVBand="1" w:val="04A0"/>
      </w:tblPr>
      <w:tblGrid>
        <w:gridCol w:w="10166"/>
      </w:tblGrid>
      <w:tr>
        <w:trPr>
          <w:cantSplit/>
        </w:trPr>
        <w:tc>
          <w:tcPr>
            <w:tcW w:type="dxa" w:w="10166"/>
            <w:shd w:fill="FFF3D8"/>
            <w:tcMar>
              <w:top w:w="120" w:type="dxa"/>
              <w:start w:w="150" w:type="dxa"/>
              <w:bottom w:w="120" w:type="dxa"/>
              <w:end w:w="150" w:type="dxa"/>
            </w:tcMar>
          </w:tcPr>
          <w:p>
            <w:pPr>
              <w:spacing w:after="60"/>
            </w:pPr>
            <w:r/>
            <w:r>
              <w:rPr>
                <w:b/>
                <w:color w:val="8A5B00"/>
                <w:sz w:val="18"/>
              </w:rPr>
              <w:t>CRITICAL OPEN SCOPE QUESTION — OD-018</w:t>
            </w:r>
          </w:p>
          <w:p>
            <w:pPr>
              <w:spacing w:after="0" w:line="240" w:lineRule="auto"/>
            </w:pPr>
            <w:r>
              <w:rPr>
                <w:color w:val="243447"/>
                <w:sz w:val="17"/>
              </w:rPr>
              <w:t>Does “timetable conflict” mean room-time conflict only, or does it also cover instructor, cohort, section, shared equipment, and other resource overlaps? Architecture must describe both models and impact. Do not assume the broader constraint set is in scope without owner approval.</w:t>
            </w:r>
          </w:p>
        </w:tc>
      </w:tr>
    </w:tbl>
    <w:p>
      <w:pPr>
        <w:spacing w:after="0"/>
      </w:pPr>
    </w:p>
    <w:p>
      <w:pPr>
        <w:keepNext/>
        <w:spacing w:after="40"/>
      </w:pPr>
      <w:r>
        <w:rPr>
          <w:b/>
          <w:color w:val="167C80"/>
          <w:sz w:val="16"/>
        </w:rPr>
        <w:t>4</w:t>
      </w:r>
    </w:p>
    <w:p>
      <w:pPr>
        <w:pStyle w:val="Heading1"/>
      </w:pPr>
      <w:r>
        <w:t>Quality attributes and design drivers</w:t>
      </w:r>
    </w:p>
    <w:p>
      <w:r>
        <w:t>These are the qualities against which options should be compared. Specific numeric thresholds remain open until the prototype scale, dataset contract, and environment are agreed.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691"/>
            <w:vAlign w:val="center"/>
            <w:tcMar>
              <w:top w:w="75" w:type="dxa"/>
              <w:start w:w="90" w:type="dxa"/>
              <w:bottom w:w="75" w:type="dxa"/>
              <w:end w:w="90" w:type="dxa"/>
            </w:tcMar>
            <w:shd w:fill="14263D"/>
          </w:tcPr>
          <w:p>
            <w:pPr>
              <w:pStyle w:val="TableText"/>
            </w:pPr>
            <w:r/>
            <w:r>
              <w:rPr>
                <w:b/>
                <w:color w:val="FFFFFF"/>
                <w:sz w:val="14"/>
              </w:rPr>
              <w:t>Priority</w:t>
            </w:r>
          </w:p>
        </w:tc>
        <w:tc>
          <w:tcPr>
            <w:tcW w:type="dxa" w:w="1800"/>
            <w:vAlign w:val="center"/>
            <w:tcMar>
              <w:top w:w="75" w:type="dxa"/>
              <w:start w:w="90" w:type="dxa"/>
              <w:bottom w:w="75" w:type="dxa"/>
              <w:end w:w="90" w:type="dxa"/>
            </w:tcMar>
            <w:shd w:fill="14263D"/>
          </w:tcPr>
          <w:p>
            <w:pPr>
              <w:pStyle w:val="TableText"/>
            </w:pPr>
            <w:r/>
            <w:r>
              <w:rPr>
                <w:b/>
                <w:color w:val="FFFFFF"/>
                <w:sz w:val="14"/>
              </w:rPr>
              <w:t>Quality attribute</w:t>
            </w:r>
          </w:p>
        </w:tc>
        <w:tc>
          <w:tcPr>
            <w:tcW w:type="dxa" w:w="4320"/>
            <w:vAlign w:val="center"/>
            <w:tcMar>
              <w:top w:w="75" w:type="dxa"/>
              <w:start w:w="90" w:type="dxa"/>
              <w:bottom w:w="75" w:type="dxa"/>
              <w:end w:w="90" w:type="dxa"/>
            </w:tcMar>
            <w:shd w:fill="14263D"/>
          </w:tcPr>
          <w:p>
            <w:pPr>
              <w:pStyle w:val="TableText"/>
            </w:pPr>
            <w:r/>
            <w:r>
              <w:rPr>
                <w:b/>
                <w:color w:val="FFFFFF"/>
                <w:sz w:val="14"/>
              </w:rPr>
              <w:t>Design implication</w:t>
            </w:r>
          </w:p>
        </w:tc>
        <w:tc>
          <w:tcPr>
            <w:tcW w:type="dxa" w:w="3557"/>
            <w:vAlign w:val="center"/>
            <w:tcMar>
              <w:top w:w="75" w:type="dxa"/>
              <w:start w:w="90" w:type="dxa"/>
              <w:bottom w:w="75" w:type="dxa"/>
              <w:end w:w="90" w:type="dxa"/>
            </w:tcMar>
            <w:shd w:fill="14263D"/>
          </w:tcPr>
          <w:p>
            <w:pPr>
              <w:pStyle w:val="TableText"/>
            </w:pPr>
            <w:r/>
            <w:r>
              <w:rPr>
                <w:b/>
                <w:color w:val="FFFFFF"/>
                <w:sz w:val="14"/>
              </w:rPr>
              <w:t>Evidence / acceptance method</w:t>
            </w:r>
          </w:p>
        </w:tc>
      </w:tr>
      <w:tr>
        <w:trPr>
          <w:cantSplit/>
        </w:trPr>
        <w:tc>
          <w:tcPr>
            <w:tcW w:type="dxa" w:w="691"/>
            <w:vAlign w:val="center"/>
            <w:tcMar>
              <w:top w:w="75" w:type="dxa"/>
              <w:start w:w="90" w:type="dxa"/>
              <w:bottom w:w="75" w:type="dxa"/>
              <w:end w:w="90" w:type="dxa"/>
            </w:tcMar>
          </w:tcPr>
          <w:p>
            <w:pPr>
              <w:pStyle w:val="TableText"/>
            </w:pPr>
            <w:r/>
            <w:r>
              <w:rPr>
                <w:b w:val="0"/>
                <w:sz w:val="14"/>
              </w:rPr>
              <w:t>P0</w:t>
            </w:r>
          </w:p>
        </w:tc>
        <w:tc>
          <w:tcPr>
            <w:tcW w:type="dxa" w:w="1800"/>
            <w:vAlign w:val="center"/>
            <w:tcMar>
              <w:top w:w="75" w:type="dxa"/>
              <w:start w:w="90" w:type="dxa"/>
              <w:bottom w:w="75" w:type="dxa"/>
              <w:end w:w="90" w:type="dxa"/>
            </w:tcMar>
          </w:tcPr>
          <w:p>
            <w:pPr>
              <w:pStyle w:val="TableText"/>
            </w:pPr>
            <w:r/>
            <w:r>
              <w:rPr>
                <w:b w:val="0"/>
                <w:sz w:val="14"/>
              </w:rPr>
              <w:t>Correctness / constraint safety</w:t>
            </w:r>
          </w:p>
        </w:tc>
        <w:tc>
          <w:tcPr>
            <w:tcW w:type="dxa" w:w="4320"/>
            <w:vAlign w:val="center"/>
            <w:tcMar>
              <w:top w:w="75" w:type="dxa"/>
              <w:start w:w="90" w:type="dxa"/>
              <w:bottom w:w="75" w:type="dxa"/>
              <w:end w:w="90" w:type="dxa"/>
            </w:tcMar>
          </w:tcPr>
          <w:p>
            <w:pPr>
              <w:pStyle w:val="TableText"/>
            </w:pPr>
            <w:r/>
            <w:r>
              <w:rPr>
                <w:b w:val="0"/>
                <w:sz w:val="14"/>
              </w:rPr>
              <w:t>No accepted candidate may violate an applicable hard constraint; validator is independent from the optimizer’s claims.</w:t>
            </w:r>
          </w:p>
        </w:tc>
        <w:tc>
          <w:tcPr>
            <w:tcW w:type="dxa" w:w="3557"/>
            <w:vAlign w:val="center"/>
            <w:tcMar>
              <w:top w:w="75" w:type="dxa"/>
              <w:start w:w="90" w:type="dxa"/>
              <w:bottom w:w="75" w:type="dxa"/>
              <w:end w:w="90" w:type="dxa"/>
            </w:tcMar>
          </w:tcPr>
          <w:p>
            <w:pPr>
              <w:pStyle w:val="TableText"/>
            </w:pPr>
            <w:r/>
            <w:r>
              <w:rPr>
                <w:b w:val="0"/>
                <w:sz w:val="14"/>
              </w:rPr>
              <w:t>Adversarial tests, validator reports, invariant tests.</w:t>
            </w:r>
          </w:p>
        </w:tc>
      </w:tr>
      <w:tr>
        <w:trPr>
          <w:cantSplit/>
        </w:trPr>
        <w:tc>
          <w:tcPr>
            <w:tcW w:type="dxa" w:w="691"/>
            <w:vAlign w:val="center"/>
            <w:tcMar>
              <w:top w:w="75" w:type="dxa"/>
              <w:start w:w="90" w:type="dxa"/>
              <w:bottom w:w="75" w:type="dxa"/>
              <w:end w:w="90" w:type="dxa"/>
            </w:tcMar>
            <w:shd w:fill="F7F9FB"/>
          </w:tcPr>
          <w:p>
            <w:pPr>
              <w:pStyle w:val="TableText"/>
            </w:pPr>
            <w:r/>
            <w:r>
              <w:rPr>
                <w:b w:val="0"/>
                <w:sz w:val="14"/>
              </w:rPr>
              <w:t>P0</w:t>
            </w:r>
          </w:p>
        </w:tc>
        <w:tc>
          <w:tcPr>
            <w:tcW w:type="dxa" w:w="1800"/>
            <w:vAlign w:val="center"/>
            <w:tcMar>
              <w:top w:w="75" w:type="dxa"/>
              <w:start w:w="90" w:type="dxa"/>
              <w:bottom w:w="75" w:type="dxa"/>
              <w:end w:w="90" w:type="dxa"/>
            </w:tcMar>
            <w:shd w:fill="F7F9FB"/>
          </w:tcPr>
          <w:p>
            <w:pPr>
              <w:pStyle w:val="TableText"/>
            </w:pPr>
            <w:r/>
            <w:r>
              <w:rPr>
                <w:b w:val="0"/>
                <w:sz w:val="14"/>
              </w:rPr>
              <w:t>Bounded execution</w:t>
            </w:r>
          </w:p>
        </w:tc>
        <w:tc>
          <w:tcPr>
            <w:tcW w:type="dxa" w:w="4320"/>
            <w:vAlign w:val="center"/>
            <w:tcMar>
              <w:top w:w="75" w:type="dxa"/>
              <w:start w:w="90" w:type="dxa"/>
              <w:bottom w:w="75" w:type="dxa"/>
              <w:end w:w="90" w:type="dxa"/>
            </w:tcMar>
            <w:shd w:fill="F7F9FB"/>
          </w:tcPr>
          <w:p>
            <w:pPr>
              <w:pStyle w:val="TableText"/>
            </w:pPr>
            <w:r/>
            <w:r>
              <w:rPr>
                <w:b w:val="0"/>
                <w:sz w:val="14"/>
              </w:rPr>
              <w:t>Event count/horizon/rate, solver budget, retries, and stop conditions are explicit and enforced centrally.</w:t>
            </w:r>
          </w:p>
        </w:tc>
        <w:tc>
          <w:tcPr>
            <w:tcW w:type="dxa" w:w="3557"/>
            <w:vAlign w:val="center"/>
            <w:tcMar>
              <w:top w:w="75" w:type="dxa"/>
              <w:start w:w="90" w:type="dxa"/>
              <w:bottom w:w="75" w:type="dxa"/>
              <w:end w:w="90" w:type="dxa"/>
            </w:tcMar>
            <w:shd w:fill="F7F9FB"/>
          </w:tcPr>
          <w:p>
            <w:pPr>
              <w:pStyle w:val="TableText"/>
            </w:pPr>
            <w:r/>
            <w:r>
              <w:rPr>
                <w:b w:val="0"/>
                <w:sz w:val="14"/>
              </w:rPr>
              <w:t>Limit-boundary tests and non-termination tests.</w:t>
            </w:r>
          </w:p>
        </w:tc>
      </w:tr>
      <w:tr>
        <w:trPr>
          <w:cantSplit/>
        </w:trPr>
        <w:tc>
          <w:tcPr>
            <w:tcW w:type="dxa" w:w="691"/>
            <w:vAlign w:val="center"/>
            <w:tcMar>
              <w:top w:w="75" w:type="dxa"/>
              <w:start w:w="90" w:type="dxa"/>
              <w:bottom w:w="75" w:type="dxa"/>
              <w:end w:w="90" w:type="dxa"/>
            </w:tcMar>
          </w:tcPr>
          <w:p>
            <w:pPr>
              <w:pStyle w:val="TableText"/>
            </w:pPr>
            <w:r/>
            <w:r>
              <w:rPr>
                <w:b w:val="0"/>
                <w:sz w:val="14"/>
              </w:rPr>
              <w:t>P0</w:t>
            </w:r>
          </w:p>
        </w:tc>
        <w:tc>
          <w:tcPr>
            <w:tcW w:type="dxa" w:w="1800"/>
            <w:vAlign w:val="center"/>
            <w:tcMar>
              <w:top w:w="75" w:type="dxa"/>
              <w:start w:w="90" w:type="dxa"/>
              <w:bottom w:w="75" w:type="dxa"/>
              <w:end w:w="90" w:type="dxa"/>
            </w:tcMar>
          </w:tcPr>
          <w:p>
            <w:pPr>
              <w:pStyle w:val="TableText"/>
            </w:pPr>
            <w:r/>
            <w:r>
              <w:rPr>
                <w:b w:val="0"/>
                <w:sz w:val="14"/>
              </w:rPr>
              <w:t>Traceability / auditability</w:t>
            </w:r>
          </w:p>
        </w:tc>
        <w:tc>
          <w:tcPr>
            <w:tcW w:type="dxa" w:w="4320"/>
            <w:vAlign w:val="center"/>
            <w:tcMar>
              <w:top w:w="75" w:type="dxa"/>
              <w:start w:w="90" w:type="dxa"/>
              <w:bottom w:w="75" w:type="dxa"/>
              <w:end w:w="90" w:type="dxa"/>
            </w:tcMar>
          </w:tcPr>
          <w:p>
            <w:pPr>
              <w:pStyle w:val="TableText"/>
            </w:pPr>
            <w:r/>
            <w:r>
              <w:rPr>
                <w:b w:val="0"/>
                <w:sz w:val="14"/>
              </w:rPr>
              <w:t>Every run ties to input snapshot, rules/configuration, algorithm version, event history, and validator result.</w:t>
            </w:r>
          </w:p>
        </w:tc>
        <w:tc>
          <w:tcPr>
            <w:tcW w:type="dxa" w:w="3557"/>
            <w:vAlign w:val="center"/>
            <w:tcMar>
              <w:top w:w="75" w:type="dxa"/>
              <w:start w:w="90" w:type="dxa"/>
              <w:bottom w:w="75" w:type="dxa"/>
              <w:end w:w="90" w:type="dxa"/>
            </w:tcMar>
          </w:tcPr>
          <w:p>
            <w:pPr>
              <w:pStyle w:val="TableText"/>
            </w:pPr>
            <w:r/>
            <w:r>
              <w:rPr>
                <w:b w:val="0"/>
                <w:sz w:val="14"/>
              </w:rPr>
              <w:t>Inspect saved run metadata and replay deterministic fixtures.</w:t>
            </w:r>
          </w:p>
        </w:tc>
      </w:tr>
      <w:tr>
        <w:trPr>
          <w:cantSplit/>
        </w:trPr>
        <w:tc>
          <w:tcPr>
            <w:tcW w:type="dxa" w:w="691"/>
            <w:vAlign w:val="center"/>
            <w:tcMar>
              <w:top w:w="75" w:type="dxa"/>
              <w:start w:w="90" w:type="dxa"/>
              <w:bottom w:w="75" w:type="dxa"/>
              <w:end w:w="90" w:type="dxa"/>
            </w:tcMar>
            <w:shd w:fill="F7F9FB"/>
          </w:tcPr>
          <w:p>
            <w:pPr>
              <w:pStyle w:val="TableText"/>
            </w:pPr>
            <w:r/>
            <w:r>
              <w:rPr>
                <w:b w:val="0"/>
                <w:sz w:val="14"/>
              </w:rPr>
              <w:t>P0</w:t>
            </w:r>
          </w:p>
        </w:tc>
        <w:tc>
          <w:tcPr>
            <w:tcW w:type="dxa" w:w="1800"/>
            <w:vAlign w:val="center"/>
            <w:tcMar>
              <w:top w:w="75" w:type="dxa"/>
              <w:start w:w="90" w:type="dxa"/>
              <w:bottom w:w="75" w:type="dxa"/>
              <w:end w:w="90" w:type="dxa"/>
            </w:tcMar>
            <w:shd w:fill="F7F9FB"/>
          </w:tcPr>
          <w:p>
            <w:pPr>
              <w:pStyle w:val="TableText"/>
            </w:pPr>
            <w:r/>
            <w:r>
              <w:rPr>
                <w:b w:val="0"/>
                <w:sz w:val="14"/>
              </w:rPr>
              <w:t>Truthful result semantics</w:t>
            </w:r>
          </w:p>
        </w:tc>
        <w:tc>
          <w:tcPr>
            <w:tcW w:type="dxa" w:w="4320"/>
            <w:vAlign w:val="center"/>
            <w:tcMar>
              <w:top w:w="75" w:type="dxa"/>
              <w:start w:w="90" w:type="dxa"/>
              <w:bottom w:w="75" w:type="dxa"/>
              <w:end w:w="90" w:type="dxa"/>
            </w:tcMar>
            <w:shd w:fill="F7F9FB"/>
          </w:tcPr>
          <w:p>
            <w:pPr>
              <w:pStyle w:val="TableText"/>
            </w:pPr>
            <w:r/>
            <w:r>
              <w:rPr>
                <w:b w:val="0"/>
                <w:sz w:val="14"/>
              </w:rPr>
              <w:t>Validity, completeness, proof of infeasibility, and execution outcome are not conflated.</w:t>
            </w:r>
          </w:p>
        </w:tc>
        <w:tc>
          <w:tcPr>
            <w:tcW w:type="dxa" w:w="3557"/>
            <w:vAlign w:val="center"/>
            <w:tcMar>
              <w:top w:w="75" w:type="dxa"/>
              <w:start w:w="90" w:type="dxa"/>
              <w:bottom w:w="75" w:type="dxa"/>
              <w:end w:w="90" w:type="dxa"/>
            </w:tcMar>
            <w:shd w:fill="F7F9FB"/>
          </w:tcPr>
          <w:p>
            <w:pPr>
              <w:pStyle w:val="TableText"/>
            </w:pPr>
            <w:r/>
            <w:r>
              <w:rPr>
                <w:b w:val="0"/>
                <w:sz w:val="14"/>
              </w:rPr>
              <w:t>Timeout/partial/infeasible/invalid-candidate scenarios.</w:t>
            </w:r>
          </w:p>
        </w:tc>
      </w:tr>
      <w:tr>
        <w:trPr>
          <w:cantSplit/>
        </w:trPr>
        <w:tc>
          <w:tcPr>
            <w:tcW w:type="dxa" w:w="691"/>
            <w:vAlign w:val="center"/>
            <w:tcMar>
              <w:top w:w="75" w:type="dxa"/>
              <w:start w:w="90" w:type="dxa"/>
              <w:bottom w:w="75" w:type="dxa"/>
              <w:end w:w="90" w:type="dxa"/>
            </w:tcMar>
          </w:tcPr>
          <w:p>
            <w:pPr>
              <w:pStyle w:val="TableText"/>
            </w:pPr>
            <w:r/>
            <w:r>
              <w:rPr>
                <w:b w:val="0"/>
                <w:sz w:val="14"/>
              </w:rPr>
              <w:t>P1</w:t>
            </w:r>
          </w:p>
        </w:tc>
        <w:tc>
          <w:tcPr>
            <w:tcW w:type="dxa" w:w="1800"/>
            <w:vAlign w:val="center"/>
            <w:tcMar>
              <w:top w:w="75" w:type="dxa"/>
              <w:start w:w="90" w:type="dxa"/>
              <w:bottom w:w="75" w:type="dxa"/>
              <w:end w:w="90" w:type="dxa"/>
            </w:tcMar>
          </w:tcPr>
          <w:p>
            <w:pPr>
              <w:pStyle w:val="TableText"/>
            </w:pPr>
            <w:r/>
            <w:r>
              <w:rPr>
                <w:b w:val="0"/>
                <w:sz w:val="14"/>
              </w:rPr>
              <w:t>Reproducibility</w:t>
            </w:r>
          </w:p>
        </w:tc>
        <w:tc>
          <w:tcPr>
            <w:tcW w:type="dxa" w:w="4320"/>
            <w:vAlign w:val="center"/>
            <w:tcMar>
              <w:top w:w="75" w:type="dxa"/>
              <w:start w:w="90" w:type="dxa"/>
              <w:bottom w:w="75" w:type="dxa"/>
              <w:end w:w="90" w:type="dxa"/>
            </w:tcMar>
          </w:tcPr>
          <w:p>
            <w:pPr>
              <w:pStyle w:val="TableText"/>
            </w:pPr>
            <w:r/>
            <w:r>
              <w:rPr>
                <w:b w:val="0"/>
                <w:sz w:val="14"/>
              </w:rPr>
              <w:t>Deterministic ordering/seeds/configuration and dataset manifest where applicable.</w:t>
            </w:r>
          </w:p>
        </w:tc>
        <w:tc>
          <w:tcPr>
            <w:tcW w:type="dxa" w:w="3557"/>
            <w:vAlign w:val="center"/>
            <w:tcMar>
              <w:top w:w="75" w:type="dxa"/>
              <w:start w:w="90" w:type="dxa"/>
              <w:bottom w:w="75" w:type="dxa"/>
              <w:end w:w="90" w:type="dxa"/>
            </w:tcMar>
          </w:tcPr>
          <w:p>
            <w:pPr>
              <w:pStyle w:val="TableText"/>
            </w:pPr>
            <w:r/>
            <w:r>
              <w:rPr>
                <w:b w:val="0"/>
                <w:sz w:val="14"/>
              </w:rPr>
              <w:t>Repeat run with same immutable inputs; document expected determinism boundary.</w:t>
            </w:r>
          </w:p>
        </w:tc>
      </w:tr>
      <w:tr>
        <w:trPr>
          <w:cantSplit/>
        </w:trPr>
        <w:tc>
          <w:tcPr>
            <w:tcW w:type="dxa" w:w="691"/>
            <w:vAlign w:val="center"/>
            <w:tcMar>
              <w:top w:w="75" w:type="dxa"/>
              <w:start w:w="90" w:type="dxa"/>
              <w:bottom w:w="75" w:type="dxa"/>
              <w:end w:w="90" w:type="dxa"/>
            </w:tcMar>
            <w:shd w:fill="F7F9FB"/>
          </w:tcPr>
          <w:p>
            <w:pPr>
              <w:pStyle w:val="TableText"/>
            </w:pPr>
            <w:r/>
            <w:r>
              <w:rPr>
                <w:b w:val="0"/>
                <w:sz w:val="14"/>
              </w:rPr>
              <w:t>P1</w:t>
            </w:r>
          </w:p>
        </w:tc>
        <w:tc>
          <w:tcPr>
            <w:tcW w:type="dxa" w:w="1800"/>
            <w:vAlign w:val="center"/>
            <w:tcMar>
              <w:top w:w="75" w:type="dxa"/>
              <w:start w:w="90" w:type="dxa"/>
              <w:bottom w:w="75" w:type="dxa"/>
              <w:end w:w="90" w:type="dxa"/>
            </w:tcMar>
            <w:shd w:fill="F7F9FB"/>
          </w:tcPr>
          <w:p>
            <w:pPr>
              <w:pStyle w:val="TableText"/>
            </w:pPr>
            <w:r/>
            <w:r>
              <w:rPr>
                <w:b w:val="0"/>
                <w:sz w:val="14"/>
              </w:rPr>
              <w:t>Maintainability</w:t>
            </w:r>
          </w:p>
        </w:tc>
        <w:tc>
          <w:tcPr>
            <w:tcW w:type="dxa" w:w="4320"/>
            <w:vAlign w:val="center"/>
            <w:tcMar>
              <w:top w:w="75" w:type="dxa"/>
              <w:start w:w="90" w:type="dxa"/>
              <w:bottom w:w="75" w:type="dxa"/>
              <w:end w:w="90" w:type="dxa"/>
            </w:tcMar>
            <w:shd w:fill="F7F9FB"/>
          </w:tcPr>
          <w:p>
            <w:pPr>
              <w:pStyle w:val="TableText"/>
            </w:pPr>
            <w:r/>
            <w:r>
              <w:rPr>
                <w:b w:val="0"/>
                <w:sz w:val="14"/>
              </w:rPr>
              <w:t>Clear module ownership; optimizer, validator, event processor and UI do not share hidden rules.</w:t>
            </w:r>
          </w:p>
        </w:tc>
        <w:tc>
          <w:tcPr>
            <w:tcW w:type="dxa" w:w="3557"/>
            <w:vAlign w:val="center"/>
            <w:tcMar>
              <w:top w:w="75" w:type="dxa"/>
              <w:start w:w="90" w:type="dxa"/>
              <w:bottom w:w="75" w:type="dxa"/>
              <w:end w:w="90" w:type="dxa"/>
            </w:tcMar>
            <w:shd w:fill="F7F9FB"/>
          </w:tcPr>
          <w:p>
            <w:pPr>
              <w:pStyle w:val="TableText"/>
            </w:pPr>
            <w:r/>
            <w:r>
              <w:rPr>
                <w:b w:val="0"/>
                <w:sz w:val="14"/>
              </w:rPr>
              <w:t>Dependency review and unit tests.</w:t>
            </w:r>
          </w:p>
        </w:tc>
      </w:tr>
      <w:tr>
        <w:trPr>
          <w:cantSplit/>
        </w:trPr>
        <w:tc>
          <w:tcPr>
            <w:tcW w:type="dxa" w:w="691"/>
            <w:vAlign w:val="center"/>
            <w:tcMar>
              <w:top w:w="75" w:type="dxa"/>
              <w:start w:w="90" w:type="dxa"/>
              <w:bottom w:w="75" w:type="dxa"/>
              <w:end w:w="90" w:type="dxa"/>
            </w:tcMar>
          </w:tcPr>
          <w:p>
            <w:pPr>
              <w:pStyle w:val="TableText"/>
            </w:pPr>
            <w:r/>
            <w:r>
              <w:rPr>
                <w:b w:val="0"/>
                <w:sz w:val="14"/>
              </w:rPr>
              <w:t>P1</w:t>
            </w:r>
          </w:p>
        </w:tc>
        <w:tc>
          <w:tcPr>
            <w:tcW w:type="dxa" w:w="1800"/>
            <w:vAlign w:val="center"/>
            <w:tcMar>
              <w:top w:w="75" w:type="dxa"/>
              <w:start w:w="90" w:type="dxa"/>
              <w:bottom w:w="75" w:type="dxa"/>
              <w:end w:w="90" w:type="dxa"/>
            </w:tcMar>
          </w:tcPr>
          <w:p>
            <w:pPr>
              <w:pStyle w:val="TableText"/>
            </w:pPr>
            <w:r/>
            <w:r>
              <w:rPr>
                <w:b w:val="0"/>
                <w:sz w:val="14"/>
              </w:rPr>
              <w:t>Explainability</w:t>
            </w:r>
          </w:p>
        </w:tc>
        <w:tc>
          <w:tcPr>
            <w:tcW w:type="dxa" w:w="4320"/>
            <w:vAlign w:val="center"/>
            <w:tcMar>
              <w:top w:w="75" w:type="dxa"/>
              <w:start w:w="90" w:type="dxa"/>
              <w:bottom w:w="75" w:type="dxa"/>
              <w:end w:w="90" w:type="dxa"/>
            </w:tcMar>
          </w:tcPr>
          <w:p>
            <w:pPr>
              <w:pStyle w:val="TableText"/>
            </w:pPr>
            <w:r/>
            <w:r>
              <w:rPr>
                <w:b w:val="0"/>
                <w:sz w:val="14"/>
              </w:rPr>
              <w:t>Findings identify impacted entities, violated rules, known blockers and confidence/limits of explanations.</w:t>
            </w:r>
          </w:p>
        </w:tc>
        <w:tc>
          <w:tcPr>
            <w:tcW w:type="dxa" w:w="3557"/>
            <w:vAlign w:val="center"/>
            <w:tcMar>
              <w:top w:w="75" w:type="dxa"/>
              <w:start w:w="90" w:type="dxa"/>
              <w:bottom w:w="75" w:type="dxa"/>
              <w:end w:w="90" w:type="dxa"/>
            </w:tcMar>
          </w:tcPr>
          <w:p>
            <w:pPr>
              <w:pStyle w:val="TableText"/>
            </w:pPr>
            <w:r/>
            <w:r>
              <w:rPr>
                <w:b w:val="0"/>
                <w:sz w:val="14"/>
              </w:rPr>
              <w:t>Scenario explanation acceptance checks.</w:t>
            </w:r>
          </w:p>
        </w:tc>
      </w:tr>
      <w:tr>
        <w:trPr>
          <w:cantSplit/>
        </w:trPr>
        <w:tc>
          <w:tcPr>
            <w:tcW w:type="dxa" w:w="691"/>
            <w:vAlign w:val="center"/>
            <w:tcMar>
              <w:top w:w="75" w:type="dxa"/>
              <w:start w:w="90" w:type="dxa"/>
              <w:bottom w:w="75" w:type="dxa"/>
              <w:end w:w="90" w:type="dxa"/>
            </w:tcMar>
            <w:shd w:fill="F7F9FB"/>
          </w:tcPr>
          <w:p>
            <w:pPr>
              <w:pStyle w:val="TableText"/>
            </w:pPr>
            <w:r/>
            <w:r>
              <w:rPr>
                <w:b w:val="0"/>
                <w:sz w:val="14"/>
              </w:rPr>
              <w:t>P1</w:t>
            </w:r>
          </w:p>
        </w:tc>
        <w:tc>
          <w:tcPr>
            <w:tcW w:type="dxa" w:w="1800"/>
            <w:vAlign w:val="center"/>
            <w:tcMar>
              <w:top w:w="75" w:type="dxa"/>
              <w:start w:w="90" w:type="dxa"/>
              <w:bottom w:w="75" w:type="dxa"/>
              <w:end w:w="90" w:type="dxa"/>
            </w:tcMar>
            <w:shd w:fill="F7F9FB"/>
          </w:tcPr>
          <w:p>
            <w:pPr>
              <w:pStyle w:val="TableText"/>
            </w:pPr>
            <w:r/>
            <w:r>
              <w:rPr>
                <w:b w:val="0"/>
                <w:sz w:val="14"/>
              </w:rPr>
              <w:t>Performance</w:t>
            </w:r>
          </w:p>
        </w:tc>
        <w:tc>
          <w:tcPr>
            <w:tcW w:type="dxa" w:w="4320"/>
            <w:vAlign w:val="center"/>
            <w:tcMar>
              <w:top w:w="75" w:type="dxa"/>
              <w:start w:w="90" w:type="dxa"/>
              <w:bottom w:w="75" w:type="dxa"/>
              <w:end w:w="90" w:type="dxa"/>
            </w:tcMar>
            <w:shd w:fill="F7F9FB"/>
          </w:tcPr>
          <w:p>
            <w:pPr>
              <w:pStyle w:val="TableText"/>
            </w:pPr>
            <w:r/>
            <w:r>
              <w:rPr>
                <w:b w:val="0"/>
                <w:sz w:val="14"/>
              </w:rPr>
              <w:t>Run within approved scale and user-facing budget; no numeric target claimed until measured.</w:t>
            </w:r>
          </w:p>
        </w:tc>
        <w:tc>
          <w:tcPr>
            <w:tcW w:type="dxa" w:w="3557"/>
            <w:vAlign w:val="center"/>
            <w:tcMar>
              <w:top w:w="75" w:type="dxa"/>
              <w:start w:w="90" w:type="dxa"/>
              <w:bottom w:w="75" w:type="dxa"/>
              <w:end w:w="90" w:type="dxa"/>
            </w:tcMar>
            <w:shd w:fill="F7F9FB"/>
          </w:tcPr>
          <w:p>
            <w:pPr>
              <w:pStyle w:val="TableText"/>
            </w:pPr>
            <w:r/>
            <w:r>
              <w:rPr>
                <w:b w:val="0"/>
                <w:sz w:val="14"/>
              </w:rPr>
              <w:t>Repeatable benchmark protocol after scale decision.</w:t>
            </w:r>
          </w:p>
        </w:tc>
      </w:tr>
      <w:tr>
        <w:trPr>
          <w:cantSplit/>
        </w:trPr>
        <w:tc>
          <w:tcPr>
            <w:tcW w:type="dxa" w:w="691"/>
            <w:vAlign w:val="center"/>
            <w:tcMar>
              <w:top w:w="75" w:type="dxa"/>
              <w:start w:w="90" w:type="dxa"/>
              <w:bottom w:w="75" w:type="dxa"/>
              <w:end w:w="90" w:type="dxa"/>
            </w:tcMar>
          </w:tcPr>
          <w:p>
            <w:pPr>
              <w:pStyle w:val="TableText"/>
            </w:pPr>
            <w:r/>
            <w:r>
              <w:rPr>
                <w:b w:val="0"/>
                <w:sz w:val="14"/>
              </w:rPr>
              <w:t>P1</w:t>
            </w:r>
          </w:p>
        </w:tc>
        <w:tc>
          <w:tcPr>
            <w:tcW w:type="dxa" w:w="1800"/>
            <w:vAlign w:val="center"/>
            <w:tcMar>
              <w:top w:w="75" w:type="dxa"/>
              <w:start w:w="90" w:type="dxa"/>
              <w:bottom w:w="75" w:type="dxa"/>
              <w:end w:w="90" w:type="dxa"/>
            </w:tcMar>
          </w:tcPr>
          <w:p>
            <w:pPr>
              <w:pStyle w:val="TableText"/>
            </w:pPr>
            <w:r/>
            <w:r>
              <w:rPr>
                <w:b w:val="0"/>
                <w:sz w:val="14"/>
              </w:rPr>
              <w:t>Usability / operational clarity</w:t>
            </w:r>
          </w:p>
        </w:tc>
        <w:tc>
          <w:tcPr>
            <w:tcW w:type="dxa" w:w="4320"/>
            <w:vAlign w:val="center"/>
            <w:tcMar>
              <w:top w:w="75" w:type="dxa"/>
              <w:start w:w="90" w:type="dxa"/>
              <w:bottom w:w="75" w:type="dxa"/>
              <w:end w:w="90" w:type="dxa"/>
            </w:tcMar>
          </w:tcPr>
          <w:p>
            <w:pPr>
              <w:pStyle w:val="TableText"/>
            </w:pPr>
            <w:r/>
            <w:r>
              <w:rPr>
                <w:b w:val="0"/>
                <w:sz w:val="14"/>
              </w:rPr>
              <w:t>UI displays status, partiality, warnings, current vs published differences, and next action.</w:t>
            </w:r>
          </w:p>
        </w:tc>
        <w:tc>
          <w:tcPr>
            <w:tcW w:type="dxa" w:w="3557"/>
            <w:vAlign w:val="center"/>
            <w:tcMar>
              <w:top w:w="75" w:type="dxa"/>
              <w:start w:w="90" w:type="dxa"/>
              <w:bottom w:w="75" w:type="dxa"/>
              <w:end w:w="90" w:type="dxa"/>
            </w:tcMar>
          </w:tcPr>
          <w:p>
            <w:pPr>
              <w:pStyle w:val="TableText"/>
            </w:pPr>
            <w:r/>
            <w:r>
              <w:rPr>
                <w:b w:val="0"/>
                <w:sz w:val="14"/>
              </w:rPr>
              <w:t>End-to-end tests plus task-based review.</w:t>
            </w:r>
          </w:p>
        </w:tc>
      </w:tr>
      <w:tr>
        <w:trPr>
          <w:cantSplit/>
        </w:trPr>
        <w:tc>
          <w:tcPr>
            <w:tcW w:type="dxa" w:w="691"/>
            <w:vAlign w:val="center"/>
            <w:tcMar>
              <w:top w:w="75" w:type="dxa"/>
              <w:start w:w="90" w:type="dxa"/>
              <w:bottom w:w="75" w:type="dxa"/>
              <w:end w:w="90" w:type="dxa"/>
            </w:tcMar>
            <w:shd w:fill="F7F9FB"/>
          </w:tcPr>
          <w:p>
            <w:pPr>
              <w:pStyle w:val="TableText"/>
            </w:pPr>
            <w:r/>
            <w:r>
              <w:rPr>
                <w:b w:val="0"/>
                <w:sz w:val="14"/>
              </w:rPr>
              <w:t>P2</w:t>
            </w:r>
          </w:p>
        </w:tc>
        <w:tc>
          <w:tcPr>
            <w:tcW w:type="dxa" w:w="1800"/>
            <w:vAlign w:val="center"/>
            <w:tcMar>
              <w:top w:w="75" w:type="dxa"/>
              <w:start w:w="90" w:type="dxa"/>
              <w:bottom w:w="75" w:type="dxa"/>
              <w:end w:w="90" w:type="dxa"/>
            </w:tcMar>
            <w:shd w:fill="F7F9FB"/>
          </w:tcPr>
          <w:p>
            <w:pPr>
              <w:pStyle w:val="TableText"/>
            </w:pPr>
            <w:r/>
            <w:r>
              <w:rPr>
                <w:b w:val="0"/>
                <w:sz w:val="14"/>
              </w:rPr>
              <w:t>Portability / deployment simplicity</w:t>
            </w:r>
          </w:p>
        </w:tc>
        <w:tc>
          <w:tcPr>
            <w:tcW w:type="dxa" w:w="4320"/>
            <w:vAlign w:val="center"/>
            <w:tcMar>
              <w:top w:w="75" w:type="dxa"/>
              <w:start w:w="90" w:type="dxa"/>
              <w:bottom w:w="75" w:type="dxa"/>
              <w:end w:w="90" w:type="dxa"/>
            </w:tcMar>
            <w:shd w:fill="F7F9FB"/>
          </w:tcPr>
          <w:p>
            <w:pPr>
              <w:pStyle w:val="TableText"/>
            </w:pPr>
            <w:r/>
            <w:r>
              <w:rPr>
                <w:b w:val="0"/>
                <w:sz w:val="14"/>
              </w:rPr>
              <w:t>Prefer a setup consistent with the chosen demo environment and team skills.</w:t>
            </w:r>
          </w:p>
        </w:tc>
        <w:tc>
          <w:tcPr>
            <w:tcW w:type="dxa" w:w="3557"/>
            <w:vAlign w:val="center"/>
            <w:tcMar>
              <w:top w:w="75" w:type="dxa"/>
              <w:start w:w="90" w:type="dxa"/>
              <w:bottom w:w="75" w:type="dxa"/>
              <w:end w:w="90" w:type="dxa"/>
            </w:tcMar>
            <w:shd w:fill="F7F9FB"/>
          </w:tcPr>
          <w:p>
            <w:pPr>
              <w:pStyle w:val="TableText"/>
            </w:pPr>
            <w:r/>
            <w:r>
              <w:rPr>
                <w:b w:val="0"/>
                <w:sz w:val="14"/>
              </w:rPr>
              <w:t>Clean-environment startup and configuration test.</w:t>
            </w:r>
          </w:p>
        </w:tc>
      </w:tr>
      <w:tr>
        <w:trPr>
          <w:cantSplit/>
        </w:trPr>
        <w:tc>
          <w:tcPr>
            <w:tcW w:type="dxa" w:w="691"/>
            <w:vAlign w:val="center"/>
            <w:tcMar>
              <w:top w:w="75" w:type="dxa"/>
              <w:start w:w="90" w:type="dxa"/>
              <w:bottom w:w="75" w:type="dxa"/>
              <w:end w:w="90" w:type="dxa"/>
            </w:tcMar>
          </w:tcPr>
          <w:p>
            <w:pPr>
              <w:pStyle w:val="TableText"/>
            </w:pPr>
            <w:r/>
            <w:r>
              <w:rPr>
                <w:b w:val="0"/>
                <w:sz w:val="14"/>
              </w:rPr>
              <w:t>P2</w:t>
            </w:r>
          </w:p>
        </w:tc>
        <w:tc>
          <w:tcPr>
            <w:tcW w:type="dxa" w:w="1800"/>
            <w:vAlign w:val="center"/>
            <w:tcMar>
              <w:top w:w="75" w:type="dxa"/>
              <w:start w:w="90" w:type="dxa"/>
              <w:bottom w:w="75" w:type="dxa"/>
              <w:end w:w="90" w:type="dxa"/>
            </w:tcMar>
          </w:tcPr>
          <w:p>
            <w:pPr>
              <w:pStyle w:val="TableText"/>
            </w:pPr>
            <w:r/>
            <w:r>
              <w:rPr>
                <w:b w:val="0"/>
                <w:sz w:val="14"/>
              </w:rPr>
              <w:t>Security / access control</w:t>
            </w:r>
          </w:p>
        </w:tc>
        <w:tc>
          <w:tcPr>
            <w:tcW w:type="dxa" w:w="4320"/>
            <w:vAlign w:val="center"/>
            <w:tcMar>
              <w:top w:w="75" w:type="dxa"/>
              <w:start w:w="90" w:type="dxa"/>
              <w:bottom w:w="75" w:type="dxa"/>
              <w:end w:w="90" w:type="dxa"/>
            </w:tcMar>
          </w:tcPr>
          <w:p>
            <w:pPr>
              <w:pStyle w:val="TableText"/>
            </w:pPr>
            <w:r/>
            <w:r>
              <w:rPr>
                <w:b w:val="0"/>
                <w:sz w:val="14"/>
              </w:rPr>
              <w:t>Authentication/roles depend on OD-013; at minimum validate requests and protect secrets.</w:t>
            </w:r>
          </w:p>
        </w:tc>
        <w:tc>
          <w:tcPr>
            <w:tcW w:type="dxa" w:w="3557"/>
            <w:vAlign w:val="center"/>
            <w:tcMar>
              <w:top w:w="75" w:type="dxa"/>
              <w:start w:w="90" w:type="dxa"/>
              <w:bottom w:w="75" w:type="dxa"/>
              <w:end w:w="90" w:type="dxa"/>
            </w:tcMar>
          </w:tcPr>
          <w:p>
            <w:pPr>
              <w:pStyle w:val="TableText"/>
            </w:pPr>
            <w:r/>
            <w:r>
              <w:rPr>
                <w:b w:val="0"/>
                <w:sz w:val="14"/>
              </w:rPr>
              <w:t>Threat review and role tests if roles are in scope.</w:t>
            </w:r>
          </w:p>
        </w:tc>
      </w:tr>
    </w:tbl>
    <w:p>
      <w:pPr>
        <w:spacing w:after="0"/>
      </w:pPr>
    </w:p>
    <w:p>
      <w:pPr>
        <w:pStyle w:val="Heading2"/>
      </w:pPr>
      <w:r>
        <w:t>4.1 Non-functional requirements must become measurable</w:t>
      </w:r>
    </w:p>
    <w:p>
      <w:r>
        <w:t>For each adopted NFR, record: NFR ID, workload, dataset scale, environment/hardware, measurement method, percentile/aggregation (if applicable), threshold, warm/cold-run policy, timeout behavior, and failure status. Do not invent a performance target and then present it as a source requirement.</w:t>
      </w:r>
    </w:p>
    <w:p>
      <w:pPr>
        <w:keepNext/>
        <w:spacing w:after="40"/>
      </w:pPr>
      <w:r>
        <w:rPr>
          <w:b/>
          <w:color w:val="167C80"/>
          <w:sz w:val="16"/>
        </w:rPr>
        <w:t>5</w:t>
      </w:r>
    </w:p>
    <w:p>
      <w:pPr>
        <w:pStyle w:val="Heading1"/>
      </w:pPr>
      <w:r>
        <w:t>Architecture alternatives and selection criteria</w:t>
      </w:r>
    </w:p>
    <w:p>
      <w:r>
        <w:t>Antigravity’s assessment should rank options against the requirements and actual project constraints. The comparison below defines candidate families, not a final selection.</w:t>
      </w:r>
    </w:p>
    <w:p>
      <w:pPr>
        <w:pStyle w:val="Heading2"/>
      </w:pPr>
      <w:r>
        <w:t>5.1 Overall application architecture</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613"/>
            <w:vAlign w:val="center"/>
            <w:tcMar>
              <w:top w:w="75" w:type="dxa"/>
              <w:start w:w="90" w:type="dxa"/>
              <w:bottom w:w="75" w:type="dxa"/>
              <w:end w:w="90" w:type="dxa"/>
            </w:tcMar>
            <w:shd w:fill="14263D"/>
          </w:tcPr>
          <w:p>
            <w:pPr>
              <w:pStyle w:val="TableText"/>
            </w:pPr>
            <w:r/>
            <w:r>
              <w:rPr>
                <w:b/>
                <w:color w:val="FFFFFF"/>
                <w:sz w:val="14"/>
              </w:rPr>
              <w:t>Option</w:t>
            </w:r>
          </w:p>
        </w:tc>
        <w:tc>
          <w:tcPr>
            <w:tcW w:type="dxa" w:w="2376"/>
            <w:vAlign w:val="center"/>
            <w:tcMar>
              <w:top w:w="75" w:type="dxa"/>
              <w:start w:w="90" w:type="dxa"/>
              <w:bottom w:w="75" w:type="dxa"/>
              <w:end w:w="90" w:type="dxa"/>
            </w:tcMar>
            <w:shd w:fill="14263D"/>
          </w:tcPr>
          <w:p>
            <w:pPr>
              <w:pStyle w:val="TableText"/>
            </w:pPr>
            <w:r/>
            <w:r>
              <w:rPr>
                <w:b/>
                <w:color w:val="FFFFFF"/>
                <w:sz w:val="14"/>
              </w:rPr>
              <w:t>Shape</w:t>
            </w:r>
          </w:p>
        </w:tc>
        <w:tc>
          <w:tcPr>
            <w:tcW w:type="dxa" w:w="2376"/>
            <w:vAlign w:val="center"/>
            <w:tcMar>
              <w:top w:w="75" w:type="dxa"/>
              <w:start w:w="90" w:type="dxa"/>
              <w:bottom w:w="75" w:type="dxa"/>
              <w:end w:w="90" w:type="dxa"/>
            </w:tcMar>
            <w:shd w:fill="14263D"/>
          </w:tcPr>
          <w:p>
            <w:pPr>
              <w:pStyle w:val="TableText"/>
            </w:pPr>
            <w:r/>
            <w:r>
              <w:rPr>
                <w:b/>
                <w:color w:val="FFFFFF"/>
                <w:sz w:val="14"/>
              </w:rPr>
              <w:t>Advantages</w:t>
            </w:r>
          </w:p>
        </w:tc>
        <w:tc>
          <w:tcPr>
            <w:tcW w:type="dxa" w:w="2448"/>
            <w:vAlign w:val="center"/>
            <w:tcMar>
              <w:top w:w="75" w:type="dxa"/>
              <w:start w:w="90" w:type="dxa"/>
              <w:bottom w:w="75" w:type="dxa"/>
              <w:end w:w="90" w:type="dxa"/>
            </w:tcMar>
            <w:shd w:fill="14263D"/>
          </w:tcPr>
          <w:p>
            <w:pPr>
              <w:pStyle w:val="TableText"/>
            </w:pPr>
            <w:r/>
            <w:r>
              <w:rPr>
                <w:b/>
                <w:color w:val="FFFFFF"/>
                <w:sz w:val="14"/>
              </w:rPr>
              <w:t>Risks / costs</w:t>
            </w:r>
          </w:p>
        </w:tc>
        <w:tc>
          <w:tcPr>
            <w:tcW w:type="dxa" w:w="1555"/>
            <w:vAlign w:val="center"/>
            <w:tcMar>
              <w:top w:w="75" w:type="dxa"/>
              <w:start w:w="90" w:type="dxa"/>
              <w:bottom w:w="75" w:type="dxa"/>
              <w:end w:w="90" w:type="dxa"/>
            </w:tcMar>
            <w:shd w:fill="14263D"/>
          </w:tcPr>
          <w:p>
            <w:pPr>
              <w:pStyle w:val="TableText"/>
            </w:pPr>
            <w:r/>
            <w:r>
              <w:rPr>
                <w:b/>
                <w:color w:val="FFFFFF"/>
                <w:sz w:val="14"/>
              </w:rPr>
              <w:t>Current status</w:t>
            </w:r>
          </w:p>
        </w:tc>
      </w:tr>
      <w:tr>
        <w:trPr>
          <w:cantSplit/>
        </w:trPr>
        <w:tc>
          <w:tcPr>
            <w:tcW w:type="dxa" w:w="1613"/>
            <w:vAlign w:val="center"/>
            <w:tcMar>
              <w:top w:w="75" w:type="dxa"/>
              <w:start w:w="90" w:type="dxa"/>
              <w:bottom w:w="75" w:type="dxa"/>
              <w:end w:w="90" w:type="dxa"/>
            </w:tcMar>
          </w:tcPr>
          <w:p>
            <w:pPr>
              <w:pStyle w:val="TableText"/>
            </w:pPr>
            <w:r/>
            <w:r>
              <w:rPr>
                <w:b w:val="0"/>
                <w:sz w:val="14"/>
              </w:rPr>
              <w:t>A — Modular monolith</w:t>
            </w:r>
          </w:p>
        </w:tc>
        <w:tc>
          <w:tcPr>
            <w:tcW w:type="dxa" w:w="2376"/>
            <w:vAlign w:val="center"/>
            <w:tcMar>
              <w:top w:w="75" w:type="dxa"/>
              <w:start w:w="90" w:type="dxa"/>
              <w:bottom w:w="75" w:type="dxa"/>
              <w:end w:w="90" w:type="dxa"/>
            </w:tcMar>
          </w:tcPr>
          <w:p>
            <w:pPr>
              <w:pStyle w:val="TableText"/>
            </w:pPr>
            <w:r/>
            <w:r>
              <w:rPr>
                <w:b w:val="0"/>
                <w:sz w:val="14"/>
              </w:rPr>
              <w:t>One deployable application with explicit domain/application/infrastructure modules and separately testable optimizer/validator components.</w:t>
            </w:r>
          </w:p>
        </w:tc>
        <w:tc>
          <w:tcPr>
            <w:tcW w:type="dxa" w:w="2376"/>
            <w:vAlign w:val="center"/>
            <w:tcMar>
              <w:top w:w="75" w:type="dxa"/>
              <w:start w:w="90" w:type="dxa"/>
              <w:bottom w:w="75" w:type="dxa"/>
              <w:end w:w="90" w:type="dxa"/>
            </w:tcMar>
          </w:tcPr>
          <w:p>
            <w:pPr>
              <w:pStyle w:val="TableText"/>
            </w:pPr>
            <w:r/>
            <w:r>
              <w:rPr>
                <w:b w:val="0"/>
                <w:sz w:val="14"/>
              </w:rPr>
              <w:t>Low operational overhead; simple local demo; strong transaction/control flow; modular without distributed-systems overhead.</w:t>
            </w:r>
          </w:p>
        </w:tc>
        <w:tc>
          <w:tcPr>
            <w:tcW w:type="dxa" w:w="2448"/>
            <w:vAlign w:val="center"/>
            <w:tcMar>
              <w:top w:w="75" w:type="dxa"/>
              <w:start w:w="90" w:type="dxa"/>
              <w:bottom w:w="75" w:type="dxa"/>
              <w:end w:w="90" w:type="dxa"/>
            </w:tcMar>
          </w:tcPr>
          <w:p>
            <w:pPr>
              <w:pStyle w:val="TableText"/>
            </w:pPr>
            <w:r/>
            <w:r>
              <w:rPr>
                <w:b w:val="0"/>
                <w:sz w:val="14"/>
              </w:rPr>
              <w:t>Requires strict boundaries to avoid tangled modules; long solver runs can block request handling if not isolated.</w:t>
            </w:r>
          </w:p>
        </w:tc>
        <w:tc>
          <w:tcPr>
            <w:tcW w:type="dxa" w:w="1555"/>
            <w:vAlign w:val="center"/>
            <w:tcMar>
              <w:top w:w="75" w:type="dxa"/>
              <w:start w:w="90" w:type="dxa"/>
              <w:bottom w:w="75" w:type="dxa"/>
              <w:end w:w="90" w:type="dxa"/>
            </w:tcMar>
          </w:tcPr>
          <w:p>
            <w:pPr>
              <w:pStyle w:val="TableText"/>
            </w:pPr>
            <w:r/>
            <w:r>
              <w:rPr>
                <w:b w:val="0"/>
                <w:sz w:val="14"/>
              </w:rPr>
              <w:t>CANDIDATE; assess as baseline.</w:t>
            </w:r>
          </w:p>
        </w:tc>
      </w:tr>
      <w:tr>
        <w:trPr>
          <w:cantSplit/>
        </w:trPr>
        <w:tc>
          <w:tcPr>
            <w:tcW w:type="dxa" w:w="1613"/>
            <w:vAlign w:val="center"/>
            <w:tcMar>
              <w:top w:w="75" w:type="dxa"/>
              <w:start w:w="90" w:type="dxa"/>
              <w:bottom w:w="75" w:type="dxa"/>
              <w:end w:w="90" w:type="dxa"/>
            </w:tcMar>
            <w:shd w:fill="F7F9FB"/>
          </w:tcPr>
          <w:p>
            <w:pPr>
              <w:pStyle w:val="TableText"/>
            </w:pPr>
            <w:r/>
            <w:r>
              <w:rPr>
                <w:b w:val="0"/>
                <w:sz w:val="14"/>
              </w:rPr>
              <w:t>B — Frontend + API + worker process</w:t>
            </w:r>
          </w:p>
        </w:tc>
        <w:tc>
          <w:tcPr>
            <w:tcW w:type="dxa" w:w="2376"/>
            <w:vAlign w:val="center"/>
            <w:tcMar>
              <w:top w:w="75" w:type="dxa"/>
              <w:start w:w="90" w:type="dxa"/>
              <w:bottom w:w="75" w:type="dxa"/>
              <w:end w:w="90" w:type="dxa"/>
            </w:tcMar>
            <w:shd w:fill="F7F9FB"/>
          </w:tcPr>
          <w:p>
            <w:pPr>
              <w:pStyle w:val="TableText"/>
            </w:pPr>
            <w:r/>
            <w:r>
              <w:rPr>
                <w:b w:val="0"/>
                <w:sz w:val="14"/>
              </w:rPr>
              <w:t>Separate web UI and backend API, with optimizer/simulation jobs run in a worker or process boundary; shared persistence or defined job store.</w:t>
            </w:r>
          </w:p>
        </w:tc>
        <w:tc>
          <w:tcPr>
            <w:tcW w:type="dxa" w:w="2376"/>
            <w:vAlign w:val="center"/>
            <w:tcMar>
              <w:top w:w="75" w:type="dxa"/>
              <w:start w:w="90" w:type="dxa"/>
              <w:bottom w:w="75" w:type="dxa"/>
              <w:end w:w="90" w:type="dxa"/>
            </w:tcMar>
            <w:shd w:fill="F7F9FB"/>
          </w:tcPr>
          <w:p>
            <w:pPr>
              <w:pStyle w:val="TableText"/>
            </w:pPr>
            <w:r/>
            <w:r>
              <w:rPr>
                <w:b w:val="0"/>
                <w:sz w:val="14"/>
              </w:rPr>
              <w:t>Long jobs can be isolated/cancelled; clear UI/API separation; easier progress/status model.</w:t>
            </w:r>
          </w:p>
        </w:tc>
        <w:tc>
          <w:tcPr>
            <w:tcW w:type="dxa" w:w="2448"/>
            <w:vAlign w:val="center"/>
            <w:tcMar>
              <w:top w:w="75" w:type="dxa"/>
              <w:start w:w="90" w:type="dxa"/>
              <w:bottom w:w="75" w:type="dxa"/>
              <w:end w:w="90" w:type="dxa"/>
            </w:tcMar>
            <w:shd w:fill="F7F9FB"/>
          </w:tcPr>
          <w:p>
            <w:pPr>
              <w:pStyle w:val="TableText"/>
            </w:pPr>
            <w:r/>
            <w:r>
              <w:rPr>
                <w:b w:val="0"/>
                <w:sz w:val="14"/>
              </w:rPr>
              <w:t>More deployment/configuration complexity; queue/job lifecycle and consistency must be designed.</w:t>
            </w:r>
          </w:p>
        </w:tc>
        <w:tc>
          <w:tcPr>
            <w:tcW w:type="dxa" w:w="1555"/>
            <w:vAlign w:val="center"/>
            <w:tcMar>
              <w:top w:w="75" w:type="dxa"/>
              <w:start w:w="90" w:type="dxa"/>
              <w:bottom w:w="75" w:type="dxa"/>
              <w:end w:w="90" w:type="dxa"/>
            </w:tcMar>
            <w:shd w:fill="F7F9FB"/>
          </w:tcPr>
          <w:p>
            <w:pPr>
              <w:pStyle w:val="TableText"/>
            </w:pPr>
            <w:r/>
            <w:r>
              <w:rPr>
                <w:b w:val="0"/>
                <w:sz w:val="14"/>
              </w:rPr>
              <w:t>CANDIDATE; compare if runtime/progress needs justify it.</w:t>
            </w:r>
          </w:p>
        </w:tc>
      </w:tr>
      <w:tr>
        <w:trPr>
          <w:cantSplit/>
        </w:trPr>
        <w:tc>
          <w:tcPr>
            <w:tcW w:type="dxa" w:w="1613"/>
            <w:vAlign w:val="center"/>
            <w:tcMar>
              <w:top w:w="75" w:type="dxa"/>
              <w:start w:w="90" w:type="dxa"/>
              <w:bottom w:w="75" w:type="dxa"/>
              <w:end w:w="90" w:type="dxa"/>
            </w:tcMar>
          </w:tcPr>
          <w:p>
            <w:pPr>
              <w:pStyle w:val="TableText"/>
            </w:pPr>
            <w:r/>
            <w:r>
              <w:rPr>
                <w:b w:val="0"/>
                <w:sz w:val="14"/>
              </w:rPr>
              <w:t>C — Microservices</w:t>
            </w:r>
          </w:p>
        </w:tc>
        <w:tc>
          <w:tcPr>
            <w:tcW w:type="dxa" w:w="2376"/>
            <w:vAlign w:val="center"/>
            <w:tcMar>
              <w:top w:w="75" w:type="dxa"/>
              <w:start w:w="90" w:type="dxa"/>
              <w:bottom w:w="75" w:type="dxa"/>
              <w:end w:w="90" w:type="dxa"/>
            </w:tcMar>
          </w:tcPr>
          <w:p>
            <w:pPr>
              <w:pStyle w:val="TableText"/>
            </w:pPr>
            <w:r/>
            <w:r>
              <w:rPr>
                <w:b w:val="0"/>
                <w:sz w:val="14"/>
              </w:rPr>
              <w:t>Independent services for allocation, validation, simulation, reporting and persistence.</w:t>
            </w:r>
          </w:p>
        </w:tc>
        <w:tc>
          <w:tcPr>
            <w:tcW w:type="dxa" w:w="2376"/>
            <w:vAlign w:val="center"/>
            <w:tcMar>
              <w:top w:w="75" w:type="dxa"/>
              <w:start w:w="90" w:type="dxa"/>
              <w:bottom w:w="75" w:type="dxa"/>
              <w:end w:w="90" w:type="dxa"/>
            </w:tcMar>
          </w:tcPr>
          <w:p>
            <w:pPr>
              <w:pStyle w:val="TableText"/>
            </w:pPr>
            <w:r/>
            <w:r>
              <w:rPr>
                <w:b w:val="0"/>
                <w:sz w:val="14"/>
              </w:rPr>
              <w:t>Independent scaling/deployment in a larger multi-team system.</w:t>
            </w:r>
          </w:p>
        </w:tc>
        <w:tc>
          <w:tcPr>
            <w:tcW w:type="dxa" w:w="2448"/>
            <w:vAlign w:val="center"/>
            <w:tcMar>
              <w:top w:w="75" w:type="dxa"/>
              <w:start w:w="90" w:type="dxa"/>
              <w:bottom w:w="75" w:type="dxa"/>
              <w:end w:w="90" w:type="dxa"/>
            </w:tcMar>
          </w:tcPr>
          <w:p>
            <w:pPr>
              <w:pStyle w:val="TableText"/>
            </w:pPr>
            <w:r/>
            <w:r>
              <w:rPr>
                <w:b w:val="0"/>
                <w:sz w:val="14"/>
              </w:rPr>
              <w:t>High overhead, distributed state, more failure modes; likely overbuilt unless evidence requires it.</w:t>
            </w:r>
          </w:p>
        </w:tc>
        <w:tc>
          <w:tcPr>
            <w:tcW w:type="dxa" w:w="1555"/>
            <w:vAlign w:val="center"/>
            <w:tcMar>
              <w:top w:w="75" w:type="dxa"/>
              <w:start w:w="90" w:type="dxa"/>
              <w:bottom w:w="75" w:type="dxa"/>
              <w:end w:w="90" w:type="dxa"/>
            </w:tcMar>
          </w:tcPr>
          <w:p>
            <w:pPr>
              <w:pStyle w:val="TableText"/>
            </w:pPr>
            <w:r/>
            <w:r>
              <w:rPr>
                <w:b w:val="0"/>
                <w:sz w:val="14"/>
              </w:rPr>
              <w:t>CANDIDATE mainly as a rejected/low-priority alternative for prototype.</w:t>
            </w:r>
          </w:p>
        </w:tc>
      </w:tr>
      <w:tr>
        <w:trPr>
          <w:cantSplit/>
        </w:trPr>
        <w:tc>
          <w:tcPr>
            <w:tcW w:type="dxa" w:w="1613"/>
            <w:vAlign w:val="center"/>
            <w:tcMar>
              <w:top w:w="75" w:type="dxa"/>
              <w:start w:w="90" w:type="dxa"/>
              <w:bottom w:w="75" w:type="dxa"/>
              <w:end w:w="90" w:type="dxa"/>
            </w:tcMar>
            <w:shd w:fill="F7F9FB"/>
          </w:tcPr>
          <w:p>
            <w:pPr>
              <w:pStyle w:val="TableText"/>
            </w:pPr>
            <w:r/>
            <w:r>
              <w:rPr>
                <w:b w:val="0"/>
                <w:sz w:val="14"/>
              </w:rPr>
              <w:t>D — Single-process local tool</w:t>
            </w:r>
          </w:p>
        </w:tc>
        <w:tc>
          <w:tcPr>
            <w:tcW w:type="dxa" w:w="2376"/>
            <w:vAlign w:val="center"/>
            <w:tcMar>
              <w:top w:w="75" w:type="dxa"/>
              <w:start w:w="90" w:type="dxa"/>
              <w:bottom w:w="75" w:type="dxa"/>
              <w:end w:w="90" w:type="dxa"/>
            </w:tcMar>
            <w:shd w:fill="F7F9FB"/>
          </w:tcPr>
          <w:p>
            <w:pPr>
              <w:pStyle w:val="TableText"/>
            </w:pPr>
            <w:r/>
            <w:r>
              <w:rPr>
                <w:b w:val="0"/>
                <w:sz w:val="14"/>
              </w:rPr>
              <w:t>UI or CLI directly invokes allocation engine with lightweight local persistence.</w:t>
            </w:r>
          </w:p>
        </w:tc>
        <w:tc>
          <w:tcPr>
            <w:tcW w:type="dxa" w:w="2376"/>
            <w:vAlign w:val="center"/>
            <w:tcMar>
              <w:top w:w="75" w:type="dxa"/>
              <w:start w:w="90" w:type="dxa"/>
              <w:bottom w:w="75" w:type="dxa"/>
              <w:end w:w="90" w:type="dxa"/>
            </w:tcMar>
            <w:shd w:fill="F7F9FB"/>
          </w:tcPr>
          <w:p>
            <w:pPr>
              <w:pStyle w:val="TableText"/>
            </w:pPr>
            <w:r/>
            <w:r>
              <w:rPr>
                <w:b w:val="0"/>
                <w:sz w:val="14"/>
              </w:rPr>
              <w:t>Fastest bootstrap; simple reproducible demo.</w:t>
            </w:r>
          </w:p>
        </w:tc>
        <w:tc>
          <w:tcPr>
            <w:tcW w:type="dxa" w:w="2448"/>
            <w:vAlign w:val="center"/>
            <w:tcMar>
              <w:top w:w="75" w:type="dxa"/>
              <w:start w:w="90" w:type="dxa"/>
              <w:bottom w:w="75" w:type="dxa"/>
              <w:end w:w="90" w:type="dxa"/>
            </w:tcMar>
            <w:shd w:fill="F7F9FB"/>
          </w:tcPr>
          <w:p>
            <w:pPr>
              <w:pStyle w:val="TableText"/>
            </w:pPr>
            <w:r/>
            <w:r>
              <w:rPr>
                <w:b w:val="0"/>
                <w:sz w:val="14"/>
              </w:rPr>
              <w:t>Can weaken separation if UI owns rules; limited concurrency and future extension; persistence/audit may be awkward.</w:t>
            </w:r>
          </w:p>
        </w:tc>
        <w:tc>
          <w:tcPr>
            <w:tcW w:type="dxa" w:w="1555"/>
            <w:vAlign w:val="center"/>
            <w:tcMar>
              <w:top w:w="75" w:type="dxa"/>
              <w:start w:w="90" w:type="dxa"/>
              <w:bottom w:w="75" w:type="dxa"/>
              <w:end w:w="90" w:type="dxa"/>
            </w:tcMar>
            <w:shd w:fill="F7F9FB"/>
          </w:tcPr>
          <w:p>
            <w:pPr>
              <w:pStyle w:val="TableText"/>
            </w:pPr>
            <w:r/>
            <w:r>
              <w:rPr>
                <w:b w:val="0"/>
                <w:sz w:val="14"/>
              </w:rPr>
              <w:t>CANDIDATE only if demo scope confirms minimal deployment.</w:t>
            </w:r>
          </w:p>
        </w:tc>
      </w:tr>
    </w:tbl>
    <w:p>
      <w:pPr>
        <w:spacing w:after="0"/>
      </w:pPr>
    </w:p>
    <w:p>
      <w:pPr>
        <w:pStyle w:val="Heading2"/>
      </w:pPr>
      <w:r>
        <w:t>5.2 Mandatory selection criteria</w:t>
      </w:r>
    </w:p>
    <w:p>
      <w:pPr>
        <w:pStyle w:val="ListBullet"/>
        <w:spacing w:after="48"/>
      </w:pPr>
      <w:r>
        <w:t>Correctness and ability to enforce all approved invariants.</w:t>
      </w:r>
    </w:p>
    <w:p>
      <w:pPr>
        <w:pStyle w:val="ListBullet"/>
        <w:spacing w:after="48"/>
      </w:pPr>
      <w:r>
        <w:t>Complexity proportionate to prototype scope and team capacity.</w:t>
      </w:r>
    </w:p>
    <w:p>
      <w:pPr>
        <w:pStyle w:val="ListBullet"/>
        <w:spacing w:after="48"/>
      </w:pPr>
      <w:r>
        <w:t>Fit for selected optimization library/runtime and bounded cancellation behavior.</w:t>
      </w:r>
    </w:p>
    <w:p>
      <w:pPr>
        <w:pStyle w:val="ListBullet"/>
        <w:spacing w:after="48"/>
      </w:pPr>
      <w:r>
        <w:t>Ability to persist immutable snapshots, event/run history, validation evidence and benchmark provenance.</w:t>
      </w:r>
    </w:p>
    <w:p>
      <w:pPr>
        <w:pStyle w:val="ListBullet"/>
        <w:spacing w:after="48"/>
      </w:pPr>
      <w:r>
        <w:t>Testability of validator, event application, repair scope, result statuses and version/concurrency semantics.</w:t>
      </w:r>
    </w:p>
    <w:p>
      <w:pPr>
        <w:pStyle w:val="ListBullet"/>
        <w:spacing w:after="48"/>
      </w:pPr>
      <w:r>
        <w:t>Deployment fit with the approved local/demo/hosted environment.</w:t>
      </w:r>
    </w:p>
    <w:p>
      <w:pPr>
        <w:pStyle w:val="ListBullet"/>
        <w:spacing w:after="48"/>
      </w:pPr>
      <w:r>
        <w:t>Observability and failure diagnosis without extensive infrastructure.</w:t>
      </w:r>
    </w:p>
    <w:p>
      <w:pPr>
        <w:pStyle w:val="ListBullet"/>
        <w:spacing w:after="48"/>
      </w:pPr>
      <w:r>
        <w:t>Cost, license, maintenance burden, dependency health, and ease of reproducible installation.</w:t>
      </w:r>
    </w:p>
    <w:p>
      <w:pPr>
        <w:pStyle w:val="Heading2"/>
      </w:pPr>
      <w:r>
        <w:t>5.3 Required selection record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75" w:type="dxa"/>
              <w:start w:w="90" w:type="dxa"/>
              <w:bottom w:w="75" w:type="dxa"/>
              <w:end w:w="90" w:type="dxa"/>
            </w:tcMar>
            <w:shd w:fill="14263D"/>
          </w:tcPr>
          <w:p>
            <w:pPr>
              <w:pStyle w:val="TableText"/>
            </w:pPr>
            <w:r/>
            <w:r>
              <w:rPr>
                <w:b/>
                <w:color w:val="FFFFFF"/>
                <w:sz w:val="15"/>
              </w:rPr>
              <w:t>Field</w:t>
            </w:r>
          </w:p>
        </w:tc>
        <w:tc>
          <w:tcPr>
            <w:tcW w:type="dxa" w:w="8280"/>
            <w:vAlign w:val="center"/>
            <w:tcMar>
              <w:top w:w="75" w:type="dxa"/>
              <w:start w:w="90" w:type="dxa"/>
              <w:bottom w:w="75" w:type="dxa"/>
              <w:end w:w="90" w:type="dxa"/>
            </w:tcMar>
            <w:shd w:fill="14263D"/>
          </w:tcPr>
          <w:p>
            <w:pPr>
              <w:pStyle w:val="TableText"/>
            </w:pPr>
            <w:r/>
            <w:r>
              <w:rPr>
                <w:b/>
                <w:color w:val="FFFFFF"/>
                <w:sz w:val="15"/>
              </w:rPr>
              <w:t>Required content</w:t>
            </w:r>
          </w:p>
        </w:tc>
      </w:tr>
      <w:tr>
        <w:trPr>
          <w:cantSplit/>
        </w:trPr>
        <w:tc>
          <w:tcPr>
            <w:tcW w:type="dxa" w:w="2088"/>
            <w:vAlign w:val="center"/>
            <w:tcMar>
              <w:top w:w="75" w:type="dxa"/>
              <w:start w:w="90" w:type="dxa"/>
              <w:bottom w:w="75" w:type="dxa"/>
              <w:end w:w="90" w:type="dxa"/>
            </w:tcMar>
          </w:tcPr>
          <w:p>
            <w:pPr>
              <w:pStyle w:val="TableText"/>
            </w:pPr>
            <w:r/>
            <w:r>
              <w:rPr>
                <w:b w:val="0"/>
                <w:sz w:val="15"/>
              </w:rPr>
              <w:t>Decision</w:t>
            </w:r>
          </w:p>
        </w:tc>
        <w:tc>
          <w:tcPr>
            <w:tcW w:type="dxa" w:w="8280"/>
            <w:vAlign w:val="center"/>
            <w:tcMar>
              <w:top w:w="75" w:type="dxa"/>
              <w:start w:w="90" w:type="dxa"/>
              <w:bottom w:w="75" w:type="dxa"/>
              <w:end w:w="90" w:type="dxa"/>
            </w:tcMar>
          </w:tcPr>
          <w:p>
            <w:pPr>
              <w:pStyle w:val="TableText"/>
            </w:pPr>
            <w:r/>
            <w:r>
              <w:rPr>
                <w:b w:val="0"/>
                <w:sz w:val="15"/>
              </w:rPr>
              <w:t>Architecture option selected, or an explicit “defer” with reason.</w:t>
            </w:r>
          </w:p>
        </w:tc>
      </w:tr>
      <w:tr>
        <w:trPr>
          <w:cantSplit/>
        </w:trPr>
        <w:tc>
          <w:tcPr>
            <w:tcW w:type="dxa" w:w="2088"/>
            <w:vAlign w:val="center"/>
            <w:tcMar>
              <w:top w:w="75" w:type="dxa"/>
              <w:start w:w="90" w:type="dxa"/>
              <w:bottom w:w="75" w:type="dxa"/>
              <w:end w:w="90" w:type="dxa"/>
            </w:tcMar>
            <w:shd w:fill="F7F9FB"/>
          </w:tcPr>
          <w:p>
            <w:pPr>
              <w:pStyle w:val="TableText"/>
            </w:pPr>
            <w:r/>
            <w:r>
              <w:rPr>
                <w:b w:val="0"/>
                <w:sz w:val="15"/>
              </w:rPr>
              <w:t>Evidence</w:t>
            </w:r>
          </w:p>
        </w:tc>
        <w:tc>
          <w:tcPr>
            <w:tcW w:type="dxa" w:w="8280"/>
            <w:vAlign w:val="center"/>
            <w:tcMar>
              <w:top w:w="75" w:type="dxa"/>
              <w:start w:w="90" w:type="dxa"/>
              <w:bottom w:w="75" w:type="dxa"/>
              <w:end w:w="90" w:type="dxa"/>
            </w:tcMar>
            <w:shd w:fill="F7F9FB"/>
          </w:tcPr>
          <w:p>
            <w:pPr>
              <w:pStyle w:val="TableText"/>
            </w:pPr>
            <w:r/>
            <w:r>
              <w:rPr>
                <w:b w:val="0"/>
                <w:sz w:val="15"/>
              </w:rPr>
              <w:t>Assessment section/repository evidence/benchmark/test supporting it; no generic preference alone.</w:t>
            </w:r>
          </w:p>
        </w:tc>
      </w:tr>
      <w:tr>
        <w:trPr>
          <w:cantSplit/>
        </w:trPr>
        <w:tc>
          <w:tcPr>
            <w:tcW w:type="dxa" w:w="2088"/>
            <w:vAlign w:val="center"/>
            <w:tcMar>
              <w:top w:w="75" w:type="dxa"/>
              <w:start w:w="90" w:type="dxa"/>
              <w:bottom w:w="75" w:type="dxa"/>
              <w:end w:w="90" w:type="dxa"/>
            </w:tcMar>
          </w:tcPr>
          <w:p>
            <w:pPr>
              <w:pStyle w:val="TableText"/>
            </w:pPr>
            <w:r/>
            <w:r>
              <w:rPr>
                <w:b w:val="0"/>
                <w:sz w:val="15"/>
              </w:rPr>
              <w:t>Alternatives</w:t>
            </w:r>
          </w:p>
        </w:tc>
        <w:tc>
          <w:tcPr>
            <w:tcW w:type="dxa" w:w="8280"/>
            <w:vAlign w:val="center"/>
            <w:tcMar>
              <w:top w:w="75" w:type="dxa"/>
              <w:start w:w="90" w:type="dxa"/>
              <w:bottom w:w="75" w:type="dxa"/>
              <w:end w:w="90" w:type="dxa"/>
            </w:tcMar>
          </w:tcPr>
          <w:p>
            <w:pPr>
              <w:pStyle w:val="TableText"/>
            </w:pPr>
            <w:r/>
            <w:r>
              <w:rPr>
                <w:b w:val="0"/>
                <w:sz w:val="15"/>
              </w:rPr>
              <w:t>At least two meaningful options considered where viable; include why rejected.</w:t>
            </w:r>
          </w:p>
        </w:tc>
      </w:tr>
      <w:tr>
        <w:trPr>
          <w:cantSplit/>
        </w:trPr>
        <w:tc>
          <w:tcPr>
            <w:tcW w:type="dxa" w:w="2088"/>
            <w:vAlign w:val="center"/>
            <w:tcMar>
              <w:top w:w="75" w:type="dxa"/>
              <w:start w:w="90" w:type="dxa"/>
              <w:bottom w:w="75" w:type="dxa"/>
              <w:end w:w="90" w:type="dxa"/>
            </w:tcMar>
            <w:shd w:fill="F7F9FB"/>
          </w:tcPr>
          <w:p>
            <w:pPr>
              <w:pStyle w:val="TableText"/>
            </w:pPr>
            <w:r/>
            <w:r>
              <w:rPr>
                <w:b w:val="0"/>
                <w:sz w:val="15"/>
              </w:rPr>
              <w:t>Trade-offs</w:t>
            </w:r>
          </w:p>
        </w:tc>
        <w:tc>
          <w:tcPr>
            <w:tcW w:type="dxa" w:w="8280"/>
            <w:vAlign w:val="center"/>
            <w:tcMar>
              <w:top w:w="75" w:type="dxa"/>
              <w:start w:w="90" w:type="dxa"/>
              <w:bottom w:w="75" w:type="dxa"/>
              <w:end w:w="90" w:type="dxa"/>
            </w:tcMar>
            <w:shd w:fill="F7F9FB"/>
          </w:tcPr>
          <w:p>
            <w:pPr>
              <w:pStyle w:val="TableText"/>
            </w:pPr>
            <w:r/>
            <w:r>
              <w:rPr>
                <w:b w:val="0"/>
                <w:sz w:val="15"/>
              </w:rPr>
              <w:t>Correctness, complexity, performance, testing, deployment, maintainability, and risk.</w:t>
            </w:r>
          </w:p>
        </w:tc>
      </w:tr>
      <w:tr>
        <w:trPr>
          <w:cantSplit/>
        </w:trPr>
        <w:tc>
          <w:tcPr>
            <w:tcW w:type="dxa" w:w="2088"/>
            <w:vAlign w:val="center"/>
            <w:tcMar>
              <w:top w:w="75" w:type="dxa"/>
              <w:start w:w="90" w:type="dxa"/>
              <w:bottom w:w="75" w:type="dxa"/>
              <w:end w:w="90" w:type="dxa"/>
            </w:tcMar>
          </w:tcPr>
          <w:p>
            <w:pPr>
              <w:pStyle w:val="TableText"/>
            </w:pPr>
            <w:r/>
            <w:r>
              <w:rPr>
                <w:b w:val="0"/>
                <w:sz w:val="15"/>
              </w:rPr>
              <w:t>Conditions</w:t>
            </w:r>
          </w:p>
        </w:tc>
        <w:tc>
          <w:tcPr>
            <w:tcW w:type="dxa" w:w="8280"/>
            <w:vAlign w:val="center"/>
            <w:tcMar>
              <w:top w:w="75" w:type="dxa"/>
              <w:start w:w="90" w:type="dxa"/>
              <w:bottom w:w="75" w:type="dxa"/>
              <w:end w:w="90" w:type="dxa"/>
            </w:tcMar>
          </w:tcPr>
          <w:p>
            <w:pPr>
              <w:pStyle w:val="TableText"/>
            </w:pPr>
            <w:r/>
            <w:r>
              <w:rPr>
                <w:b w:val="0"/>
                <w:sz w:val="15"/>
              </w:rPr>
              <w:t>Dataset/scale assumptions, pending decisions, and limits under which recommendation holds.</w:t>
            </w:r>
          </w:p>
        </w:tc>
      </w:tr>
      <w:tr>
        <w:trPr>
          <w:cantSplit/>
        </w:trPr>
        <w:tc>
          <w:tcPr>
            <w:tcW w:type="dxa" w:w="2088"/>
            <w:vAlign w:val="center"/>
            <w:tcMar>
              <w:top w:w="75" w:type="dxa"/>
              <w:start w:w="90" w:type="dxa"/>
              <w:bottom w:w="75" w:type="dxa"/>
              <w:end w:w="90" w:type="dxa"/>
            </w:tcMar>
            <w:shd w:fill="F7F9FB"/>
          </w:tcPr>
          <w:p>
            <w:pPr>
              <w:pStyle w:val="TableText"/>
            </w:pPr>
            <w:r/>
            <w:r>
              <w:rPr>
                <w:b w:val="0"/>
                <w:sz w:val="15"/>
              </w:rPr>
              <w:t>Approval</w:t>
            </w:r>
          </w:p>
        </w:tc>
        <w:tc>
          <w:tcPr>
            <w:tcW w:type="dxa" w:w="8280"/>
            <w:vAlign w:val="center"/>
            <w:tcMar>
              <w:top w:w="75" w:type="dxa"/>
              <w:start w:w="90" w:type="dxa"/>
              <w:bottom w:w="75" w:type="dxa"/>
              <w:end w:w="90" w:type="dxa"/>
            </w:tcMar>
            <w:shd w:fill="F7F9FB"/>
          </w:tcPr>
          <w:p>
            <w:pPr>
              <w:pStyle w:val="TableText"/>
            </w:pPr>
            <w:r/>
            <w:r>
              <w:rPr>
                <w:b w:val="0"/>
                <w:sz w:val="15"/>
              </w:rPr>
              <w:t>Approver, date, ADR ID, version changed, and implementation gate required.</w:t>
            </w:r>
          </w:p>
        </w:tc>
      </w:tr>
    </w:tbl>
    <w:p>
      <w:pPr>
        <w:spacing w:after="0"/>
      </w:pPr>
    </w:p>
    <w:p>
      <w:pPr>
        <w:keepNext/>
        <w:spacing w:after="40"/>
      </w:pPr>
      <w:r>
        <w:rPr>
          <w:b/>
          <w:color w:val="167C80"/>
          <w:sz w:val="16"/>
        </w:rPr>
        <w:t>6</w:t>
      </w:r>
    </w:p>
    <w:p>
      <w:pPr>
        <w:pStyle w:val="Heading1"/>
      </w:pPr>
      <w:r>
        <w:t>Candidate component topology and ownership</w:t>
      </w:r>
    </w:p>
    <w:p>
      <w:r>
        <w:t>The architecture must provide clear ownership boundaries. The following is an evaluation candidate that can be revised after Antigravity’s findings; it is not a directive to implement a specific framework or topology.</w:t>
      </w:r>
    </w:p>
    <w:tbl>
      <w:tblPr>
        <w:tblW w:type="auto" w:w="0"/>
        <w:jc w:val="center"/>
        <w:tblLook w:firstColumn="1" w:firstRow="1" w:lastColumn="0" w:lastRow="0" w:noHBand="0" w:noVBand="1" w:val="04A0"/>
      </w:tblPr>
      <w:tblGrid>
        <w:gridCol w:w="10166"/>
      </w:tblGrid>
      <w:tr>
        <w:trPr>
          <w:cantSplit/>
        </w:trPr>
        <w:tc>
          <w:tcPr>
            <w:tcW w:type="dxa" w:w="10166"/>
            <w:shd w:fill="DDF1F0"/>
            <w:tcMar>
              <w:top w:w="120" w:type="dxa"/>
              <w:start w:w="150" w:type="dxa"/>
              <w:bottom w:w="120" w:type="dxa"/>
              <w:end w:w="150" w:type="dxa"/>
            </w:tcMar>
          </w:tcPr>
          <w:p>
            <w:pPr>
              <w:spacing w:after="60"/>
            </w:pPr>
            <w:r/>
            <w:r>
              <w:rPr>
                <w:b/>
                <w:color w:val="167C80"/>
                <w:sz w:val="18"/>
              </w:rPr>
              <w:t>CANDIDATE BASELINE TO EVALUATE</w:t>
            </w:r>
          </w:p>
          <w:p>
            <w:pPr>
              <w:spacing w:after="0" w:line="240" w:lineRule="auto"/>
            </w:pPr>
            <w:r>
              <w:rPr>
                <w:color w:val="243447"/>
                <w:sz w:val="17"/>
              </w:rPr>
              <w:t>A modular backend with explicit domain rules, application orchestration, a solver adapter, an independent validator, a dynamic-simulation coordinator, persistence interfaces, and a presentation layer. If optimizer runtime or progress reporting requires process isolation, compare a worker boundary. Avoid microservices unless evidence demonstrates a real need.</w:t>
            </w:r>
          </w:p>
        </w:tc>
      </w:tr>
    </w:tbl>
    <w:p>
      <w:pPr>
        <w:spacing w:after="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tcMar>
              <w:top w:w="75" w:type="dxa"/>
              <w:start w:w="90" w:type="dxa"/>
              <w:bottom w:w="75" w:type="dxa"/>
              <w:end w:w="90" w:type="dxa"/>
            </w:tcMar>
            <w:shd w:fill="14263D"/>
          </w:tcPr>
          <w:p>
            <w:pPr>
              <w:pStyle w:val="TableText"/>
            </w:pPr>
            <w:r/>
            <w:r>
              <w:rPr>
                <w:b/>
                <w:color w:val="FFFFFF"/>
                <w:sz w:val="14"/>
              </w:rPr>
              <w:t>Component / boundary</w:t>
            </w:r>
          </w:p>
        </w:tc>
        <w:tc>
          <w:tcPr>
            <w:tcW w:type="dxa" w:w="4536"/>
            <w:vAlign w:val="center"/>
            <w:tcMar>
              <w:top w:w="75" w:type="dxa"/>
              <w:start w:w="90" w:type="dxa"/>
              <w:bottom w:w="75" w:type="dxa"/>
              <w:end w:w="90" w:type="dxa"/>
            </w:tcMar>
            <w:shd w:fill="14263D"/>
          </w:tcPr>
          <w:p>
            <w:pPr>
              <w:pStyle w:val="TableText"/>
            </w:pPr>
            <w:r/>
            <w:r>
              <w:rPr>
                <w:b/>
                <w:color w:val="FFFFFF"/>
                <w:sz w:val="14"/>
              </w:rPr>
              <w:t>Owns</w:t>
            </w:r>
          </w:p>
        </w:tc>
        <w:tc>
          <w:tcPr>
            <w:tcW w:type="dxa" w:w="3744"/>
            <w:vAlign w:val="center"/>
            <w:tcMar>
              <w:top w:w="75" w:type="dxa"/>
              <w:start w:w="90" w:type="dxa"/>
              <w:bottom w:w="75" w:type="dxa"/>
              <w:end w:w="90" w:type="dxa"/>
            </w:tcMar>
            <w:shd w:fill="14263D"/>
          </w:tcPr>
          <w:p>
            <w:pPr>
              <w:pStyle w:val="TableText"/>
            </w:pPr>
            <w:r/>
            <w:r>
              <w:rPr>
                <w:b/>
                <w:color w:val="FFFFFF"/>
                <w:sz w:val="14"/>
              </w:rPr>
              <w:t>Must not own / key interface</w:t>
            </w:r>
          </w:p>
        </w:tc>
      </w:tr>
      <w:tr>
        <w:trPr>
          <w:cantSplit/>
        </w:trPr>
        <w:tc>
          <w:tcPr>
            <w:tcW w:type="dxa" w:w="2088"/>
            <w:vAlign w:val="center"/>
            <w:tcMar>
              <w:top w:w="75" w:type="dxa"/>
              <w:start w:w="90" w:type="dxa"/>
              <w:bottom w:w="75" w:type="dxa"/>
              <w:end w:w="90" w:type="dxa"/>
            </w:tcMar>
          </w:tcPr>
          <w:p>
            <w:pPr>
              <w:pStyle w:val="TableText"/>
            </w:pPr>
            <w:r/>
            <w:r>
              <w:rPr>
                <w:b w:val="0"/>
                <w:sz w:val="14"/>
              </w:rPr>
              <w:t>Presentation / UI</w:t>
            </w:r>
          </w:p>
        </w:tc>
        <w:tc>
          <w:tcPr>
            <w:tcW w:type="dxa" w:w="4536"/>
            <w:vAlign w:val="center"/>
            <w:tcMar>
              <w:top w:w="75" w:type="dxa"/>
              <w:start w:w="90" w:type="dxa"/>
              <w:bottom w:w="75" w:type="dxa"/>
              <w:end w:w="90" w:type="dxa"/>
            </w:tcMar>
          </w:tcPr>
          <w:p>
            <w:pPr>
              <w:pStyle w:val="TableText"/>
            </w:pPr>
            <w:r/>
            <w:r>
              <w:rPr>
                <w:b w:val="0"/>
                <w:sz w:val="14"/>
              </w:rPr>
              <w:t>User workflows, forms, visual state, status explanations, metrics views, timeline/room views, review/publish affordances if approved.</w:t>
            </w:r>
          </w:p>
        </w:tc>
        <w:tc>
          <w:tcPr>
            <w:tcW w:type="dxa" w:w="3744"/>
            <w:vAlign w:val="center"/>
            <w:tcMar>
              <w:top w:w="75" w:type="dxa"/>
              <w:start w:w="90" w:type="dxa"/>
              <w:bottom w:w="75" w:type="dxa"/>
              <w:end w:w="90" w:type="dxa"/>
            </w:tcMar>
          </w:tcPr>
          <w:p>
            <w:pPr>
              <w:pStyle w:val="TableText"/>
            </w:pPr>
            <w:r/>
            <w:r>
              <w:rPr>
                <w:b w:val="0"/>
                <w:sz w:val="14"/>
              </w:rPr>
              <w:t>Must not implement hard-constraint logic as the authority; all actions call validated backend contracts.</w:t>
            </w:r>
          </w:p>
        </w:tc>
      </w:tr>
      <w:tr>
        <w:trPr>
          <w:cantSplit/>
        </w:trPr>
        <w:tc>
          <w:tcPr>
            <w:tcW w:type="dxa" w:w="2088"/>
            <w:vAlign w:val="center"/>
            <w:tcMar>
              <w:top w:w="75" w:type="dxa"/>
              <w:start w:w="90" w:type="dxa"/>
              <w:bottom w:w="75" w:type="dxa"/>
              <w:end w:w="90" w:type="dxa"/>
            </w:tcMar>
            <w:shd w:fill="F7F9FB"/>
          </w:tcPr>
          <w:p>
            <w:pPr>
              <w:pStyle w:val="TableText"/>
            </w:pPr>
            <w:r/>
            <w:r>
              <w:rPr>
                <w:b w:val="0"/>
                <w:sz w:val="14"/>
              </w:rPr>
              <w:t>API / request boundary</w:t>
            </w:r>
          </w:p>
        </w:tc>
        <w:tc>
          <w:tcPr>
            <w:tcW w:type="dxa" w:w="4536"/>
            <w:vAlign w:val="center"/>
            <w:tcMar>
              <w:top w:w="75" w:type="dxa"/>
              <w:start w:w="90" w:type="dxa"/>
              <w:bottom w:w="75" w:type="dxa"/>
              <w:end w:w="90" w:type="dxa"/>
            </w:tcMar>
            <w:shd w:fill="F7F9FB"/>
          </w:tcPr>
          <w:p>
            <w:pPr>
              <w:pStyle w:val="TableText"/>
            </w:pPr>
            <w:r/>
            <w:r>
              <w:rPr>
                <w:b w:val="0"/>
                <w:sz w:val="14"/>
              </w:rPr>
              <w:t>Authentication/authorization if in scope, schema validation, request limits, orchestration entry points, structured errors.</w:t>
            </w:r>
          </w:p>
        </w:tc>
        <w:tc>
          <w:tcPr>
            <w:tcW w:type="dxa" w:w="3744"/>
            <w:vAlign w:val="center"/>
            <w:tcMar>
              <w:top w:w="75" w:type="dxa"/>
              <w:start w:w="90" w:type="dxa"/>
              <w:bottom w:w="75" w:type="dxa"/>
              <w:end w:w="90" w:type="dxa"/>
            </w:tcMar>
            <w:shd w:fill="F7F9FB"/>
          </w:tcPr>
          <w:p>
            <w:pPr>
              <w:pStyle w:val="TableText"/>
            </w:pPr>
            <w:r/>
            <w:r>
              <w:rPr>
                <w:b w:val="0"/>
                <w:sz w:val="14"/>
              </w:rPr>
              <w:t>Must not silently coerce invalid domain meaning or bypass central simulation limits.</w:t>
            </w:r>
          </w:p>
        </w:tc>
      </w:tr>
      <w:tr>
        <w:trPr>
          <w:cantSplit/>
        </w:trPr>
        <w:tc>
          <w:tcPr>
            <w:tcW w:type="dxa" w:w="2088"/>
            <w:vAlign w:val="center"/>
            <w:tcMar>
              <w:top w:w="75" w:type="dxa"/>
              <w:start w:w="90" w:type="dxa"/>
              <w:bottom w:w="75" w:type="dxa"/>
              <w:end w:w="90" w:type="dxa"/>
            </w:tcMar>
          </w:tcPr>
          <w:p>
            <w:pPr>
              <w:pStyle w:val="TableText"/>
            </w:pPr>
            <w:r/>
            <w:r>
              <w:rPr>
                <w:b w:val="0"/>
                <w:sz w:val="14"/>
              </w:rPr>
              <w:t>Domain / rule model</w:t>
            </w:r>
          </w:p>
        </w:tc>
        <w:tc>
          <w:tcPr>
            <w:tcW w:type="dxa" w:w="4536"/>
            <w:vAlign w:val="center"/>
            <w:tcMar>
              <w:top w:w="75" w:type="dxa"/>
              <w:start w:w="90" w:type="dxa"/>
              <w:bottom w:w="75" w:type="dxa"/>
              <w:end w:w="90" w:type="dxa"/>
            </w:tcMar>
          </w:tcPr>
          <w:p>
            <w:pPr>
              <w:pStyle w:val="TableText"/>
            </w:pPr>
            <w:r/>
            <w:r>
              <w:rPr>
                <w:b w:val="0"/>
                <w:sz w:val="14"/>
              </w:rPr>
              <w:t>Approved entities, constraint definitions, interval/facility/capacity semantics, run status types, domain invariants.</w:t>
            </w:r>
          </w:p>
        </w:tc>
        <w:tc>
          <w:tcPr>
            <w:tcW w:type="dxa" w:w="3744"/>
            <w:vAlign w:val="center"/>
            <w:tcMar>
              <w:top w:w="75" w:type="dxa"/>
              <w:start w:w="90" w:type="dxa"/>
              <w:bottom w:w="75" w:type="dxa"/>
              <w:end w:w="90" w:type="dxa"/>
            </w:tcMar>
          </w:tcPr>
          <w:p>
            <w:pPr>
              <w:pStyle w:val="TableText"/>
            </w:pPr>
            <w:r/>
            <w:r>
              <w:rPr>
                <w:b w:val="0"/>
                <w:sz w:val="14"/>
              </w:rPr>
              <w:t>Must not depend on UI or one specific solver library.</w:t>
            </w:r>
          </w:p>
        </w:tc>
      </w:tr>
      <w:tr>
        <w:trPr>
          <w:cantSplit/>
        </w:trPr>
        <w:tc>
          <w:tcPr>
            <w:tcW w:type="dxa" w:w="2088"/>
            <w:vAlign w:val="center"/>
            <w:tcMar>
              <w:top w:w="75" w:type="dxa"/>
              <w:start w:w="90" w:type="dxa"/>
              <w:bottom w:w="75" w:type="dxa"/>
              <w:end w:w="90" w:type="dxa"/>
            </w:tcMar>
            <w:shd w:fill="F7F9FB"/>
          </w:tcPr>
          <w:p>
            <w:pPr>
              <w:pStyle w:val="TableText"/>
            </w:pPr>
            <w:r/>
            <w:r>
              <w:rPr>
                <w:b w:val="0"/>
                <w:sz w:val="14"/>
              </w:rPr>
              <w:t>Input/snapshot service</w:t>
            </w:r>
          </w:p>
        </w:tc>
        <w:tc>
          <w:tcPr>
            <w:tcW w:type="dxa" w:w="4536"/>
            <w:vAlign w:val="center"/>
            <w:tcMar>
              <w:top w:w="75" w:type="dxa"/>
              <w:start w:w="90" w:type="dxa"/>
              <w:bottom w:w="75" w:type="dxa"/>
              <w:end w:w="90" w:type="dxa"/>
            </w:tcMar>
            <w:shd w:fill="F7F9FB"/>
          </w:tcPr>
          <w:p>
            <w:pPr>
              <w:pStyle w:val="TableText"/>
            </w:pPr>
            <w:r/>
            <w:r>
              <w:rPr>
                <w:b w:val="0"/>
                <w:sz w:val="14"/>
              </w:rPr>
              <w:t>Validate and identify immutable input snapshot; record schema/config versions; provide read-consistent inputs to runs.</w:t>
            </w:r>
          </w:p>
        </w:tc>
        <w:tc>
          <w:tcPr>
            <w:tcW w:type="dxa" w:w="3744"/>
            <w:vAlign w:val="center"/>
            <w:tcMar>
              <w:top w:w="75" w:type="dxa"/>
              <w:start w:w="90" w:type="dxa"/>
              <w:bottom w:w="75" w:type="dxa"/>
              <w:end w:w="90" w:type="dxa"/>
            </w:tcMar>
            <w:shd w:fill="F7F9FB"/>
          </w:tcPr>
          <w:p>
            <w:pPr>
              <w:pStyle w:val="TableText"/>
            </w:pPr>
            <w:r/>
            <w:r>
              <w:rPr>
                <w:b w:val="0"/>
                <w:sz w:val="14"/>
              </w:rPr>
              <w:t>Must not generate the dataset before contract approval; must not mix snapshot versions mid-run.</w:t>
            </w:r>
          </w:p>
        </w:tc>
      </w:tr>
      <w:tr>
        <w:trPr>
          <w:cantSplit/>
        </w:trPr>
        <w:tc>
          <w:tcPr>
            <w:tcW w:type="dxa" w:w="2088"/>
            <w:vAlign w:val="center"/>
            <w:tcMar>
              <w:top w:w="75" w:type="dxa"/>
              <w:start w:w="90" w:type="dxa"/>
              <w:bottom w:w="75" w:type="dxa"/>
              <w:end w:w="90" w:type="dxa"/>
            </w:tcMar>
          </w:tcPr>
          <w:p>
            <w:pPr>
              <w:pStyle w:val="TableText"/>
            </w:pPr>
            <w:r/>
            <w:r>
              <w:rPr>
                <w:b w:val="0"/>
                <w:sz w:val="14"/>
              </w:rPr>
              <w:t>Allocation orchestration</w:t>
            </w:r>
          </w:p>
        </w:tc>
        <w:tc>
          <w:tcPr>
            <w:tcW w:type="dxa" w:w="4536"/>
            <w:vAlign w:val="center"/>
            <w:tcMar>
              <w:top w:w="75" w:type="dxa"/>
              <w:start w:w="90" w:type="dxa"/>
              <w:bottom w:w="75" w:type="dxa"/>
              <w:end w:w="90" w:type="dxa"/>
            </w:tcMar>
          </w:tcPr>
          <w:p>
            <w:pPr>
              <w:pStyle w:val="TableText"/>
            </w:pPr>
            <w:r/>
            <w:r>
              <w:rPr>
                <w:b w:val="0"/>
                <w:sz w:val="14"/>
              </w:rPr>
              <w:t>Create run, select in-scope sessions/rooms, call algorithm adapter, manage cancellation/time budget, persist candidate and status.</w:t>
            </w:r>
          </w:p>
        </w:tc>
        <w:tc>
          <w:tcPr>
            <w:tcW w:type="dxa" w:w="3744"/>
            <w:vAlign w:val="center"/>
            <w:tcMar>
              <w:top w:w="75" w:type="dxa"/>
              <w:start w:w="90" w:type="dxa"/>
              <w:bottom w:w="75" w:type="dxa"/>
              <w:end w:w="90" w:type="dxa"/>
            </w:tcMar>
          </w:tcPr>
          <w:p>
            <w:pPr>
              <w:pStyle w:val="TableText"/>
            </w:pPr>
            <w:r/>
            <w:r>
              <w:rPr>
                <w:b w:val="0"/>
                <w:sz w:val="14"/>
              </w:rPr>
              <w:t>Must not declare candidate valid without validator evidence.</w:t>
            </w:r>
          </w:p>
        </w:tc>
      </w:tr>
      <w:tr>
        <w:trPr>
          <w:cantSplit/>
        </w:trPr>
        <w:tc>
          <w:tcPr>
            <w:tcW w:type="dxa" w:w="2088"/>
            <w:vAlign w:val="center"/>
            <w:tcMar>
              <w:top w:w="75" w:type="dxa"/>
              <w:start w:w="90" w:type="dxa"/>
              <w:bottom w:w="75" w:type="dxa"/>
              <w:end w:w="90" w:type="dxa"/>
            </w:tcMar>
            <w:shd w:fill="F7F9FB"/>
          </w:tcPr>
          <w:p>
            <w:pPr>
              <w:pStyle w:val="TableText"/>
            </w:pPr>
            <w:r/>
            <w:r>
              <w:rPr>
                <w:b w:val="0"/>
                <w:sz w:val="14"/>
              </w:rPr>
              <w:t>Solver/algorithm adapter</w:t>
            </w:r>
          </w:p>
        </w:tc>
        <w:tc>
          <w:tcPr>
            <w:tcW w:type="dxa" w:w="4536"/>
            <w:vAlign w:val="center"/>
            <w:tcMar>
              <w:top w:w="75" w:type="dxa"/>
              <w:start w:w="90" w:type="dxa"/>
              <w:bottom w:w="75" w:type="dxa"/>
              <w:end w:w="90" w:type="dxa"/>
            </w:tcMar>
            <w:shd w:fill="F7F9FB"/>
          </w:tcPr>
          <w:p>
            <w:pPr>
              <w:pStyle w:val="TableText"/>
            </w:pPr>
            <w:r/>
            <w:r>
              <w:rPr>
                <w:b w:val="0"/>
                <w:sz w:val="14"/>
              </w:rPr>
              <w:t>Translate approved domain problem into candidate algorithm representation; return assignments, status, runtime metadata and solver diagnostics available.</w:t>
            </w:r>
          </w:p>
        </w:tc>
        <w:tc>
          <w:tcPr>
            <w:tcW w:type="dxa" w:w="3744"/>
            <w:vAlign w:val="center"/>
            <w:tcMar>
              <w:top w:w="75" w:type="dxa"/>
              <w:start w:w="90" w:type="dxa"/>
              <w:bottom w:w="75" w:type="dxa"/>
              <w:end w:w="90" w:type="dxa"/>
            </w:tcMar>
            <w:shd w:fill="F7F9FB"/>
          </w:tcPr>
          <w:p>
            <w:pPr>
              <w:pStyle w:val="TableText"/>
            </w:pPr>
            <w:r/>
            <w:r>
              <w:rPr>
                <w:b w:val="0"/>
                <w:sz w:val="14"/>
              </w:rPr>
              <w:t>Must not be the sole validity oracle; must not mutate canonical source data.</w:t>
            </w:r>
          </w:p>
        </w:tc>
      </w:tr>
      <w:tr>
        <w:trPr>
          <w:cantSplit/>
        </w:trPr>
        <w:tc>
          <w:tcPr>
            <w:tcW w:type="dxa" w:w="2088"/>
            <w:vAlign w:val="center"/>
            <w:tcMar>
              <w:top w:w="75" w:type="dxa"/>
              <w:start w:w="90" w:type="dxa"/>
              <w:bottom w:w="75" w:type="dxa"/>
              <w:end w:w="90" w:type="dxa"/>
            </w:tcMar>
          </w:tcPr>
          <w:p>
            <w:pPr>
              <w:pStyle w:val="TableText"/>
            </w:pPr>
            <w:r/>
            <w:r>
              <w:rPr>
                <w:b w:val="0"/>
                <w:sz w:val="14"/>
              </w:rPr>
              <w:t>Independent validator</w:t>
            </w:r>
          </w:p>
        </w:tc>
        <w:tc>
          <w:tcPr>
            <w:tcW w:type="dxa" w:w="4536"/>
            <w:vAlign w:val="center"/>
            <w:tcMar>
              <w:top w:w="75" w:type="dxa"/>
              <w:start w:w="90" w:type="dxa"/>
              <w:bottom w:w="75" w:type="dxa"/>
              <w:end w:w="90" w:type="dxa"/>
            </w:tcMar>
          </w:tcPr>
          <w:p>
            <w:pPr>
              <w:pStyle w:val="TableText"/>
            </w:pPr>
            <w:r/>
            <w:r>
              <w:rPr>
                <w:b w:val="0"/>
                <w:sz w:val="14"/>
              </w:rPr>
              <w:t>Check candidate vs same immutable snapshot, rule version, and complete approved hard constraints; return findings.</w:t>
            </w:r>
          </w:p>
        </w:tc>
        <w:tc>
          <w:tcPr>
            <w:tcW w:type="dxa" w:w="3744"/>
            <w:vAlign w:val="center"/>
            <w:tcMar>
              <w:top w:w="75" w:type="dxa"/>
              <w:start w:w="90" w:type="dxa"/>
              <w:bottom w:w="75" w:type="dxa"/>
              <w:end w:w="90" w:type="dxa"/>
            </w:tcMar>
          </w:tcPr>
          <w:p>
            <w:pPr>
              <w:pStyle w:val="TableText"/>
            </w:pPr>
            <w:r/>
            <w:r>
              <w:rPr>
                <w:b w:val="0"/>
                <w:sz w:val="14"/>
              </w:rPr>
              <w:t>Must not rely on solver’s self-reported “feasible” flag as sole evidence.</w:t>
            </w:r>
          </w:p>
        </w:tc>
      </w:tr>
      <w:tr>
        <w:trPr>
          <w:cantSplit/>
        </w:trPr>
        <w:tc>
          <w:tcPr>
            <w:tcW w:type="dxa" w:w="2088"/>
            <w:vAlign w:val="center"/>
            <w:tcMar>
              <w:top w:w="75" w:type="dxa"/>
              <w:start w:w="90" w:type="dxa"/>
              <w:bottom w:w="75" w:type="dxa"/>
              <w:end w:w="90" w:type="dxa"/>
            </w:tcMar>
            <w:shd w:fill="F7F9FB"/>
          </w:tcPr>
          <w:p>
            <w:pPr>
              <w:pStyle w:val="TableText"/>
            </w:pPr>
            <w:r/>
            <w:r>
              <w:rPr>
                <w:b w:val="0"/>
                <w:sz w:val="14"/>
              </w:rPr>
              <w:t>Simulation coordinator</w:t>
            </w:r>
          </w:p>
        </w:tc>
        <w:tc>
          <w:tcPr>
            <w:tcW w:type="dxa" w:w="4536"/>
            <w:vAlign w:val="center"/>
            <w:tcMar>
              <w:top w:w="75" w:type="dxa"/>
              <w:start w:w="90" w:type="dxa"/>
              <w:bottom w:w="75" w:type="dxa"/>
              <w:end w:w="90" w:type="dxa"/>
            </w:tcMar>
            <w:shd w:fill="F7F9FB"/>
          </w:tcPr>
          <w:p>
            <w:pPr>
              <w:pStyle w:val="TableText"/>
            </w:pPr>
            <w:r/>
            <w:r>
              <w:rPr>
                <w:b w:val="0"/>
                <w:sz w:val="14"/>
              </w:rPr>
              <w:t>Validate/apply event contract, enforce limits, order events, compute affected set, trigger bounded repair, save before/after diff and termination status.</w:t>
            </w:r>
          </w:p>
        </w:tc>
        <w:tc>
          <w:tcPr>
            <w:tcW w:type="dxa" w:w="3744"/>
            <w:vAlign w:val="center"/>
            <w:tcMar>
              <w:top w:w="75" w:type="dxa"/>
              <w:start w:w="90" w:type="dxa"/>
              <w:bottom w:w="75" w:type="dxa"/>
              <w:end w:w="90" w:type="dxa"/>
            </w:tcMar>
            <w:shd w:fill="F7F9FB"/>
          </w:tcPr>
          <w:p>
            <w:pPr>
              <w:pStyle w:val="TableText"/>
            </w:pPr>
            <w:r/>
            <w:r>
              <w:rPr>
                <w:b w:val="0"/>
                <w:sz w:val="14"/>
              </w:rPr>
              <w:t>Must not expand limits, weaken constraints, or rewrite published history.</w:t>
            </w:r>
          </w:p>
        </w:tc>
      </w:tr>
      <w:tr>
        <w:trPr>
          <w:cantSplit/>
        </w:trPr>
        <w:tc>
          <w:tcPr>
            <w:tcW w:type="dxa" w:w="2088"/>
            <w:vAlign w:val="center"/>
            <w:tcMar>
              <w:top w:w="75" w:type="dxa"/>
              <w:start w:w="90" w:type="dxa"/>
              <w:bottom w:w="75" w:type="dxa"/>
              <w:end w:w="90" w:type="dxa"/>
            </w:tcMar>
          </w:tcPr>
          <w:p>
            <w:pPr>
              <w:pStyle w:val="TableText"/>
            </w:pPr>
            <w:r/>
            <w:r>
              <w:rPr>
                <w:b w:val="0"/>
                <w:sz w:val="14"/>
              </w:rPr>
              <w:t>Persistence / audit</w:t>
            </w:r>
          </w:p>
        </w:tc>
        <w:tc>
          <w:tcPr>
            <w:tcW w:type="dxa" w:w="4536"/>
            <w:vAlign w:val="center"/>
            <w:tcMar>
              <w:top w:w="75" w:type="dxa"/>
              <w:start w:w="90" w:type="dxa"/>
              <w:bottom w:w="75" w:type="dxa"/>
              <w:end w:w="90" w:type="dxa"/>
            </w:tcMar>
          </w:tcPr>
          <w:p>
            <w:pPr>
              <w:pStyle w:val="TableText"/>
            </w:pPr>
            <w:r/>
            <w:r>
              <w:rPr>
                <w:b w:val="0"/>
                <w:sz w:val="14"/>
              </w:rPr>
              <w:t>Store input/config snapshots or immutable references, run/result records, validation reports, event history, approvals and benchmark manifests.</w:t>
            </w:r>
          </w:p>
        </w:tc>
        <w:tc>
          <w:tcPr>
            <w:tcW w:type="dxa" w:w="3744"/>
            <w:vAlign w:val="center"/>
            <w:tcMar>
              <w:top w:w="75" w:type="dxa"/>
              <w:start w:w="90" w:type="dxa"/>
              <w:bottom w:w="75" w:type="dxa"/>
              <w:end w:w="90" w:type="dxa"/>
            </w:tcMar>
          </w:tcPr>
          <w:p>
            <w:pPr>
              <w:pStyle w:val="TableText"/>
            </w:pPr>
            <w:r/>
            <w:r>
              <w:rPr>
                <w:b w:val="0"/>
                <w:sz w:val="14"/>
              </w:rPr>
              <w:t>Must not record only a score where replay/diagnosis requires context.</w:t>
            </w:r>
          </w:p>
        </w:tc>
      </w:tr>
      <w:tr>
        <w:trPr>
          <w:cantSplit/>
        </w:trPr>
        <w:tc>
          <w:tcPr>
            <w:tcW w:type="dxa" w:w="2088"/>
            <w:vAlign w:val="center"/>
            <w:tcMar>
              <w:top w:w="75" w:type="dxa"/>
              <w:start w:w="90" w:type="dxa"/>
              <w:bottom w:w="75" w:type="dxa"/>
              <w:end w:w="90" w:type="dxa"/>
            </w:tcMar>
            <w:shd w:fill="F7F9FB"/>
          </w:tcPr>
          <w:p>
            <w:pPr>
              <w:pStyle w:val="TableText"/>
            </w:pPr>
            <w:r/>
            <w:r>
              <w:rPr>
                <w:b w:val="0"/>
                <w:sz w:val="14"/>
              </w:rPr>
              <w:t>Metrics / evaluation</w:t>
            </w:r>
          </w:p>
        </w:tc>
        <w:tc>
          <w:tcPr>
            <w:tcW w:type="dxa" w:w="4536"/>
            <w:vAlign w:val="center"/>
            <w:tcMar>
              <w:top w:w="75" w:type="dxa"/>
              <w:start w:w="90" w:type="dxa"/>
              <w:bottom w:w="75" w:type="dxa"/>
              <w:end w:w="90" w:type="dxa"/>
            </w:tcMar>
            <w:shd w:fill="F7F9FB"/>
          </w:tcPr>
          <w:p>
            <w:pPr>
              <w:pStyle w:val="TableText"/>
            </w:pPr>
            <w:r/>
            <w:r>
              <w:rPr>
                <w:b w:val="0"/>
                <w:sz w:val="14"/>
              </w:rPr>
              <w:t>Calculate versioned metric definitions and baseline comparisons from validated results and comparable inputs.</w:t>
            </w:r>
          </w:p>
        </w:tc>
        <w:tc>
          <w:tcPr>
            <w:tcW w:type="dxa" w:w="3744"/>
            <w:vAlign w:val="center"/>
            <w:tcMar>
              <w:top w:w="75" w:type="dxa"/>
              <w:start w:w="90" w:type="dxa"/>
              <w:bottom w:w="75" w:type="dxa"/>
              <w:end w:w="90" w:type="dxa"/>
            </w:tcMar>
            <w:shd w:fill="F7F9FB"/>
          </w:tcPr>
          <w:p>
            <w:pPr>
              <w:pStyle w:val="TableText"/>
            </w:pPr>
            <w:r/>
            <w:r>
              <w:rPr>
                <w:b w:val="0"/>
                <w:sz w:val="14"/>
              </w:rPr>
              <w:t>Must not hide hard violations inside composite preference scores or fabricate missing metrics.</w:t>
            </w:r>
          </w:p>
        </w:tc>
      </w:tr>
      <w:tr>
        <w:trPr>
          <w:cantSplit/>
        </w:trPr>
        <w:tc>
          <w:tcPr>
            <w:tcW w:type="dxa" w:w="2088"/>
            <w:vAlign w:val="center"/>
            <w:tcMar>
              <w:top w:w="75" w:type="dxa"/>
              <w:start w:w="90" w:type="dxa"/>
              <w:bottom w:w="75" w:type="dxa"/>
              <w:end w:w="90" w:type="dxa"/>
            </w:tcMar>
          </w:tcPr>
          <w:p>
            <w:pPr>
              <w:pStyle w:val="TableText"/>
            </w:pPr>
            <w:r/>
            <w:r>
              <w:rPr>
                <w:b w:val="0"/>
                <w:sz w:val="14"/>
              </w:rPr>
              <w:t>Import/export boundary</w:t>
            </w:r>
          </w:p>
        </w:tc>
        <w:tc>
          <w:tcPr>
            <w:tcW w:type="dxa" w:w="4536"/>
            <w:vAlign w:val="center"/>
            <w:tcMar>
              <w:top w:w="75" w:type="dxa"/>
              <w:start w:w="90" w:type="dxa"/>
              <w:bottom w:w="75" w:type="dxa"/>
              <w:end w:w="90" w:type="dxa"/>
            </w:tcMar>
          </w:tcPr>
          <w:p>
            <w:pPr>
              <w:pStyle w:val="TableText"/>
            </w:pPr>
            <w:r/>
            <w:r>
              <w:rPr>
                <w:b w:val="0"/>
                <w:sz w:val="14"/>
              </w:rPr>
              <w:t>Validate external rows/files, preserve source provenance, export approved formats with run/version identifiers.</w:t>
            </w:r>
          </w:p>
        </w:tc>
        <w:tc>
          <w:tcPr>
            <w:tcW w:type="dxa" w:w="3744"/>
            <w:vAlign w:val="center"/>
            <w:tcMar>
              <w:top w:w="75" w:type="dxa"/>
              <w:start w:w="90" w:type="dxa"/>
              <w:bottom w:w="75" w:type="dxa"/>
              <w:end w:w="90" w:type="dxa"/>
            </w:tcMar>
          </w:tcPr>
          <w:p>
            <w:pPr>
              <w:pStyle w:val="TableText"/>
            </w:pPr>
            <w:r/>
            <w:r>
              <w:rPr>
                <w:b w:val="0"/>
                <w:sz w:val="14"/>
              </w:rPr>
              <w:t>Must not assume formats before OD-016 and data contract approval.</w:t>
            </w:r>
          </w:p>
        </w:tc>
      </w:tr>
    </w:tbl>
    <w:p>
      <w:pPr>
        <w:spacing w:after="0"/>
      </w:pPr>
    </w:p>
    <w:p>
      <w:pPr>
        <w:pStyle w:val="Heading2"/>
      </w:pPr>
      <w:r>
        <w:t>6.1 Dependency rules to enforce in review</w:t>
      </w:r>
    </w:p>
    <w:p>
      <w:pPr>
        <w:pStyle w:val="ListBullet"/>
        <w:spacing w:after="48"/>
      </w:pPr>
      <w:r>
        <w:t>UI → API/application contract; no UI → database or solver-library coupling.</w:t>
      </w:r>
    </w:p>
    <w:p>
      <w:pPr>
        <w:pStyle w:val="ListBullet"/>
        <w:spacing w:after="48"/>
      </w:pPr>
      <w:r>
        <w:t>Allocation orchestration → domain interfaces + solver adapter + independent validator; do not embed all rule semantics in one solver wrapper.</w:t>
      </w:r>
    </w:p>
    <w:p>
      <w:pPr>
        <w:pStyle w:val="ListBullet"/>
        <w:spacing w:after="48"/>
      </w:pPr>
      <w:r>
        <w:t>Simulation coordinator → event policy + snapshot service + bounded allocation orchestration; it must not mutate storage through arbitrary side effects.</w:t>
      </w:r>
    </w:p>
    <w:p>
      <w:pPr>
        <w:pStyle w:val="ListBullet"/>
        <w:spacing w:after="48"/>
      </w:pPr>
      <w:r>
        <w:t>Metrics use saved result and validation records; no inference from UI display state.</w:t>
      </w:r>
    </w:p>
    <w:p>
      <w:pPr>
        <w:pStyle w:val="ListBullet"/>
        <w:spacing w:after="48"/>
      </w:pPr>
      <w:r>
        <w:t>Persistence adapters implement approved contracts but cannot redefine domain validity.</w:t>
      </w:r>
    </w:p>
    <w:p>
      <w:pPr>
        <w:pStyle w:val="ListBullet"/>
        <w:spacing w:after="48"/>
      </w:pPr>
      <w:r>
        <w:t>If a module must bypass a contract, the design review must explain why and define a test that prevents invariant regression.</w:t>
      </w:r>
    </w:p>
    <w:p>
      <w:pPr>
        <w:keepNext/>
        <w:spacing w:after="40"/>
      </w:pPr>
      <w:r>
        <w:rPr>
          <w:b/>
          <w:color w:val="167C80"/>
          <w:sz w:val="16"/>
        </w:rPr>
        <w:t>7</w:t>
      </w:r>
    </w:p>
    <w:p>
      <w:pPr>
        <w:pStyle w:val="Heading1"/>
      </w:pPr>
      <w:r>
        <w:t>Conceptual domain and data model</w:t>
      </w:r>
    </w:p>
    <w:p>
      <w:r>
        <w:t>This is a logical concept map, not an approved schema. Seven seed CSVs currently exist, but their field semantics, identifiers, units, inferred values, and source limitations require cross-validation. Treat exact schema and any additional generation as pending until the data contract is reconciled and approved.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75" w:type="dxa"/>
              <w:start w:w="90" w:type="dxa"/>
              <w:bottom w:w="75" w:type="dxa"/>
              <w:end w:w="90" w:type="dxa"/>
            </w:tcMar>
            <w:shd w:fill="14263D"/>
          </w:tcPr>
          <w:p>
            <w:pPr>
              <w:pStyle w:val="TableText"/>
            </w:pPr>
            <w:r/>
            <w:r>
              <w:rPr>
                <w:b/>
                <w:color w:val="FFFFFF"/>
                <w:sz w:val="14"/>
              </w:rPr>
              <w:t>Conceptual entity/group</w:t>
            </w:r>
          </w:p>
        </w:tc>
        <w:tc>
          <w:tcPr>
            <w:tcW w:type="dxa" w:w="4320"/>
            <w:vAlign w:val="center"/>
            <w:tcMar>
              <w:top w:w="75" w:type="dxa"/>
              <w:start w:w="90" w:type="dxa"/>
              <w:bottom w:w="75" w:type="dxa"/>
              <w:end w:w="90" w:type="dxa"/>
            </w:tcMar>
            <w:shd w:fill="14263D"/>
          </w:tcPr>
          <w:p>
            <w:pPr>
              <w:pStyle w:val="TableText"/>
            </w:pPr>
            <w:r/>
            <w:r>
              <w:rPr>
                <w:b/>
                <w:color w:val="FFFFFF"/>
                <w:sz w:val="14"/>
              </w:rPr>
              <w:t>Expected responsibility</w:t>
            </w:r>
          </w:p>
        </w:tc>
        <w:tc>
          <w:tcPr>
            <w:tcW w:type="dxa" w:w="3816"/>
            <w:vAlign w:val="center"/>
            <w:tcMar>
              <w:top w:w="75" w:type="dxa"/>
              <w:start w:w="90" w:type="dxa"/>
              <w:bottom w:w="75" w:type="dxa"/>
              <w:end w:w="90" w:type="dxa"/>
            </w:tcMar>
            <w:shd w:fill="14263D"/>
          </w:tcPr>
          <w:p>
            <w:pPr>
              <w:pStyle w:val="TableText"/>
            </w:pPr>
            <w:r/>
            <w:r>
              <w:rPr>
                <w:b/>
                <w:color w:val="FFFFFF"/>
                <w:sz w:val="14"/>
              </w:rPr>
              <w:t>Relationship / open point</w:t>
            </w:r>
          </w:p>
        </w:tc>
      </w:tr>
      <w:tr>
        <w:trPr>
          <w:cantSplit/>
        </w:trPr>
        <w:tc>
          <w:tcPr>
            <w:tcW w:type="dxa" w:w="2232"/>
            <w:vAlign w:val="center"/>
            <w:tcMar>
              <w:top w:w="75" w:type="dxa"/>
              <w:start w:w="90" w:type="dxa"/>
              <w:bottom w:w="75" w:type="dxa"/>
              <w:end w:w="90" w:type="dxa"/>
            </w:tcMar>
          </w:tcPr>
          <w:p>
            <w:pPr>
              <w:pStyle w:val="TableText"/>
            </w:pPr>
            <w:r/>
            <w:r>
              <w:rPr>
                <w:b w:val="0"/>
                <w:sz w:val="14"/>
              </w:rPr>
              <w:t>Scenario / input snapshot</w:t>
            </w:r>
          </w:p>
        </w:tc>
        <w:tc>
          <w:tcPr>
            <w:tcW w:type="dxa" w:w="4320"/>
            <w:vAlign w:val="center"/>
            <w:tcMar>
              <w:top w:w="75" w:type="dxa"/>
              <w:start w:w="90" w:type="dxa"/>
              <w:bottom w:w="75" w:type="dxa"/>
              <w:end w:w="90" w:type="dxa"/>
            </w:tcMar>
          </w:tcPr>
          <w:p>
            <w:pPr>
              <w:pStyle w:val="TableText"/>
            </w:pPr>
            <w:r/>
            <w:r>
              <w:rPr>
                <w:b w:val="0"/>
                <w:sz w:val="14"/>
              </w:rPr>
              <w:t>Immutable identity for a consistent input state, including rooms, sessions, requirements, availability, bookings, and rule configuration.</w:t>
            </w:r>
          </w:p>
        </w:tc>
        <w:tc>
          <w:tcPr>
            <w:tcW w:type="dxa" w:w="3816"/>
            <w:vAlign w:val="center"/>
            <w:tcMar>
              <w:top w:w="75" w:type="dxa"/>
              <w:start w:w="90" w:type="dxa"/>
              <w:bottom w:w="75" w:type="dxa"/>
              <w:end w:w="90" w:type="dxa"/>
            </w:tcMar>
          </w:tcPr>
          <w:p>
            <w:pPr>
              <w:pStyle w:val="TableText"/>
            </w:pPr>
            <w:r/>
            <w:r>
              <w:rPr>
                <w:b w:val="0"/>
                <w:sz w:val="14"/>
              </w:rPr>
              <w:t>Every run binds to one snapshot identifier/version. Snapshot storage/reference mechanism is an ADR.</w:t>
            </w:r>
          </w:p>
        </w:tc>
      </w:tr>
      <w:tr>
        <w:trPr>
          <w:cantSplit/>
        </w:trPr>
        <w:tc>
          <w:tcPr>
            <w:tcW w:type="dxa" w:w="2232"/>
            <w:vAlign w:val="center"/>
            <w:tcMar>
              <w:top w:w="75" w:type="dxa"/>
              <w:start w:w="90" w:type="dxa"/>
              <w:bottom w:w="75" w:type="dxa"/>
              <w:end w:w="90" w:type="dxa"/>
            </w:tcMar>
            <w:shd w:fill="F7F9FB"/>
          </w:tcPr>
          <w:p>
            <w:pPr>
              <w:pStyle w:val="TableText"/>
            </w:pPr>
            <w:r/>
            <w:r>
              <w:rPr>
                <w:b w:val="0"/>
                <w:sz w:val="14"/>
              </w:rPr>
              <w:t>Building / department (if needed)</w:t>
            </w:r>
          </w:p>
        </w:tc>
        <w:tc>
          <w:tcPr>
            <w:tcW w:type="dxa" w:w="4320"/>
            <w:vAlign w:val="center"/>
            <w:tcMar>
              <w:top w:w="75" w:type="dxa"/>
              <w:start w:w="90" w:type="dxa"/>
              <w:bottom w:w="75" w:type="dxa"/>
              <w:end w:w="90" w:type="dxa"/>
            </w:tcMar>
            <w:shd w:fill="F7F9FB"/>
          </w:tcPr>
          <w:p>
            <w:pPr>
              <w:pStyle w:val="TableText"/>
            </w:pPr>
            <w:r/>
            <w:r>
              <w:rPr>
                <w:b w:val="0"/>
                <w:sz w:val="14"/>
              </w:rPr>
              <w:t>Organizational/location grouping used only if approved for preferences or UI.</w:t>
            </w:r>
          </w:p>
        </w:tc>
        <w:tc>
          <w:tcPr>
            <w:tcW w:type="dxa" w:w="3816"/>
            <w:vAlign w:val="center"/>
            <w:tcMar>
              <w:top w:w="75" w:type="dxa"/>
              <w:start w:w="90" w:type="dxa"/>
              <w:bottom w:w="75" w:type="dxa"/>
              <w:end w:w="90" w:type="dxa"/>
            </w:tcMar>
            <w:shd w:fill="F7F9FB"/>
          </w:tcPr>
          <w:p>
            <w:pPr>
              <w:pStyle w:val="TableText"/>
            </w:pPr>
            <w:r/>
            <w:r>
              <w:rPr>
                <w:b w:val="0"/>
                <w:sz w:val="14"/>
              </w:rPr>
              <w:t>Do not invent actual campus structure; may be synthetic only after approval.</w:t>
            </w:r>
          </w:p>
        </w:tc>
      </w:tr>
      <w:tr>
        <w:trPr>
          <w:cantSplit/>
        </w:trPr>
        <w:tc>
          <w:tcPr>
            <w:tcW w:type="dxa" w:w="2232"/>
            <w:vAlign w:val="center"/>
            <w:tcMar>
              <w:top w:w="75" w:type="dxa"/>
              <w:start w:w="90" w:type="dxa"/>
              <w:bottom w:w="75" w:type="dxa"/>
              <w:end w:w="90" w:type="dxa"/>
            </w:tcMar>
          </w:tcPr>
          <w:p>
            <w:pPr>
              <w:pStyle w:val="TableText"/>
            </w:pPr>
            <w:r/>
            <w:r>
              <w:rPr>
                <w:b w:val="0"/>
                <w:sz w:val="14"/>
              </w:rPr>
              <w:t>Room</w:t>
            </w:r>
          </w:p>
        </w:tc>
        <w:tc>
          <w:tcPr>
            <w:tcW w:type="dxa" w:w="4320"/>
            <w:vAlign w:val="center"/>
            <w:tcMar>
              <w:top w:w="75" w:type="dxa"/>
              <w:start w:w="90" w:type="dxa"/>
              <w:bottom w:w="75" w:type="dxa"/>
              <w:end w:w="90" w:type="dxa"/>
            </w:tcMar>
          </w:tcPr>
          <w:p>
            <w:pPr>
              <w:pStyle w:val="TableText"/>
            </w:pPr>
            <w:r/>
            <w:r>
              <w:rPr>
                <w:b w:val="0"/>
                <w:sz w:val="14"/>
              </w:rPr>
              <w:t>Stable room identity, usable capacity semantics, active/status metadata, optional location and attributes.</w:t>
            </w:r>
          </w:p>
        </w:tc>
        <w:tc>
          <w:tcPr>
            <w:tcW w:type="dxa" w:w="3816"/>
            <w:vAlign w:val="center"/>
            <w:tcMar>
              <w:top w:w="75" w:type="dxa"/>
              <w:start w:w="90" w:type="dxa"/>
              <w:bottom w:w="75" w:type="dxa"/>
              <w:end w:w="90" w:type="dxa"/>
            </w:tcMar>
          </w:tcPr>
          <w:p>
            <w:pPr>
              <w:pStyle w:val="TableText"/>
            </w:pPr>
            <w:r/>
            <w:r>
              <w:rPr>
                <w:b w:val="0"/>
                <w:sz w:val="14"/>
              </w:rPr>
              <w:t>Exact fields depend on dataset contract; referenced rooms must not be silently deleted.</w:t>
            </w:r>
          </w:p>
        </w:tc>
      </w:tr>
      <w:tr>
        <w:trPr>
          <w:cantSplit/>
        </w:trPr>
        <w:tc>
          <w:tcPr>
            <w:tcW w:type="dxa" w:w="2232"/>
            <w:vAlign w:val="center"/>
            <w:tcMar>
              <w:top w:w="75" w:type="dxa"/>
              <w:start w:w="90" w:type="dxa"/>
              <w:bottom w:w="75" w:type="dxa"/>
              <w:end w:w="90" w:type="dxa"/>
            </w:tcMar>
            <w:shd w:fill="F7F9FB"/>
          </w:tcPr>
          <w:p>
            <w:pPr>
              <w:pStyle w:val="TableText"/>
            </w:pPr>
            <w:r/>
            <w:r>
              <w:rPr>
                <w:b w:val="0"/>
                <w:sz w:val="14"/>
              </w:rPr>
              <w:t>Facility type / room facility</w:t>
            </w:r>
          </w:p>
        </w:tc>
        <w:tc>
          <w:tcPr>
            <w:tcW w:type="dxa" w:w="4320"/>
            <w:vAlign w:val="center"/>
            <w:tcMar>
              <w:top w:w="75" w:type="dxa"/>
              <w:start w:w="90" w:type="dxa"/>
              <w:bottom w:w="75" w:type="dxa"/>
              <w:end w:w="90" w:type="dxa"/>
            </w:tcMar>
            <w:shd w:fill="F7F9FB"/>
          </w:tcPr>
          <w:p>
            <w:pPr>
              <w:pStyle w:val="TableText"/>
            </w:pPr>
            <w:r/>
            <w:r>
              <w:rPr>
                <w:b w:val="0"/>
                <w:sz w:val="14"/>
              </w:rPr>
              <w:t>Facility identity, quantity/unit if applicable, operational status and applicable interval.</w:t>
            </w:r>
          </w:p>
        </w:tc>
        <w:tc>
          <w:tcPr>
            <w:tcW w:type="dxa" w:w="3816"/>
            <w:vAlign w:val="center"/>
            <w:tcMar>
              <w:top w:w="75" w:type="dxa"/>
              <w:start w:w="90" w:type="dxa"/>
              <w:bottom w:w="75" w:type="dxa"/>
              <w:end w:w="90" w:type="dxa"/>
            </w:tcMar>
            <w:shd w:fill="F7F9FB"/>
          </w:tcPr>
          <w:p>
            <w:pPr>
              <w:pStyle w:val="TableText"/>
            </w:pPr>
            <w:r/>
            <w:r>
              <w:rPr>
                <w:b w:val="0"/>
                <w:sz w:val="14"/>
              </w:rPr>
              <w:t>Define missing vs failed vs insufficient; quantity/time semantics remain to be approved.</w:t>
            </w:r>
          </w:p>
        </w:tc>
      </w:tr>
      <w:tr>
        <w:trPr>
          <w:cantSplit/>
        </w:trPr>
        <w:tc>
          <w:tcPr>
            <w:tcW w:type="dxa" w:w="2232"/>
            <w:vAlign w:val="center"/>
            <w:tcMar>
              <w:top w:w="75" w:type="dxa"/>
              <w:start w:w="90" w:type="dxa"/>
              <w:bottom w:w="75" w:type="dxa"/>
              <w:end w:w="90" w:type="dxa"/>
            </w:tcMar>
          </w:tcPr>
          <w:p>
            <w:pPr>
              <w:pStyle w:val="TableText"/>
            </w:pPr>
            <w:r/>
            <w:r>
              <w:rPr>
                <w:b w:val="0"/>
                <w:sz w:val="14"/>
              </w:rPr>
              <w:t>Session occurrence</w:t>
            </w:r>
          </w:p>
        </w:tc>
        <w:tc>
          <w:tcPr>
            <w:tcW w:type="dxa" w:w="4320"/>
            <w:vAlign w:val="center"/>
            <w:tcMar>
              <w:top w:w="75" w:type="dxa"/>
              <w:start w:w="90" w:type="dxa"/>
              <w:bottom w:w="75" w:type="dxa"/>
              <w:end w:w="90" w:type="dxa"/>
            </w:tcMar>
          </w:tcPr>
          <w:p>
            <w:pPr>
              <w:pStyle w:val="TableText"/>
            </w:pPr>
            <w:r/>
            <w:r>
              <w:rPr>
                <w:b w:val="0"/>
                <w:sz w:val="14"/>
              </w:rPr>
              <w:t>An allocatable occurrence with stable identity, effective interval, enrollment/demand, and course/session link if needed.</w:t>
            </w:r>
          </w:p>
        </w:tc>
        <w:tc>
          <w:tcPr>
            <w:tcW w:type="dxa" w:w="3816"/>
            <w:vAlign w:val="center"/>
            <w:tcMar>
              <w:top w:w="75" w:type="dxa"/>
              <w:start w:w="90" w:type="dxa"/>
              <w:bottom w:w="75" w:type="dxa"/>
              <w:end w:w="90" w:type="dxa"/>
            </w:tcMar>
          </w:tcPr>
          <w:p>
            <w:pPr>
              <w:pStyle w:val="TableText"/>
            </w:pPr>
            <w:r/>
            <w:r>
              <w:rPr>
                <w:b w:val="0"/>
                <w:sz w:val="14"/>
              </w:rPr>
              <w:t>Recurrence/timezone/interval and instructor/cohort scope depend on OD-004 and OD-018.</w:t>
            </w:r>
          </w:p>
        </w:tc>
      </w:tr>
      <w:tr>
        <w:trPr>
          <w:cantSplit/>
        </w:trPr>
        <w:tc>
          <w:tcPr>
            <w:tcW w:type="dxa" w:w="2232"/>
            <w:vAlign w:val="center"/>
            <w:tcMar>
              <w:top w:w="75" w:type="dxa"/>
              <w:start w:w="90" w:type="dxa"/>
              <w:bottom w:w="75" w:type="dxa"/>
              <w:end w:w="90" w:type="dxa"/>
            </w:tcMar>
            <w:shd w:fill="F7F9FB"/>
          </w:tcPr>
          <w:p>
            <w:pPr>
              <w:pStyle w:val="TableText"/>
            </w:pPr>
            <w:r/>
            <w:r>
              <w:rPr>
                <w:b w:val="0"/>
                <w:sz w:val="14"/>
              </w:rPr>
              <w:t>Session requirement</w:t>
            </w:r>
          </w:p>
        </w:tc>
        <w:tc>
          <w:tcPr>
            <w:tcW w:type="dxa" w:w="4320"/>
            <w:vAlign w:val="center"/>
            <w:tcMar>
              <w:top w:w="75" w:type="dxa"/>
              <w:start w:w="90" w:type="dxa"/>
              <w:bottom w:w="75" w:type="dxa"/>
              <w:end w:w="90" w:type="dxa"/>
            </w:tcMar>
            <w:shd w:fill="F7F9FB"/>
          </w:tcPr>
          <w:p>
            <w:pPr>
              <w:pStyle w:val="TableText"/>
            </w:pPr>
            <w:r/>
            <w:r>
              <w:rPr>
                <w:b w:val="0"/>
                <w:sz w:val="14"/>
              </w:rPr>
              <w:t>Mandatory/preferred facilities, quantities, capacity/delivery/access needs and other approved constraints.</w:t>
            </w:r>
          </w:p>
        </w:tc>
        <w:tc>
          <w:tcPr>
            <w:tcW w:type="dxa" w:w="3816"/>
            <w:vAlign w:val="center"/>
            <w:tcMar>
              <w:top w:w="75" w:type="dxa"/>
              <w:start w:w="90" w:type="dxa"/>
              <w:bottom w:w="75" w:type="dxa"/>
              <w:end w:w="90" w:type="dxa"/>
            </w:tcMar>
            <w:shd w:fill="F7F9FB"/>
          </w:tcPr>
          <w:p>
            <w:pPr>
              <w:pStyle w:val="TableText"/>
            </w:pPr>
            <w:r/>
            <w:r>
              <w:rPr>
                <w:b w:val="0"/>
                <w:sz w:val="14"/>
              </w:rPr>
              <w:t>Mandatory/preferred distinction must be explicit; soft preference cannot satisfy a hard requirement.</w:t>
            </w:r>
          </w:p>
        </w:tc>
      </w:tr>
      <w:tr>
        <w:trPr>
          <w:cantSplit/>
        </w:trPr>
        <w:tc>
          <w:tcPr>
            <w:tcW w:type="dxa" w:w="2232"/>
            <w:vAlign w:val="center"/>
            <w:tcMar>
              <w:top w:w="75" w:type="dxa"/>
              <w:start w:w="90" w:type="dxa"/>
              <w:bottom w:w="75" w:type="dxa"/>
              <w:end w:w="90" w:type="dxa"/>
            </w:tcMar>
          </w:tcPr>
          <w:p>
            <w:pPr>
              <w:pStyle w:val="TableText"/>
            </w:pPr>
            <w:r/>
            <w:r>
              <w:rPr>
                <w:b w:val="0"/>
                <w:sz w:val="14"/>
              </w:rPr>
              <w:t>Availability / booking / closure</w:t>
            </w:r>
          </w:p>
        </w:tc>
        <w:tc>
          <w:tcPr>
            <w:tcW w:type="dxa" w:w="4320"/>
            <w:vAlign w:val="center"/>
            <w:tcMar>
              <w:top w:w="75" w:type="dxa"/>
              <w:start w:w="90" w:type="dxa"/>
              <w:bottom w:w="75" w:type="dxa"/>
              <w:end w:w="90" w:type="dxa"/>
            </w:tcMar>
          </w:tcPr>
          <w:p>
            <w:pPr>
              <w:pStyle w:val="TableText"/>
            </w:pPr>
            <w:r/>
            <w:r>
              <w:rPr>
                <w:b w:val="0"/>
                <w:sz w:val="14"/>
              </w:rPr>
              <w:t>Room availability windows, blocking bookings, exceptions, holidays and room closures.</w:t>
            </w:r>
          </w:p>
        </w:tc>
        <w:tc>
          <w:tcPr>
            <w:tcW w:type="dxa" w:w="3816"/>
            <w:vAlign w:val="center"/>
            <w:tcMar>
              <w:top w:w="75" w:type="dxa"/>
              <w:start w:w="90" w:type="dxa"/>
              <w:bottom w:w="75" w:type="dxa"/>
              <w:end w:w="90" w:type="dxa"/>
            </w:tcMar>
          </w:tcPr>
          <w:p>
            <w:pPr>
              <w:pStyle w:val="TableText"/>
            </w:pPr>
            <w:r/>
            <w:r>
              <w:rPr>
                <w:b w:val="0"/>
                <w:sz w:val="14"/>
              </w:rPr>
              <w:t>One consistent interval model across validator, simulation, and UI.</w:t>
            </w:r>
          </w:p>
        </w:tc>
      </w:tr>
      <w:tr>
        <w:trPr>
          <w:cantSplit/>
        </w:trPr>
        <w:tc>
          <w:tcPr>
            <w:tcW w:type="dxa" w:w="2232"/>
            <w:vAlign w:val="center"/>
            <w:tcMar>
              <w:top w:w="75" w:type="dxa"/>
              <w:start w:w="90" w:type="dxa"/>
              <w:bottom w:w="75" w:type="dxa"/>
              <w:end w:w="90" w:type="dxa"/>
            </w:tcMar>
            <w:shd w:fill="F7F9FB"/>
          </w:tcPr>
          <w:p>
            <w:pPr>
              <w:pStyle w:val="TableText"/>
            </w:pPr>
            <w:r/>
            <w:r>
              <w:rPr>
                <w:b w:val="0"/>
                <w:sz w:val="14"/>
              </w:rPr>
              <w:t>Rule/configuration version</w:t>
            </w:r>
          </w:p>
        </w:tc>
        <w:tc>
          <w:tcPr>
            <w:tcW w:type="dxa" w:w="4320"/>
            <w:vAlign w:val="center"/>
            <w:tcMar>
              <w:top w:w="75" w:type="dxa"/>
              <w:start w:w="90" w:type="dxa"/>
              <w:bottom w:w="75" w:type="dxa"/>
              <w:end w:w="90" w:type="dxa"/>
            </w:tcMar>
            <w:shd w:fill="F7F9FB"/>
          </w:tcPr>
          <w:p>
            <w:pPr>
              <w:pStyle w:val="TableText"/>
            </w:pPr>
            <w:r/>
            <w:r>
              <w:rPr>
                <w:b w:val="0"/>
                <w:sz w:val="14"/>
              </w:rPr>
              <w:t>Approved hard constraints, objective priority, solver parameters, limits and metric formula versions.</w:t>
            </w:r>
          </w:p>
        </w:tc>
        <w:tc>
          <w:tcPr>
            <w:tcW w:type="dxa" w:w="3816"/>
            <w:vAlign w:val="center"/>
            <w:tcMar>
              <w:top w:w="75" w:type="dxa"/>
              <w:start w:w="90" w:type="dxa"/>
              <w:bottom w:w="75" w:type="dxa"/>
              <w:end w:w="90" w:type="dxa"/>
            </w:tcMar>
            <w:shd w:fill="F7F9FB"/>
          </w:tcPr>
          <w:p>
            <w:pPr>
              <w:pStyle w:val="TableText"/>
            </w:pPr>
            <w:r/>
            <w:r>
              <w:rPr>
                <w:b w:val="0"/>
                <w:sz w:val="14"/>
              </w:rPr>
              <w:t>Persist a stable identifier with every run; exact storage as rows or versioned config is open.</w:t>
            </w:r>
          </w:p>
        </w:tc>
      </w:tr>
      <w:tr>
        <w:trPr>
          <w:cantSplit/>
        </w:trPr>
        <w:tc>
          <w:tcPr>
            <w:tcW w:type="dxa" w:w="2232"/>
            <w:vAlign w:val="center"/>
            <w:tcMar>
              <w:top w:w="75" w:type="dxa"/>
              <w:start w:w="90" w:type="dxa"/>
              <w:bottom w:w="75" w:type="dxa"/>
              <w:end w:w="90" w:type="dxa"/>
            </w:tcMar>
          </w:tcPr>
          <w:p>
            <w:pPr>
              <w:pStyle w:val="TableText"/>
            </w:pPr>
            <w:r/>
            <w:r>
              <w:rPr>
                <w:b w:val="0"/>
                <w:sz w:val="14"/>
              </w:rPr>
              <w:t>Event / scenario manifest</w:t>
            </w:r>
          </w:p>
        </w:tc>
        <w:tc>
          <w:tcPr>
            <w:tcW w:type="dxa" w:w="4320"/>
            <w:vAlign w:val="center"/>
            <w:tcMar>
              <w:top w:w="75" w:type="dxa"/>
              <w:start w:w="90" w:type="dxa"/>
              <w:bottom w:w="75" w:type="dxa"/>
              <w:end w:w="90" w:type="dxa"/>
            </w:tcMar>
          </w:tcPr>
          <w:p>
            <w:pPr>
              <w:pStyle w:val="TableText"/>
            </w:pPr>
            <w:r/>
            <w:r>
              <w:rPr>
                <w:b w:val="0"/>
                <w:sz w:val="14"/>
              </w:rPr>
              <w:t>Event identity, type, target, payload, effective time, sequence/order, seed/scenario and application status.</w:t>
            </w:r>
          </w:p>
        </w:tc>
        <w:tc>
          <w:tcPr>
            <w:tcW w:type="dxa" w:w="3816"/>
            <w:vAlign w:val="center"/>
            <w:tcMar>
              <w:top w:w="75" w:type="dxa"/>
              <w:start w:w="90" w:type="dxa"/>
              <w:bottom w:w="75" w:type="dxa"/>
              <w:end w:w="90" w:type="dxa"/>
            </w:tcMar>
          </w:tcPr>
          <w:p>
            <w:pPr>
              <w:pStyle w:val="TableText"/>
            </w:pPr>
            <w:r/>
            <w:r>
              <w:rPr>
                <w:b w:val="0"/>
                <w:sz w:val="14"/>
              </w:rPr>
              <w:t>Event catalogue, payload schema, idempotency and numerical limits pending approval.</w:t>
            </w:r>
          </w:p>
        </w:tc>
      </w:tr>
      <w:tr>
        <w:trPr>
          <w:cantSplit/>
        </w:trPr>
        <w:tc>
          <w:tcPr>
            <w:tcW w:type="dxa" w:w="2232"/>
            <w:vAlign w:val="center"/>
            <w:tcMar>
              <w:top w:w="75" w:type="dxa"/>
              <w:start w:w="90" w:type="dxa"/>
              <w:bottom w:w="75" w:type="dxa"/>
              <w:end w:w="90" w:type="dxa"/>
            </w:tcMar>
            <w:shd w:fill="F7F9FB"/>
          </w:tcPr>
          <w:p>
            <w:pPr>
              <w:pStyle w:val="TableText"/>
            </w:pPr>
            <w:r/>
            <w:r>
              <w:rPr>
                <w:b w:val="0"/>
                <w:sz w:val="14"/>
              </w:rPr>
              <w:t>Allocation run / candidate / assignment</w:t>
            </w:r>
          </w:p>
        </w:tc>
        <w:tc>
          <w:tcPr>
            <w:tcW w:type="dxa" w:w="4320"/>
            <w:vAlign w:val="center"/>
            <w:tcMar>
              <w:top w:w="75" w:type="dxa"/>
              <w:start w:w="90" w:type="dxa"/>
              <w:bottom w:w="75" w:type="dxa"/>
              <w:end w:w="90" w:type="dxa"/>
            </w:tcMar>
            <w:shd w:fill="F7F9FB"/>
          </w:tcPr>
          <w:p>
            <w:pPr>
              <w:pStyle w:val="TableText"/>
            </w:pPr>
            <w:r/>
            <w:r>
              <w:rPr>
                <w:b w:val="0"/>
                <w:sz w:val="14"/>
              </w:rPr>
              <w:t>Run status, candidate assignments, scope, timestamps, algorithm config/version and execution metadata.</w:t>
            </w:r>
          </w:p>
        </w:tc>
        <w:tc>
          <w:tcPr>
            <w:tcW w:type="dxa" w:w="3816"/>
            <w:vAlign w:val="center"/>
            <w:tcMar>
              <w:top w:w="75" w:type="dxa"/>
              <w:start w:w="90" w:type="dxa"/>
              <w:bottom w:w="75" w:type="dxa"/>
              <w:end w:w="90" w:type="dxa"/>
            </w:tcMar>
            <w:shd w:fill="F7F9FB"/>
          </w:tcPr>
          <w:p>
            <w:pPr>
              <w:pStyle w:val="TableText"/>
            </w:pPr>
            <w:r/>
            <w:r>
              <w:rPr>
                <w:b w:val="0"/>
                <w:sz w:val="14"/>
              </w:rPr>
              <w:t>Distinguish candidate from validated/published results.</w:t>
            </w:r>
          </w:p>
        </w:tc>
      </w:tr>
      <w:tr>
        <w:trPr>
          <w:cantSplit/>
        </w:trPr>
        <w:tc>
          <w:tcPr>
            <w:tcW w:type="dxa" w:w="2232"/>
            <w:vAlign w:val="center"/>
            <w:tcMar>
              <w:top w:w="75" w:type="dxa"/>
              <w:start w:w="90" w:type="dxa"/>
              <w:bottom w:w="75" w:type="dxa"/>
              <w:end w:w="90" w:type="dxa"/>
            </w:tcMar>
          </w:tcPr>
          <w:p>
            <w:pPr>
              <w:pStyle w:val="TableText"/>
            </w:pPr>
            <w:r/>
            <w:r>
              <w:rPr>
                <w:b w:val="0"/>
                <w:sz w:val="14"/>
              </w:rPr>
              <w:t>Validation report / finding</w:t>
            </w:r>
          </w:p>
        </w:tc>
        <w:tc>
          <w:tcPr>
            <w:tcW w:type="dxa" w:w="4320"/>
            <w:vAlign w:val="center"/>
            <w:tcMar>
              <w:top w:w="75" w:type="dxa"/>
              <w:start w:w="90" w:type="dxa"/>
              <w:bottom w:w="75" w:type="dxa"/>
              <w:end w:w="90" w:type="dxa"/>
            </w:tcMar>
          </w:tcPr>
          <w:p>
            <w:pPr>
              <w:pStyle w:val="TableText"/>
            </w:pPr>
            <w:r/>
            <w:r>
              <w:rPr>
                <w:b w:val="0"/>
                <w:sz w:val="14"/>
              </w:rPr>
              <w:t>Independent check outcome, rule ID, affected entity, severity, evidence and explanation limits.</w:t>
            </w:r>
          </w:p>
        </w:tc>
        <w:tc>
          <w:tcPr>
            <w:tcW w:type="dxa" w:w="3816"/>
            <w:vAlign w:val="center"/>
            <w:tcMar>
              <w:top w:w="75" w:type="dxa"/>
              <w:start w:w="90" w:type="dxa"/>
              <w:bottom w:w="75" w:type="dxa"/>
              <w:end w:w="90" w:type="dxa"/>
            </w:tcMar>
          </w:tcPr>
          <w:p>
            <w:pPr>
              <w:pStyle w:val="TableText"/>
            </w:pPr>
            <w:r/>
            <w:r>
              <w:rPr>
                <w:b w:val="0"/>
                <w:sz w:val="14"/>
              </w:rPr>
              <w:t>Schema must support multiple findings and partial/unknown diagnostics.</w:t>
            </w:r>
          </w:p>
        </w:tc>
      </w:tr>
      <w:tr>
        <w:trPr>
          <w:cantSplit/>
        </w:trPr>
        <w:tc>
          <w:tcPr>
            <w:tcW w:type="dxa" w:w="2232"/>
            <w:vAlign w:val="center"/>
            <w:tcMar>
              <w:top w:w="75" w:type="dxa"/>
              <w:start w:w="90" w:type="dxa"/>
              <w:bottom w:w="75" w:type="dxa"/>
              <w:end w:w="90" w:type="dxa"/>
            </w:tcMar>
            <w:shd w:fill="F7F9FB"/>
          </w:tcPr>
          <w:p>
            <w:pPr>
              <w:pStyle w:val="TableText"/>
            </w:pPr>
            <w:r/>
            <w:r>
              <w:rPr>
                <w:b w:val="0"/>
                <w:sz w:val="14"/>
              </w:rPr>
              <w:t>Published version / draft version</w:t>
            </w:r>
          </w:p>
        </w:tc>
        <w:tc>
          <w:tcPr>
            <w:tcW w:type="dxa" w:w="4320"/>
            <w:vAlign w:val="center"/>
            <w:tcMar>
              <w:top w:w="75" w:type="dxa"/>
              <w:start w:w="90" w:type="dxa"/>
              <w:bottom w:w="75" w:type="dxa"/>
              <w:end w:w="90" w:type="dxa"/>
            </w:tcMar>
            <w:shd w:fill="F7F9FB"/>
          </w:tcPr>
          <w:p>
            <w:pPr>
              <w:pStyle w:val="TableText"/>
            </w:pPr>
            <w:r/>
            <w:r>
              <w:rPr>
                <w:b w:val="0"/>
                <w:sz w:val="14"/>
              </w:rPr>
              <w:t>An explicit record of published state and later candidate/current simulated state.</w:t>
            </w:r>
          </w:p>
        </w:tc>
        <w:tc>
          <w:tcPr>
            <w:tcW w:type="dxa" w:w="3816"/>
            <w:vAlign w:val="center"/>
            <w:tcMar>
              <w:top w:w="75" w:type="dxa"/>
              <w:start w:w="90" w:type="dxa"/>
              <w:bottom w:w="75" w:type="dxa"/>
              <w:end w:w="90" w:type="dxa"/>
            </w:tcMar>
            <w:shd w:fill="F7F9FB"/>
          </w:tcPr>
          <w:p>
            <w:pPr>
              <w:pStyle w:val="TableText"/>
            </w:pPr>
            <w:r/>
            <w:r>
              <w:rPr>
                <w:b w:val="0"/>
                <w:sz w:val="14"/>
              </w:rPr>
              <w:t>Do not overwrite prior published version on event repair.</w:t>
            </w:r>
          </w:p>
        </w:tc>
      </w:tr>
      <w:tr>
        <w:trPr>
          <w:cantSplit/>
        </w:trPr>
        <w:tc>
          <w:tcPr>
            <w:tcW w:type="dxa" w:w="2232"/>
            <w:vAlign w:val="center"/>
            <w:tcMar>
              <w:top w:w="75" w:type="dxa"/>
              <w:start w:w="90" w:type="dxa"/>
              <w:bottom w:w="75" w:type="dxa"/>
              <w:end w:w="90" w:type="dxa"/>
            </w:tcMar>
          </w:tcPr>
          <w:p>
            <w:pPr>
              <w:pStyle w:val="TableText"/>
            </w:pPr>
            <w:r/>
            <w:r>
              <w:rPr>
                <w:b w:val="0"/>
                <w:sz w:val="14"/>
              </w:rPr>
              <w:t>Repair attempt / before-after diff</w:t>
            </w:r>
          </w:p>
        </w:tc>
        <w:tc>
          <w:tcPr>
            <w:tcW w:type="dxa" w:w="4320"/>
            <w:vAlign w:val="center"/>
            <w:tcMar>
              <w:top w:w="75" w:type="dxa"/>
              <w:start w:w="90" w:type="dxa"/>
              <w:bottom w:w="75" w:type="dxa"/>
              <w:end w:w="90" w:type="dxa"/>
            </w:tcMar>
          </w:tcPr>
          <w:p>
            <w:pPr>
              <w:pStyle w:val="TableText"/>
            </w:pPr>
            <w:r/>
            <w:r>
              <w:rPr>
                <w:b w:val="0"/>
                <w:sz w:val="14"/>
              </w:rPr>
              <w:t>Affected-set declaration, moved/unmoved/unassigned entities, attempt status, and impact summary.</w:t>
            </w:r>
          </w:p>
        </w:tc>
        <w:tc>
          <w:tcPr>
            <w:tcW w:type="dxa" w:w="3816"/>
            <w:vAlign w:val="center"/>
            <w:tcMar>
              <w:top w:w="75" w:type="dxa"/>
              <w:start w:w="90" w:type="dxa"/>
              <w:bottom w:w="75" w:type="dxa"/>
              <w:end w:w="90" w:type="dxa"/>
            </w:tcMar>
          </w:tcPr>
          <w:p>
            <w:pPr>
              <w:pStyle w:val="TableText"/>
            </w:pPr>
            <w:r/>
            <w:r>
              <w:rPr>
                <w:b w:val="0"/>
                <w:sz w:val="14"/>
              </w:rPr>
              <w:t>Diff must be reproducible and preserve unresolved/invalidated assignments.</w:t>
            </w:r>
          </w:p>
        </w:tc>
      </w:tr>
      <w:tr>
        <w:trPr>
          <w:cantSplit/>
        </w:trPr>
        <w:tc>
          <w:tcPr>
            <w:tcW w:type="dxa" w:w="2232"/>
            <w:vAlign w:val="center"/>
            <w:tcMar>
              <w:top w:w="75" w:type="dxa"/>
              <w:start w:w="90" w:type="dxa"/>
              <w:bottom w:w="75" w:type="dxa"/>
              <w:end w:w="90" w:type="dxa"/>
            </w:tcMar>
            <w:shd w:fill="F7F9FB"/>
          </w:tcPr>
          <w:p>
            <w:pPr>
              <w:pStyle w:val="TableText"/>
            </w:pPr>
            <w:r/>
            <w:r>
              <w:rPr>
                <w:b w:val="0"/>
                <w:sz w:val="14"/>
              </w:rPr>
              <w:t>Benchmark result / metric definition</w:t>
            </w:r>
          </w:p>
        </w:tc>
        <w:tc>
          <w:tcPr>
            <w:tcW w:type="dxa" w:w="4320"/>
            <w:vAlign w:val="center"/>
            <w:tcMar>
              <w:top w:w="75" w:type="dxa"/>
              <w:start w:w="90" w:type="dxa"/>
              <w:bottom w:w="75" w:type="dxa"/>
              <w:end w:w="90" w:type="dxa"/>
            </w:tcMar>
            <w:shd w:fill="F7F9FB"/>
          </w:tcPr>
          <w:p>
            <w:pPr>
              <w:pStyle w:val="TableText"/>
            </w:pPr>
            <w:r/>
            <w:r>
              <w:rPr>
                <w:b w:val="0"/>
                <w:sz w:val="14"/>
              </w:rPr>
              <w:t>Comparable baseline/optimizer outcomes with formula, inputs, settings, environment and exclusions.</w:t>
            </w:r>
          </w:p>
        </w:tc>
        <w:tc>
          <w:tcPr>
            <w:tcW w:type="dxa" w:w="3816"/>
            <w:vAlign w:val="center"/>
            <w:tcMar>
              <w:top w:w="75" w:type="dxa"/>
              <w:start w:w="90" w:type="dxa"/>
              <w:bottom w:w="75" w:type="dxa"/>
              <w:end w:w="90" w:type="dxa"/>
            </w:tcMar>
            <w:shd w:fill="F7F9FB"/>
          </w:tcPr>
          <w:p>
            <w:pPr>
              <w:pStyle w:val="TableText"/>
            </w:pPr>
            <w:r/>
            <w:r>
              <w:rPr>
                <w:b w:val="0"/>
                <w:sz w:val="14"/>
              </w:rPr>
              <w:t>No comparison when source versions/definitions are incompatible.</w:t>
            </w:r>
          </w:p>
        </w:tc>
      </w:tr>
      <w:tr>
        <w:trPr>
          <w:cantSplit/>
        </w:trPr>
        <w:tc>
          <w:tcPr>
            <w:tcW w:type="dxa" w:w="2232"/>
            <w:vAlign w:val="center"/>
            <w:tcMar>
              <w:top w:w="75" w:type="dxa"/>
              <w:start w:w="90" w:type="dxa"/>
              <w:bottom w:w="75" w:type="dxa"/>
              <w:end w:w="90" w:type="dxa"/>
            </w:tcMar>
          </w:tcPr>
          <w:p>
            <w:pPr>
              <w:pStyle w:val="TableText"/>
            </w:pPr>
            <w:r/>
            <w:r>
              <w:rPr>
                <w:b w:val="0"/>
                <w:sz w:val="14"/>
              </w:rPr>
              <w:t>Decision / approval audit</w:t>
            </w:r>
          </w:p>
        </w:tc>
        <w:tc>
          <w:tcPr>
            <w:tcW w:type="dxa" w:w="4320"/>
            <w:vAlign w:val="center"/>
            <w:tcMar>
              <w:top w:w="75" w:type="dxa"/>
              <w:start w:w="90" w:type="dxa"/>
              <w:bottom w:w="75" w:type="dxa"/>
              <w:end w:w="90" w:type="dxa"/>
            </w:tcMar>
          </w:tcPr>
          <w:p>
            <w:pPr>
              <w:pStyle w:val="TableText"/>
            </w:pPr>
            <w:r/>
            <w:r>
              <w:rPr>
                <w:b w:val="0"/>
                <w:sz w:val="14"/>
              </w:rPr>
              <w:t>ADR, scope changes, approvals, approver, timestamp, version, and evidence.</w:t>
            </w:r>
          </w:p>
        </w:tc>
        <w:tc>
          <w:tcPr>
            <w:tcW w:type="dxa" w:w="3816"/>
            <w:vAlign w:val="center"/>
            <w:tcMar>
              <w:top w:w="75" w:type="dxa"/>
              <w:start w:w="90" w:type="dxa"/>
              <w:bottom w:w="75" w:type="dxa"/>
              <w:end w:w="90" w:type="dxa"/>
            </w:tcMar>
          </w:tcPr>
          <w:p>
            <w:pPr>
              <w:pStyle w:val="TableText"/>
            </w:pPr>
            <w:r/>
            <w:r>
              <w:rPr>
                <w:b w:val="0"/>
                <w:sz w:val="14"/>
              </w:rPr>
              <w:t>Team may use repository files or another approved record system; choose and document.</w:t>
            </w:r>
          </w:p>
        </w:tc>
      </w:tr>
    </w:tbl>
    <w:p>
      <w:pPr>
        <w:spacing w:after="0"/>
      </w:pPr>
    </w:p>
    <w:p>
      <w:pPr>
        <w:pStyle w:val="Heading2"/>
      </w:pPr>
      <w:r>
        <w:t>7.1 Schema design rules</w:t>
      </w:r>
    </w:p>
    <w:p>
      <w:pPr>
        <w:pStyle w:val="ListBullet"/>
        <w:spacing w:after="48"/>
      </w:pPr>
      <w:r>
        <w:t>Use stable identifiers; never use a display name as the only identity for a referenced entity.</w:t>
      </w:r>
    </w:p>
    <w:p>
      <w:pPr>
        <w:pStyle w:val="ListBullet"/>
        <w:spacing w:after="48"/>
      </w:pPr>
      <w:r>
        <w:t>Model time consistently and document timezone, inclusive/exclusive boundaries, recurrence expansion, buffers, and effective occupancy.</w:t>
      </w:r>
    </w:p>
    <w:p>
      <w:pPr>
        <w:pStyle w:val="ListBullet"/>
        <w:spacing w:after="48"/>
      </w:pPr>
      <w:r>
        <w:t>Distinguish missing data, explicit zero, unavailable state, failed equipment, and not-applicable state.</w:t>
      </w:r>
    </w:p>
    <w:p>
      <w:pPr>
        <w:pStyle w:val="ListBullet"/>
        <w:spacing w:after="48"/>
      </w:pPr>
      <w:r>
        <w:t>Do not store an optimization score as a substitute for assignments, outcome status, or validation evidence.</w:t>
      </w:r>
    </w:p>
    <w:p>
      <w:pPr>
        <w:pStyle w:val="ListBullet"/>
        <w:spacing w:after="48"/>
      </w:pPr>
      <w:r>
        <w:t>Use schema/version identifiers for data import and snapshot/run provenance.</w:t>
      </w:r>
    </w:p>
    <w:p>
      <w:pPr>
        <w:pStyle w:val="ListBullet"/>
        <w:spacing w:after="48"/>
      </w:pPr>
      <w:r>
        <w:t>Validate referential integrity and temporal consistency before an input may enter a run; malformed-record policy must be explicit.</w:t>
      </w:r>
    </w:p>
    <w:p>
      <w:pPr>
        <w:pStyle w:val="ListBullet"/>
        <w:spacing w:after="48"/>
      </w:pPr>
      <w:r>
        <w:t>Keep intentionally infeasible/stress scenarios labelled as such so they are not confused with accidental dataset defects.</w:t>
      </w:r>
    </w:p>
    <w:p>
      <w:pPr>
        <w:keepNext/>
        <w:spacing w:after="40"/>
      </w:pPr>
      <w:r>
        <w:rPr>
          <w:b/>
          <w:color w:val="167C80"/>
          <w:sz w:val="16"/>
        </w:rPr>
        <w:t>8</w:t>
      </w:r>
    </w:p>
    <w:p>
      <w:pPr>
        <w:pStyle w:val="Heading1"/>
      </w:pPr>
      <w:r>
        <w:t>Input validation, snapshots, and data contracts</w:t>
      </w:r>
    </w:p>
    <w:p>
      <w:r>
        <w:t>An allocation is only meaningful relative to a specific input snapshot and versioned rule configuration. The architecture must define where validation occurs, what gets frozen for a run, and how staleness is detected.</w:t>
      </w:r>
    </w:p>
    <w:p>
      <w:pPr>
        <w:pStyle w:val="Heading2"/>
      </w:pPr>
      <w:r>
        <w:t>8.1 Proposed input lifecycle</w:t>
      </w:r>
    </w:p>
    <w:p>
      <w:pPr>
        <w:spacing w:after="44"/>
        <w:ind w:left="403" w:hanging="331"/>
      </w:pPr>
      <w:r>
        <w:rPr>
          <w:b/>
          <w:color w:val="167C80"/>
        </w:rPr>
        <w:t xml:space="preserve">1. </w:t>
      </w:r>
      <w:r>
        <w:t>Receive/import a dataset or user change using the approved schema and source metadata.</w:t>
      </w:r>
    </w:p>
    <w:p>
      <w:pPr>
        <w:spacing w:after="44"/>
        <w:ind w:left="403" w:hanging="331"/>
      </w:pPr>
      <w:r>
        <w:rPr>
          <w:b/>
          <w:color w:val="167C80"/>
        </w:rPr>
        <w:t xml:space="preserve">2. </w:t>
      </w:r>
      <w:r>
        <w:t>Validate shape, required fields, type/range rules, identifier uniqueness, foreign references, time semantics, and recognized enum values.</w:t>
      </w:r>
    </w:p>
    <w:p>
      <w:pPr>
        <w:spacing w:after="44"/>
        <w:ind w:left="403" w:hanging="331"/>
      </w:pPr>
      <w:r>
        <w:rPr>
          <w:b/>
          <w:color w:val="167C80"/>
        </w:rPr>
        <w:t xml:space="preserve">3. </w:t>
      </w:r>
      <w:r>
        <w:t>Apply the approved malformed-record policy (block, reject, or quarantine); do not mix policies silently.</w:t>
      </w:r>
    </w:p>
    <w:p>
      <w:pPr>
        <w:spacing w:after="44"/>
        <w:ind w:left="403" w:hanging="331"/>
      </w:pPr>
      <w:r>
        <w:rPr>
          <w:b/>
          <w:color w:val="167C80"/>
        </w:rPr>
        <w:t xml:space="preserve">4. </w:t>
      </w:r>
      <w:r>
        <w:t>Create or identify a stable snapshot and the rule/configuration version used for downstream operations.</w:t>
      </w:r>
    </w:p>
    <w:p>
      <w:pPr>
        <w:spacing w:after="44"/>
        <w:ind w:left="403" w:hanging="331"/>
      </w:pPr>
      <w:r>
        <w:rPr>
          <w:b/>
          <w:color w:val="167C80"/>
        </w:rPr>
        <w:t xml:space="preserve">5. </w:t>
      </w:r>
      <w:r>
        <w:t>Pass the same snapshot/rule version to the allocator and independent validator.</w:t>
      </w:r>
    </w:p>
    <w:p>
      <w:pPr>
        <w:spacing w:after="44"/>
        <w:ind w:left="403" w:hanging="331"/>
      </w:pPr>
      <w:r>
        <w:rPr>
          <w:b/>
          <w:color w:val="167C80"/>
        </w:rPr>
        <w:t xml:space="preserve">6. </w:t>
      </w:r>
      <w:r>
        <w:t>Persist snapshot/schema provenance and include references in the run, simulation, metrics, and benchmark records.</w:t>
      </w:r>
    </w:p>
    <w:p>
      <w:pPr>
        <w:pStyle w:val="Heading2"/>
      </w:pPr>
      <w:r>
        <w:t>8.2 Contract boundaries that must be specified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vAlign w:val="center"/>
            <w:tcMar>
              <w:top w:w="75" w:type="dxa"/>
              <w:start w:w="90" w:type="dxa"/>
              <w:bottom w:w="75" w:type="dxa"/>
              <w:end w:w="90" w:type="dxa"/>
            </w:tcMar>
            <w:shd w:fill="14263D"/>
          </w:tcPr>
          <w:p>
            <w:pPr>
              <w:pStyle w:val="TableText"/>
            </w:pPr>
            <w:r/>
            <w:r>
              <w:rPr>
                <w:b/>
                <w:color w:val="FFFFFF"/>
                <w:sz w:val="14"/>
              </w:rPr>
              <w:t>Contract</w:t>
            </w:r>
          </w:p>
        </w:tc>
        <w:tc>
          <w:tcPr>
            <w:tcW w:type="dxa" w:w="4824"/>
            <w:vAlign w:val="center"/>
            <w:tcMar>
              <w:top w:w="75" w:type="dxa"/>
              <w:start w:w="90" w:type="dxa"/>
              <w:bottom w:w="75" w:type="dxa"/>
              <w:end w:w="90" w:type="dxa"/>
            </w:tcMar>
            <w:shd w:fill="14263D"/>
          </w:tcPr>
          <w:p>
            <w:pPr>
              <w:pStyle w:val="TableText"/>
            </w:pPr>
            <w:r/>
            <w:r>
              <w:rPr>
                <w:b/>
                <w:color w:val="FFFFFF"/>
                <w:sz w:val="14"/>
              </w:rPr>
              <w:t>Fields/semantics to decide</w:t>
            </w:r>
          </w:p>
        </w:tc>
        <w:tc>
          <w:tcPr>
            <w:tcW w:type="dxa" w:w="3960"/>
            <w:vAlign w:val="center"/>
            <w:tcMar>
              <w:top w:w="75" w:type="dxa"/>
              <w:start w:w="90" w:type="dxa"/>
              <w:bottom w:w="75" w:type="dxa"/>
              <w:end w:w="90" w:type="dxa"/>
            </w:tcMar>
            <w:shd w:fill="14263D"/>
          </w:tcPr>
          <w:p>
            <w:pPr>
              <w:pStyle w:val="TableText"/>
            </w:pPr>
            <w:r/>
            <w:r>
              <w:rPr>
                <w:b/>
                <w:color w:val="FFFFFF"/>
                <w:sz w:val="14"/>
              </w:rPr>
              <w:t>Required protections</w:t>
            </w:r>
          </w:p>
        </w:tc>
      </w:tr>
      <w:tr>
        <w:trPr>
          <w:cantSplit/>
        </w:trPr>
        <w:tc>
          <w:tcPr>
            <w:tcW w:type="dxa" w:w="1584"/>
            <w:vAlign w:val="center"/>
            <w:tcMar>
              <w:top w:w="75" w:type="dxa"/>
              <w:start w:w="90" w:type="dxa"/>
              <w:bottom w:w="75" w:type="dxa"/>
              <w:end w:w="90" w:type="dxa"/>
            </w:tcMar>
          </w:tcPr>
          <w:p>
            <w:pPr>
              <w:pStyle w:val="TableText"/>
            </w:pPr>
            <w:r/>
            <w:r>
              <w:rPr>
                <w:b w:val="0"/>
                <w:sz w:val="14"/>
              </w:rPr>
              <w:t>Input dataset</w:t>
            </w:r>
          </w:p>
        </w:tc>
        <w:tc>
          <w:tcPr>
            <w:tcW w:type="dxa" w:w="4824"/>
            <w:vAlign w:val="center"/>
            <w:tcMar>
              <w:top w:w="75" w:type="dxa"/>
              <w:start w:w="90" w:type="dxa"/>
              <w:bottom w:w="75" w:type="dxa"/>
              <w:end w:w="90" w:type="dxa"/>
            </w:tcMar>
          </w:tcPr>
          <w:p>
            <w:pPr>
              <w:pStyle w:val="TableText"/>
            </w:pPr>
            <w:r/>
            <w:r>
              <w:rPr>
                <w:b w:val="0"/>
                <w:sz w:val="14"/>
              </w:rPr>
              <w:t>Format(s), schema version, identifier rules, units, required/optional fields, recurrence, timezone and data provenance.</w:t>
            </w:r>
          </w:p>
        </w:tc>
        <w:tc>
          <w:tcPr>
            <w:tcW w:type="dxa" w:w="3960"/>
            <w:vAlign w:val="center"/>
            <w:tcMar>
              <w:top w:w="75" w:type="dxa"/>
              <w:start w:w="90" w:type="dxa"/>
              <w:bottom w:w="75" w:type="dxa"/>
              <w:end w:w="90" w:type="dxa"/>
            </w:tcMar>
          </w:tcPr>
          <w:p>
            <w:pPr>
              <w:pStyle w:val="TableText"/>
            </w:pPr>
            <w:r/>
            <w:r>
              <w:rPr>
                <w:b w:val="0"/>
                <w:sz w:val="14"/>
              </w:rPr>
              <w:t>Reject unknown incompatible schema; no silent field guessing.</w:t>
            </w:r>
          </w:p>
        </w:tc>
      </w:tr>
      <w:tr>
        <w:trPr>
          <w:cantSplit/>
        </w:trPr>
        <w:tc>
          <w:tcPr>
            <w:tcW w:type="dxa" w:w="1584"/>
            <w:vAlign w:val="center"/>
            <w:tcMar>
              <w:top w:w="75" w:type="dxa"/>
              <w:start w:w="90" w:type="dxa"/>
              <w:bottom w:w="75" w:type="dxa"/>
              <w:end w:w="90" w:type="dxa"/>
            </w:tcMar>
            <w:shd w:fill="F7F9FB"/>
          </w:tcPr>
          <w:p>
            <w:pPr>
              <w:pStyle w:val="TableText"/>
            </w:pPr>
            <w:r/>
            <w:r>
              <w:rPr>
                <w:b w:val="0"/>
                <w:sz w:val="14"/>
              </w:rPr>
              <w:t>Allocation request</w:t>
            </w:r>
          </w:p>
        </w:tc>
        <w:tc>
          <w:tcPr>
            <w:tcW w:type="dxa" w:w="4824"/>
            <w:vAlign w:val="center"/>
            <w:tcMar>
              <w:top w:w="75" w:type="dxa"/>
              <w:start w:w="90" w:type="dxa"/>
              <w:bottom w:w="75" w:type="dxa"/>
              <w:end w:w="90" w:type="dxa"/>
            </w:tcMar>
            <w:shd w:fill="F7F9FB"/>
          </w:tcPr>
          <w:p>
            <w:pPr>
              <w:pStyle w:val="TableText"/>
            </w:pPr>
            <w:r/>
            <w:r>
              <w:rPr>
                <w:b w:val="0"/>
                <w:sz w:val="14"/>
              </w:rPr>
              <w:t>Snapshot ID, explicit session scope, permitted room pool, constraint/config version, objective version, run budget, correlation ID.</w:t>
            </w:r>
          </w:p>
        </w:tc>
        <w:tc>
          <w:tcPr>
            <w:tcW w:type="dxa" w:w="3960"/>
            <w:vAlign w:val="center"/>
            <w:tcMar>
              <w:top w:w="75" w:type="dxa"/>
              <w:start w:w="90" w:type="dxa"/>
              <w:bottom w:w="75" w:type="dxa"/>
              <w:end w:w="90" w:type="dxa"/>
            </w:tcMar>
            <w:shd w:fill="F7F9FB"/>
          </w:tcPr>
          <w:p>
            <w:pPr>
              <w:pStyle w:val="TableText"/>
            </w:pPr>
            <w:r/>
            <w:r>
              <w:rPr>
                <w:b w:val="0"/>
                <w:sz w:val="14"/>
              </w:rPr>
              <w:t>Validate scope and configuration; do not default to unrestricted scope.</w:t>
            </w:r>
          </w:p>
        </w:tc>
      </w:tr>
      <w:tr>
        <w:trPr>
          <w:cantSplit/>
        </w:trPr>
        <w:tc>
          <w:tcPr>
            <w:tcW w:type="dxa" w:w="1584"/>
            <w:vAlign w:val="center"/>
            <w:tcMar>
              <w:top w:w="75" w:type="dxa"/>
              <w:start w:w="90" w:type="dxa"/>
              <w:bottom w:w="75" w:type="dxa"/>
              <w:end w:w="90" w:type="dxa"/>
            </w:tcMar>
          </w:tcPr>
          <w:p>
            <w:pPr>
              <w:pStyle w:val="TableText"/>
            </w:pPr>
            <w:r/>
            <w:r>
              <w:rPr>
                <w:b w:val="0"/>
                <w:sz w:val="14"/>
              </w:rPr>
              <w:t>Allocation result</w:t>
            </w:r>
          </w:p>
        </w:tc>
        <w:tc>
          <w:tcPr>
            <w:tcW w:type="dxa" w:w="4824"/>
            <w:vAlign w:val="center"/>
            <w:tcMar>
              <w:top w:w="75" w:type="dxa"/>
              <w:start w:w="90" w:type="dxa"/>
              <w:bottom w:w="75" w:type="dxa"/>
              <w:end w:w="90" w:type="dxa"/>
            </w:tcMar>
          </w:tcPr>
          <w:p>
            <w:pPr>
              <w:pStyle w:val="TableText"/>
            </w:pPr>
            <w:r/>
            <w:r>
              <w:rPr>
                <w:b w:val="0"/>
                <w:sz w:val="14"/>
              </w:rPr>
              <w:t>Run ID, status tuple, assignment list, unassigned list, validator outcome, metrics, warnings, and diagnostics available.</w:t>
            </w:r>
          </w:p>
        </w:tc>
        <w:tc>
          <w:tcPr>
            <w:tcW w:type="dxa" w:w="3960"/>
            <w:vAlign w:val="center"/>
            <w:tcMar>
              <w:top w:w="75" w:type="dxa"/>
              <w:start w:w="90" w:type="dxa"/>
              <w:bottom w:w="75" w:type="dxa"/>
              <w:end w:w="90" w:type="dxa"/>
            </w:tcMar>
          </w:tcPr>
          <w:p>
            <w:pPr>
              <w:pStyle w:val="TableText"/>
            </w:pPr>
            <w:r/>
            <w:r>
              <w:rPr>
                <w:b w:val="0"/>
                <w:sz w:val="14"/>
              </w:rPr>
              <w:t>Must preserve partial/invalid/unknown distinctions.</w:t>
            </w:r>
          </w:p>
        </w:tc>
      </w:tr>
      <w:tr>
        <w:trPr>
          <w:cantSplit/>
        </w:trPr>
        <w:tc>
          <w:tcPr>
            <w:tcW w:type="dxa" w:w="1584"/>
            <w:vAlign w:val="center"/>
            <w:tcMar>
              <w:top w:w="75" w:type="dxa"/>
              <w:start w:w="90" w:type="dxa"/>
              <w:bottom w:w="75" w:type="dxa"/>
              <w:end w:w="90" w:type="dxa"/>
            </w:tcMar>
            <w:shd w:fill="F7F9FB"/>
          </w:tcPr>
          <w:p>
            <w:pPr>
              <w:pStyle w:val="TableText"/>
            </w:pPr>
            <w:r/>
            <w:r>
              <w:rPr>
                <w:b w:val="0"/>
                <w:sz w:val="14"/>
              </w:rPr>
              <w:t>Dynamic event</w:t>
            </w:r>
          </w:p>
        </w:tc>
        <w:tc>
          <w:tcPr>
            <w:tcW w:type="dxa" w:w="4824"/>
            <w:vAlign w:val="center"/>
            <w:tcMar>
              <w:top w:w="75" w:type="dxa"/>
              <w:start w:w="90" w:type="dxa"/>
              <w:bottom w:w="75" w:type="dxa"/>
              <w:end w:w="90" w:type="dxa"/>
            </w:tcMar>
            <w:shd w:fill="F7F9FB"/>
          </w:tcPr>
          <w:p>
            <w:pPr>
              <w:pStyle w:val="TableText"/>
            </w:pPr>
            <w:r/>
            <w:r>
              <w:rPr>
                <w:b w:val="0"/>
                <w:sz w:val="14"/>
              </w:rPr>
              <w:t>Event ID/type/target/payload/effective time/sequence or order key/idempotency data/actor if applicable.</w:t>
            </w:r>
          </w:p>
        </w:tc>
        <w:tc>
          <w:tcPr>
            <w:tcW w:type="dxa" w:w="3960"/>
            <w:vAlign w:val="center"/>
            <w:tcMar>
              <w:top w:w="75" w:type="dxa"/>
              <w:start w:w="90" w:type="dxa"/>
              <w:bottom w:w="75" w:type="dxa"/>
              <w:end w:w="90" w:type="dxa"/>
            </w:tcMar>
            <w:shd w:fill="F7F9FB"/>
          </w:tcPr>
          <w:p>
            <w:pPr>
              <w:pStyle w:val="TableText"/>
            </w:pPr>
            <w:r/>
            <w:r>
              <w:rPr>
                <w:b w:val="0"/>
                <w:sz w:val="14"/>
              </w:rPr>
              <w:t>Validate before mutation; enforce allowlist, target, payload, event limits and idempotency.</w:t>
            </w:r>
          </w:p>
        </w:tc>
      </w:tr>
      <w:tr>
        <w:trPr>
          <w:cantSplit/>
        </w:trPr>
        <w:tc>
          <w:tcPr>
            <w:tcW w:type="dxa" w:w="1584"/>
            <w:vAlign w:val="center"/>
            <w:tcMar>
              <w:top w:w="75" w:type="dxa"/>
              <w:start w:w="90" w:type="dxa"/>
              <w:bottom w:w="75" w:type="dxa"/>
              <w:end w:w="90" w:type="dxa"/>
            </w:tcMar>
          </w:tcPr>
          <w:p>
            <w:pPr>
              <w:pStyle w:val="TableText"/>
            </w:pPr>
            <w:r/>
            <w:r>
              <w:rPr>
                <w:b w:val="0"/>
                <w:sz w:val="14"/>
              </w:rPr>
              <w:t>Simulation result</w:t>
            </w:r>
          </w:p>
        </w:tc>
        <w:tc>
          <w:tcPr>
            <w:tcW w:type="dxa" w:w="4824"/>
            <w:vAlign w:val="center"/>
            <w:tcMar>
              <w:top w:w="75" w:type="dxa"/>
              <w:start w:w="90" w:type="dxa"/>
              <w:bottom w:w="75" w:type="dxa"/>
              <w:end w:w="90" w:type="dxa"/>
            </w:tcMar>
          </w:tcPr>
          <w:p>
            <w:pPr>
              <w:pStyle w:val="TableText"/>
            </w:pPr>
            <w:r/>
            <w:r>
              <w:rPr>
                <w:b w:val="0"/>
                <w:sz w:val="14"/>
              </w:rPr>
              <w:t>Event applied/rejected status, repair status, before/after snapshot/version, affected-set, diff, changed/unresolved assignments, stop reason.</w:t>
            </w:r>
          </w:p>
        </w:tc>
        <w:tc>
          <w:tcPr>
            <w:tcW w:type="dxa" w:w="3960"/>
            <w:vAlign w:val="center"/>
            <w:tcMar>
              <w:top w:w="75" w:type="dxa"/>
              <w:start w:w="90" w:type="dxa"/>
              <w:bottom w:w="75" w:type="dxa"/>
              <w:end w:w="90" w:type="dxa"/>
            </w:tcMar>
          </w:tcPr>
          <w:p>
            <w:pPr>
              <w:pStyle w:val="TableText"/>
            </w:pPr>
            <w:r/>
            <w:r>
              <w:rPr>
                <w:b w:val="0"/>
                <w:sz w:val="14"/>
              </w:rPr>
              <w:t>Event success and repair success are separate statuses.</w:t>
            </w:r>
          </w:p>
        </w:tc>
      </w:tr>
      <w:tr>
        <w:trPr>
          <w:cantSplit/>
        </w:trPr>
        <w:tc>
          <w:tcPr>
            <w:tcW w:type="dxa" w:w="1584"/>
            <w:vAlign w:val="center"/>
            <w:tcMar>
              <w:top w:w="75" w:type="dxa"/>
              <w:start w:w="90" w:type="dxa"/>
              <w:bottom w:w="75" w:type="dxa"/>
              <w:end w:w="90" w:type="dxa"/>
            </w:tcMar>
            <w:shd w:fill="F7F9FB"/>
          </w:tcPr>
          <w:p>
            <w:pPr>
              <w:pStyle w:val="TableText"/>
            </w:pPr>
            <w:r/>
            <w:r>
              <w:rPr>
                <w:b w:val="0"/>
                <w:sz w:val="14"/>
              </w:rPr>
              <w:t>Benchmark record</w:t>
            </w:r>
          </w:p>
        </w:tc>
        <w:tc>
          <w:tcPr>
            <w:tcW w:type="dxa" w:w="4824"/>
            <w:vAlign w:val="center"/>
            <w:tcMar>
              <w:top w:w="75" w:type="dxa"/>
              <w:start w:w="90" w:type="dxa"/>
              <w:bottom w:w="75" w:type="dxa"/>
              <w:end w:w="90" w:type="dxa"/>
            </w:tcMar>
            <w:shd w:fill="F7F9FB"/>
          </w:tcPr>
          <w:p>
            <w:pPr>
              <w:pStyle w:val="TableText"/>
            </w:pPr>
            <w:r/>
            <w:r>
              <w:rPr>
                <w:b w:val="0"/>
                <w:sz w:val="14"/>
              </w:rPr>
              <w:t>Input snapshot, rules, algorithm settings/versions, baseline definition, metric versions, environment, repetitions/seeds and exclusions.</w:t>
            </w:r>
          </w:p>
        </w:tc>
        <w:tc>
          <w:tcPr>
            <w:tcW w:type="dxa" w:w="3960"/>
            <w:vAlign w:val="center"/>
            <w:tcMar>
              <w:top w:w="75" w:type="dxa"/>
              <w:start w:w="90" w:type="dxa"/>
              <w:bottom w:w="75" w:type="dxa"/>
              <w:end w:w="90" w:type="dxa"/>
            </w:tcMar>
            <w:shd w:fill="F7F9FB"/>
          </w:tcPr>
          <w:p>
            <w:pPr>
              <w:pStyle w:val="TableText"/>
            </w:pPr>
            <w:r/>
            <w:r>
              <w:rPr>
                <w:b w:val="0"/>
                <w:sz w:val="14"/>
              </w:rPr>
              <w:t>Block or flag incomparable metrics; do not hide missing baseline.</w:t>
            </w:r>
          </w:p>
        </w:tc>
      </w:tr>
      <w:tr>
        <w:trPr>
          <w:cantSplit/>
        </w:trPr>
        <w:tc>
          <w:tcPr>
            <w:tcW w:type="dxa" w:w="1584"/>
            <w:vAlign w:val="center"/>
            <w:tcMar>
              <w:top w:w="75" w:type="dxa"/>
              <w:start w:w="90" w:type="dxa"/>
              <w:bottom w:w="75" w:type="dxa"/>
              <w:end w:w="90" w:type="dxa"/>
            </w:tcMar>
          </w:tcPr>
          <w:p>
            <w:pPr>
              <w:pStyle w:val="TableText"/>
            </w:pPr>
            <w:r/>
            <w:r>
              <w:rPr>
                <w:b w:val="0"/>
                <w:sz w:val="14"/>
              </w:rPr>
              <w:t>Export</w:t>
            </w:r>
          </w:p>
        </w:tc>
        <w:tc>
          <w:tcPr>
            <w:tcW w:type="dxa" w:w="4824"/>
            <w:vAlign w:val="center"/>
            <w:tcMar>
              <w:top w:w="75" w:type="dxa"/>
              <w:start w:w="90" w:type="dxa"/>
              <w:bottom w:w="75" w:type="dxa"/>
              <w:end w:w="90" w:type="dxa"/>
            </w:tcMar>
          </w:tcPr>
          <w:p>
            <w:pPr>
              <w:pStyle w:val="TableText"/>
            </w:pPr>
            <w:r/>
            <w:r>
              <w:rPr>
                <w:b w:val="0"/>
                <w:sz w:val="14"/>
              </w:rPr>
              <w:t>Approved format, schema/export version, run and snapshot identifiers, timestamps, validation status.</w:t>
            </w:r>
          </w:p>
        </w:tc>
        <w:tc>
          <w:tcPr>
            <w:tcW w:type="dxa" w:w="3960"/>
            <w:vAlign w:val="center"/>
            <w:tcMar>
              <w:top w:w="75" w:type="dxa"/>
              <w:start w:w="90" w:type="dxa"/>
              <w:bottom w:w="75" w:type="dxa"/>
              <w:end w:w="90" w:type="dxa"/>
            </w:tcMar>
          </w:tcPr>
          <w:p>
            <w:pPr>
              <w:pStyle w:val="TableText"/>
            </w:pPr>
            <w:r/>
            <w:r>
              <w:rPr>
                <w:b w:val="0"/>
                <w:sz w:val="14"/>
              </w:rPr>
              <w:t>Do not indicate successful export until artifact exists and is verified.</w:t>
            </w:r>
          </w:p>
        </w:tc>
      </w:tr>
    </w:tbl>
    <w:p>
      <w:pPr>
        <w:spacing w:after="0"/>
      </w:pPr>
    </w:p>
    <w:p>
      <w:pPr>
        <w:pStyle w:val="Heading2"/>
      </w:pPr>
      <w:r>
        <w:t>8.3 Teammate dataset document dependency</w:t>
      </w:r>
    </w:p>
    <w:tbl>
      <w:tblPr>
        <w:tblW w:type="auto" w:w="0"/>
        <w:jc w:val="center"/>
        <w:tblLook w:firstColumn="1" w:firstRow="1" w:lastColumn="0" w:lastRow="0" w:noHBand="0" w:noVBand="1" w:val="04A0"/>
      </w:tblPr>
      <w:tblGrid>
        <w:gridCol w:w="10166"/>
      </w:tblGrid>
      <w:tr>
        <w:trPr>
          <w:cantSplit/>
        </w:trPr>
        <w:tc>
          <w:tcPr>
            <w:tcW w:type="dxa" w:w="10166"/>
            <w:shd w:fill="FBE9E8"/>
            <w:tcMar>
              <w:top w:w="120" w:type="dxa"/>
              <w:start w:w="150" w:type="dxa"/>
              <w:bottom w:w="120" w:type="dxa"/>
              <w:end w:w="150" w:type="dxa"/>
            </w:tcMar>
          </w:tcPr>
          <w:p>
            <w:pPr>
              <w:spacing w:after="60"/>
            </w:pPr>
            <w:r/>
            <w:r>
              <w:rPr>
                <w:b/>
                <w:color w:val="A63D40"/>
                <w:sz w:val="18"/>
              </w:rPr>
              <w:t>HARD HOLD</w:t>
            </w:r>
          </w:p>
          <w:p>
            <w:pPr>
              <w:spacing w:after="0" w:line="240" w:lineRule="auto"/>
            </w:pPr>
            <w:r>
              <w:rPr>
                <w:color w:val="243447"/>
                <w:sz w:val="17"/>
              </w:rPr>
              <w:t>Seven seed CSVs currently exist and may be inspected for validation. Treat them as provisional: do not assume inferred/synthetic values are ground truth, finalize the schema, generate additional data, or choose operating bounds until the available data documentation is reconciled and the data contract is explicitly approved. Document 03 can define validation requirements and comparison criteria now.</w:t>
            </w:r>
          </w:p>
        </w:tc>
      </w:tr>
    </w:tbl>
    <w:p>
      <w:pPr>
        <w:spacing w:after="0"/>
      </w:pPr>
    </w:p>
    <w:p>
      <w:pPr>
        <w:keepNext/>
        <w:spacing w:after="40"/>
      </w:pPr>
      <w:r>
        <w:rPr>
          <w:b/>
          <w:color w:val="167C80"/>
          <w:sz w:val="16"/>
        </w:rPr>
        <w:t>9</w:t>
      </w:r>
    </w:p>
    <w:p>
      <w:pPr>
        <w:pStyle w:val="Heading1"/>
      </w:pPr>
      <w:r>
        <w:t>Allocation algorithms and objective model</w:t>
      </w:r>
    </w:p>
    <w:p>
      <w:r>
        <w:t>The choice of algorithm must follow the approved constraint set, scope, scale and explanation requirements. Algorithmic “success” is a candidate-generation result until an independent validator accepts it.</w:t>
      </w:r>
    </w:p>
    <w:p>
      <w:pPr>
        <w:pStyle w:val="Heading2"/>
      </w:pPr>
      <w:r>
        <w:t>9.1 Candidate algorithm families to compare</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944"/>
            <w:vAlign w:val="center"/>
            <w:tcMar>
              <w:top w:w="75" w:type="dxa"/>
              <w:start w:w="90" w:type="dxa"/>
              <w:bottom w:w="75" w:type="dxa"/>
              <w:end w:w="90" w:type="dxa"/>
            </w:tcMar>
            <w:shd w:fill="14263D"/>
          </w:tcPr>
          <w:p>
            <w:pPr>
              <w:pStyle w:val="TableText"/>
            </w:pPr>
            <w:r/>
            <w:r>
              <w:rPr>
                <w:b/>
                <w:color w:val="FFFFFF"/>
                <w:sz w:val="14"/>
              </w:rPr>
              <w:t>Family</w:t>
            </w:r>
          </w:p>
        </w:tc>
        <w:tc>
          <w:tcPr>
            <w:tcW w:type="dxa" w:w="2088"/>
            <w:vAlign w:val="center"/>
            <w:tcMar>
              <w:top w:w="75" w:type="dxa"/>
              <w:start w:w="90" w:type="dxa"/>
              <w:bottom w:w="75" w:type="dxa"/>
              <w:end w:w="90" w:type="dxa"/>
            </w:tcMar>
            <w:shd w:fill="14263D"/>
          </w:tcPr>
          <w:p>
            <w:pPr>
              <w:pStyle w:val="TableText"/>
            </w:pPr>
            <w:r/>
            <w:r>
              <w:rPr>
                <w:b/>
                <w:color w:val="FFFFFF"/>
                <w:sz w:val="14"/>
              </w:rPr>
              <w:t>Where it may fit</w:t>
            </w:r>
          </w:p>
        </w:tc>
        <w:tc>
          <w:tcPr>
            <w:tcW w:type="dxa" w:w="2376"/>
            <w:vAlign w:val="center"/>
            <w:tcMar>
              <w:top w:w="75" w:type="dxa"/>
              <w:start w:w="90" w:type="dxa"/>
              <w:bottom w:w="75" w:type="dxa"/>
              <w:end w:w="90" w:type="dxa"/>
            </w:tcMar>
            <w:shd w:fill="14263D"/>
          </w:tcPr>
          <w:p>
            <w:pPr>
              <w:pStyle w:val="TableText"/>
            </w:pPr>
            <w:r/>
            <w:r>
              <w:rPr>
                <w:b/>
                <w:color w:val="FFFFFF"/>
                <w:sz w:val="14"/>
              </w:rPr>
              <w:t>Strengths</w:t>
            </w:r>
          </w:p>
        </w:tc>
        <w:tc>
          <w:tcPr>
            <w:tcW w:type="dxa" w:w="2952"/>
            <w:vAlign w:val="center"/>
            <w:tcMar>
              <w:top w:w="75" w:type="dxa"/>
              <w:start w:w="90" w:type="dxa"/>
              <w:bottom w:w="75" w:type="dxa"/>
              <w:end w:w="90" w:type="dxa"/>
            </w:tcMar>
            <w:shd w:fill="14263D"/>
          </w:tcPr>
          <w:p>
            <w:pPr>
              <w:pStyle w:val="TableText"/>
            </w:pPr>
            <w:r/>
            <w:r>
              <w:rPr>
                <w:b/>
                <w:color w:val="FFFFFF"/>
                <w:sz w:val="14"/>
              </w:rPr>
              <w:t>Limitations / required review</w:t>
            </w:r>
          </w:p>
        </w:tc>
        <w:tc>
          <w:tcPr>
            <w:tcW w:type="dxa" w:w="1008"/>
            <w:vAlign w:val="center"/>
            <w:tcMar>
              <w:top w:w="75" w:type="dxa"/>
              <w:start w:w="90" w:type="dxa"/>
              <w:bottom w:w="75" w:type="dxa"/>
              <w:end w:w="90" w:type="dxa"/>
            </w:tcMar>
            <w:shd w:fill="14263D"/>
          </w:tcPr>
          <w:p>
            <w:pPr>
              <w:pStyle w:val="TableText"/>
            </w:pPr>
            <w:r/>
            <w:r>
              <w:rPr>
                <w:b/>
                <w:color w:val="FFFFFF"/>
                <w:sz w:val="14"/>
              </w:rPr>
              <w:t>Status</w:t>
            </w:r>
          </w:p>
        </w:tc>
      </w:tr>
      <w:tr>
        <w:trPr>
          <w:cantSplit/>
        </w:trPr>
        <w:tc>
          <w:tcPr>
            <w:tcW w:type="dxa" w:w="1944"/>
            <w:vAlign w:val="center"/>
            <w:tcMar>
              <w:top w:w="75" w:type="dxa"/>
              <w:start w:w="90" w:type="dxa"/>
              <w:bottom w:w="75" w:type="dxa"/>
              <w:end w:w="90" w:type="dxa"/>
            </w:tcMar>
          </w:tcPr>
          <w:p>
            <w:pPr>
              <w:pStyle w:val="TableText"/>
            </w:pPr>
            <w:r/>
            <w:r>
              <w:rPr>
                <w:b w:val="0"/>
                <w:sz w:val="14"/>
              </w:rPr>
              <w:t>Greedy / rule-based heuristic</w:t>
            </w:r>
          </w:p>
        </w:tc>
        <w:tc>
          <w:tcPr>
            <w:tcW w:type="dxa" w:w="2088"/>
            <w:vAlign w:val="center"/>
            <w:tcMar>
              <w:top w:w="75" w:type="dxa"/>
              <w:start w:w="90" w:type="dxa"/>
              <w:bottom w:w="75" w:type="dxa"/>
              <w:end w:w="90" w:type="dxa"/>
            </w:tcMar>
          </w:tcPr>
          <w:p>
            <w:pPr>
              <w:pStyle w:val="TableText"/>
            </w:pPr>
            <w:r/>
            <w:r>
              <w:rPr>
                <w:b w:val="0"/>
                <w:sz w:val="14"/>
              </w:rPr>
              <w:t>Simple baseline and small scenario demonstration.</w:t>
            </w:r>
          </w:p>
        </w:tc>
        <w:tc>
          <w:tcPr>
            <w:tcW w:type="dxa" w:w="2376"/>
            <w:vAlign w:val="center"/>
            <w:tcMar>
              <w:top w:w="75" w:type="dxa"/>
              <w:start w:w="90" w:type="dxa"/>
              <w:bottom w:w="75" w:type="dxa"/>
              <w:end w:w="90" w:type="dxa"/>
            </w:tcMar>
          </w:tcPr>
          <w:p>
            <w:pPr>
              <w:pStyle w:val="TableText"/>
            </w:pPr>
            <w:r/>
            <w:r>
              <w:rPr>
                <w:b w:val="0"/>
                <w:sz w:val="14"/>
              </w:rPr>
              <w:t>Easy to explain and implement; predictable; useful for an intentionally simple baseline.</w:t>
            </w:r>
          </w:p>
        </w:tc>
        <w:tc>
          <w:tcPr>
            <w:tcW w:type="dxa" w:w="2952"/>
            <w:vAlign w:val="center"/>
            <w:tcMar>
              <w:top w:w="75" w:type="dxa"/>
              <w:start w:w="90" w:type="dxa"/>
              <w:bottom w:w="75" w:type="dxa"/>
              <w:end w:w="90" w:type="dxa"/>
            </w:tcMar>
          </w:tcPr>
          <w:p>
            <w:pPr>
              <w:pStyle w:val="TableText"/>
            </w:pPr>
            <w:r/>
            <w:r>
              <w:rPr>
                <w:b w:val="0"/>
                <w:sz w:val="14"/>
              </w:rPr>
              <w:t>May make locally attractive choices that cause later conflicts; quality depends on ordering/tie-breaks; cannot claim optimality.</w:t>
            </w:r>
          </w:p>
        </w:tc>
        <w:tc>
          <w:tcPr>
            <w:tcW w:type="dxa" w:w="1008"/>
            <w:vAlign w:val="center"/>
            <w:tcMar>
              <w:top w:w="75" w:type="dxa"/>
              <w:start w:w="90" w:type="dxa"/>
              <w:bottom w:w="75" w:type="dxa"/>
              <w:end w:w="90" w:type="dxa"/>
            </w:tcMar>
          </w:tcPr>
          <w:p>
            <w:pPr>
              <w:pStyle w:val="TableText"/>
            </w:pPr>
            <w:r/>
            <w:r>
              <w:rPr>
                <w:b w:val="0"/>
                <w:sz w:val="14"/>
              </w:rPr>
              <w:t>Candidate baseline.</w:t>
            </w:r>
          </w:p>
        </w:tc>
      </w:tr>
      <w:tr>
        <w:trPr>
          <w:cantSplit/>
        </w:trPr>
        <w:tc>
          <w:tcPr>
            <w:tcW w:type="dxa" w:w="1944"/>
            <w:vAlign w:val="center"/>
            <w:tcMar>
              <w:top w:w="75" w:type="dxa"/>
              <w:start w:w="90" w:type="dxa"/>
              <w:bottom w:w="75" w:type="dxa"/>
              <w:end w:w="90" w:type="dxa"/>
            </w:tcMar>
            <w:shd w:fill="F7F9FB"/>
          </w:tcPr>
          <w:p>
            <w:pPr>
              <w:pStyle w:val="TableText"/>
            </w:pPr>
            <w:r/>
            <w:r>
              <w:rPr>
                <w:b w:val="0"/>
                <w:sz w:val="14"/>
              </w:rPr>
              <w:t>Bipartite matching / max flow</w:t>
            </w:r>
          </w:p>
        </w:tc>
        <w:tc>
          <w:tcPr>
            <w:tcW w:type="dxa" w:w="2088"/>
            <w:vAlign w:val="center"/>
            <w:tcMar>
              <w:top w:w="75" w:type="dxa"/>
              <w:start w:w="90" w:type="dxa"/>
              <w:bottom w:w="75" w:type="dxa"/>
              <w:end w:w="90" w:type="dxa"/>
            </w:tcMar>
            <w:shd w:fill="F7F9FB"/>
          </w:tcPr>
          <w:p>
            <w:pPr>
              <w:pStyle w:val="TableText"/>
            </w:pPr>
            <w:r/>
            <w:r>
              <w:rPr>
                <w:b w:val="0"/>
                <w:sz w:val="14"/>
              </w:rPr>
              <w:t>Simple one-session-to-one-room assignment where constraints can be represented as edges and capacities/other constraints do not exceed the model.</w:t>
            </w:r>
          </w:p>
        </w:tc>
        <w:tc>
          <w:tcPr>
            <w:tcW w:type="dxa" w:w="2376"/>
            <w:vAlign w:val="center"/>
            <w:tcMar>
              <w:top w:w="75" w:type="dxa"/>
              <w:start w:w="90" w:type="dxa"/>
              <w:bottom w:w="75" w:type="dxa"/>
              <w:end w:w="90" w:type="dxa"/>
            </w:tcMar>
            <w:shd w:fill="F7F9FB"/>
          </w:tcPr>
          <w:p>
            <w:pPr>
              <w:pStyle w:val="TableText"/>
            </w:pPr>
            <w:r/>
            <w:r>
              <w:rPr>
                <w:b w:val="0"/>
                <w:sz w:val="14"/>
              </w:rPr>
              <w:t>Well-understood combinatorial formulation; can produce strong feasibility results for the modelled problem.</w:t>
            </w:r>
          </w:p>
        </w:tc>
        <w:tc>
          <w:tcPr>
            <w:tcW w:type="dxa" w:w="2952"/>
            <w:vAlign w:val="center"/>
            <w:tcMar>
              <w:top w:w="75" w:type="dxa"/>
              <w:start w:w="90" w:type="dxa"/>
              <w:bottom w:w="75" w:type="dxa"/>
              <w:end w:w="90" w:type="dxa"/>
            </w:tcMar>
            <w:shd w:fill="F7F9FB"/>
          </w:tcPr>
          <w:p>
            <w:pPr>
              <w:pStyle w:val="TableText"/>
            </w:pPr>
            <w:r/>
            <w:r>
              <w:rPr>
                <w:b w:val="0"/>
                <w:sz w:val="14"/>
              </w:rPr>
              <w:t>Rich time overlaps, facility quantities, locks, buffers, or secondary objectives may exceed the simple formulation.</w:t>
            </w:r>
          </w:p>
        </w:tc>
        <w:tc>
          <w:tcPr>
            <w:tcW w:type="dxa" w:w="1008"/>
            <w:vAlign w:val="center"/>
            <w:tcMar>
              <w:top w:w="75" w:type="dxa"/>
              <w:start w:w="90" w:type="dxa"/>
              <w:bottom w:w="75" w:type="dxa"/>
              <w:end w:w="90" w:type="dxa"/>
            </w:tcMar>
            <w:shd w:fill="F7F9FB"/>
          </w:tcPr>
          <w:p>
            <w:pPr>
              <w:pStyle w:val="TableText"/>
            </w:pPr>
            <w:r/>
            <w:r>
              <w:rPr>
                <w:b w:val="0"/>
                <w:sz w:val="14"/>
              </w:rPr>
              <w:t>Candidate if modeling assumptions hold.</w:t>
            </w:r>
          </w:p>
        </w:tc>
      </w:tr>
      <w:tr>
        <w:trPr>
          <w:cantSplit/>
        </w:trPr>
        <w:tc>
          <w:tcPr>
            <w:tcW w:type="dxa" w:w="1944"/>
            <w:vAlign w:val="center"/>
            <w:tcMar>
              <w:top w:w="75" w:type="dxa"/>
              <w:start w:w="90" w:type="dxa"/>
              <w:bottom w:w="75" w:type="dxa"/>
              <w:end w:w="90" w:type="dxa"/>
            </w:tcMar>
          </w:tcPr>
          <w:p>
            <w:pPr>
              <w:pStyle w:val="TableText"/>
            </w:pPr>
            <w:r/>
            <w:r>
              <w:rPr>
                <w:b w:val="0"/>
                <w:sz w:val="14"/>
              </w:rPr>
              <w:t>Integer / constraint programming</w:t>
            </w:r>
          </w:p>
        </w:tc>
        <w:tc>
          <w:tcPr>
            <w:tcW w:type="dxa" w:w="2088"/>
            <w:vAlign w:val="center"/>
            <w:tcMar>
              <w:top w:w="75" w:type="dxa"/>
              <w:start w:w="90" w:type="dxa"/>
              <w:bottom w:w="75" w:type="dxa"/>
              <w:end w:w="90" w:type="dxa"/>
            </w:tcMar>
          </w:tcPr>
          <w:p>
            <w:pPr>
              <w:pStyle w:val="TableText"/>
            </w:pPr>
            <w:r/>
            <w:r>
              <w:rPr>
                <w:b w:val="0"/>
                <w:sz w:val="14"/>
              </w:rPr>
              <w:t>Rich assignment with time conflicts, requirements, preferences and lexicographic or weighted objectives.</w:t>
            </w:r>
          </w:p>
        </w:tc>
        <w:tc>
          <w:tcPr>
            <w:tcW w:type="dxa" w:w="2376"/>
            <w:vAlign w:val="center"/>
            <w:tcMar>
              <w:top w:w="75" w:type="dxa"/>
              <w:start w:w="90" w:type="dxa"/>
              <w:bottom w:w="75" w:type="dxa"/>
              <w:end w:w="90" w:type="dxa"/>
            </w:tcMar>
          </w:tcPr>
          <w:p>
            <w:pPr>
              <w:pStyle w:val="TableText"/>
            </w:pPr>
            <w:r/>
            <w:r>
              <w:rPr>
                <w:b w:val="0"/>
                <w:sz w:val="14"/>
              </w:rPr>
              <w:t>Can express combinations of discrete assignment constraints; solvers may provide feasibility/bound information.</w:t>
            </w:r>
          </w:p>
        </w:tc>
        <w:tc>
          <w:tcPr>
            <w:tcW w:type="dxa" w:w="2952"/>
            <w:vAlign w:val="center"/>
            <w:tcMar>
              <w:top w:w="75" w:type="dxa"/>
              <w:start w:w="90" w:type="dxa"/>
              <w:bottom w:w="75" w:type="dxa"/>
              <w:end w:w="90" w:type="dxa"/>
            </w:tcMar>
          </w:tcPr>
          <w:p>
            <w:pPr>
              <w:pStyle w:val="TableText"/>
            </w:pPr>
            <w:r/>
            <w:r>
              <w:rPr>
                <w:b w:val="0"/>
                <w:sz w:val="14"/>
              </w:rPr>
              <w:t>Modeling/debugging complexity; runtime depends on instance; licensed/library choice, cancellation and explainability require assessment.</w:t>
            </w:r>
          </w:p>
        </w:tc>
        <w:tc>
          <w:tcPr>
            <w:tcW w:type="dxa" w:w="1008"/>
            <w:vAlign w:val="center"/>
            <w:tcMar>
              <w:top w:w="75" w:type="dxa"/>
              <w:start w:w="90" w:type="dxa"/>
              <w:bottom w:w="75" w:type="dxa"/>
              <w:end w:w="90" w:type="dxa"/>
            </w:tcMar>
          </w:tcPr>
          <w:p>
            <w:pPr>
              <w:pStyle w:val="TableText"/>
            </w:pPr>
            <w:r/>
            <w:r>
              <w:rPr>
                <w:b w:val="0"/>
                <w:sz w:val="14"/>
              </w:rPr>
              <w:t>Candidate family for primary solver evaluation.</w:t>
            </w:r>
          </w:p>
        </w:tc>
      </w:tr>
      <w:tr>
        <w:trPr>
          <w:cantSplit/>
        </w:trPr>
        <w:tc>
          <w:tcPr>
            <w:tcW w:type="dxa" w:w="1944"/>
            <w:vAlign w:val="center"/>
            <w:tcMar>
              <w:top w:w="75" w:type="dxa"/>
              <w:start w:w="90" w:type="dxa"/>
              <w:bottom w:w="75" w:type="dxa"/>
              <w:end w:w="90" w:type="dxa"/>
            </w:tcMar>
            <w:shd w:fill="F7F9FB"/>
          </w:tcPr>
          <w:p>
            <w:pPr>
              <w:pStyle w:val="TableText"/>
            </w:pPr>
            <w:r/>
            <w:r>
              <w:rPr>
                <w:b w:val="0"/>
                <w:sz w:val="14"/>
              </w:rPr>
              <w:t>Local search / metaheuristic</w:t>
            </w:r>
          </w:p>
        </w:tc>
        <w:tc>
          <w:tcPr>
            <w:tcW w:type="dxa" w:w="2088"/>
            <w:vAlign w:val="center"/>
            <w:tcMar>
              <w:top w:w="75" w:type="dxa"/>
              <w:start w:w="90" w:type="dxa"/>
              <w:bottom w:w="75" w:type="dxa"/>
              <w:end w:w="90" w:type="dxa"/>
            </w:tcMar>
            <w:shd w:fill="F7F9FB"/>
          </w:tcPr>
          <w:p>
            <w:pPr>
              <w:pStyle w:val="TableText"/>
            </w:pPr>
            <w:r/>
            <w:r>
              <w:rPr>
                <w:b w:val="0"/>
                <w:sz w:val="14"/>
              </w:rPr>
              <w:t>Improving an already valid solution or seeking high quality within a budget.</w:t>
            </w:r>
          </w:p>
        </w:tc>
        <w:tc>
          <w:tcPr>
            <w:tcW w:type="dxa" w:w="2376"/>
            <w:vAlign w:val="center"/>
            <w:tcMar>
              <w:top w:w="75" w:type="dxa"/>
              <w:start w:w="90" w:type="dxa"/>
              <w:bottom w:w="75" w:type="dxa"/>
              <w:end w:w="90" w:type="dxa"/>
            </w:tcMar>
            <w:shd w:fill="F7F9FB"/>
          </w:tcPr>
          <w:p>
            <w:pPr>
              <w:pStyle w:val="TableText"/>
            </w:pPr>
            <w:r/>
            <w:r>
              <w:rPr>
                <w:b w:val="0"/>
                <w:sz w:val="14"/>
              </w:rPr>
              <w:t>Flexible for quality improvement and disruption-aware repair.</w:t>
            </w:r>
          </w:p>
        </w:tc>
        <w:tc>
          <w:tcPr>
            <w:tcW w:type="dxa" w:w="2952"/>
            <w:vAlign w:val="center"/>
            <w:tcMar>
              <w:top w:w="75" w:type="dxa"/>
              <w:start w:w="90" w:type="dxa"/>
              <w:bottom w:w="75" w:type="dxa"/>
              <w:end w:w="90" w:type="dxa"/>
            </w:tcMar>
            <w:shd w:fill="F7F9FB"/>
          </w:tcPr>
          <w:p>
            <w:pPr>
              <w:pStyle w:val="TableText"/>
            </w:pPr>
            <w:r/>
            <w:r>
              <w:rPr>
                <w:b w:val="0"/>
                <w:sz w:val="14"/>
              </w:rPr>
              <w:t>May not prove infeasibility or optimality; must retain feasible incumbent and validate every output.</w:t>
            </w:r>
          </w:p>
        </w:tc>
        <w:tc>
          <w:tcPr>
            <w:tcW w:type="dxa" w:w="1008"/>
            <w:vAlign w:val="center"/>
            <w:tcMar>
              <w:top w:w="75" w:type="dxa"/>
              <w:start w:w="90" w:type="dxa"/>
              <w:bottom w:w="75" w:type="dxa"/>
              <w:end w:w="90" w:type="dxa"/>
            </w:tcMar>
            <w:shd w:fill="F7F9FB"/>
          </w:tcPr>
          <w:p>
            <w:pPr>
              <w:pStyle w:val="TableText"/>
            </w:pPr>
            <w:r/>
            <w:r>
              <w:rPr>
                <w:b w:val="0"/>
                <w:sz w:val="14"/>
              </w:rPr>
              <w:t>Candidate complement, not validity oracle.</w:t>
            </w:r>
          </w:p>
        </w:tc>
      </w:tr>
      <w:tr>
        <w:trPr>
          <w:cantSplit/>
        </w:trPr>
        <w:tc>
          <w:tcPr>
            <w:tcW w:type="dxa" w:w="1944"/>
            <w:vAlign w:val="center"/>
            <w:tcMar>
              <w:top w:w="75" w:type="dxa"/>
              <w:start w:w="90" w:type="dxa"/>
              <w:bottom w:w="75" w:type="dxa"/>
              <w:end w:w="90" w:type="dxa"/>
            </w:tcMar>
          </w:tcPr>
          <w:p>
            <w:pPr>
              <w:pStyle w:val="TableText"/>
            </w:pPr>
            <w:r/>
            <w:r>
              <w:rPr>
                <w:b w:val="0"/>
                <w:sz w:val="14"/>
              </w:rPr>
              <w:t>Hybrid</w:t>
            </w:r>
          </w:p>
        </w:tc>
        <w:tc>
          <w:tcPr>
            <w:tcW w:type="dxa" w:w="2088"/>
            <w:vAlign w:val="center"/>
            <w:tcMar>
              <w:top w:w="75" w:type="dxa"/>
              <w:start w:w="90" w:type="dxa"/>
              <w:bottom w:w="75" w:type="dxa"/>
              <w:end w:w="90" w:type="dxa"/>
            </w:tcMar>
          </w:tcPr>
          <w:p>
            <w:pPr>
              <w:pStyle w:val="TableText"/>
            </w:pPr>
            <w:r/>
            <w:r>
              <w:rPr>
                <w:b w:val="0"/>
                <w:sz w:val="14"/>
              </w:rPr>
              <w:t>Use a simple baseline, exact/constraint solver for feasibility/optimization, and/or bounded local search for repair.</w:t>
            </w:r>
          </w:p>
        </w:tc>
        <w:tc>
          <w:tcPr>
            <w:tcW w:type="dxa" w:w="2376"/>
            <w:vAlign w:val="center"/>
            <w:tcMar>
              <w:top w:w="75" w:type="dxa"/>
              <w:start w:w="90" w:type="dxa"/>
              <w:bottom w:w="75" w:type="dxa"/>
              <w:end w:w="90" w:type="dxa"/>
            </w:tcMar>
          </w:tcPr>
          <w:p>
            <w:pPr>
              <w:pStyle w:val="TableText"/>
            </w:pPr>
            <w:r/>
            <w:r>
              <w:rPr>
                <w:b w:val="0"/>
                <w:sz w:val="14"/>
              </w:rPr>
              <w:t>Can balance understandable baseline, strong constraint modeling and repair quality.</w:t>
            </w:r>
          </w:p>
        </w:tc>
        <w:tc>
          <w:tcPr>
            <w:tcW w:type="dxa" w:w="2952"/>
            <w:vAlign w:val="center"/>
            <w:tcMar>
              <w:top w:w="75" w:type="dxa"/>
              <w:start w:w="90" w:type="dxa"/>
              <w:bottom w:w="75" w:type="dxa"/>
              <w:end w:w="90" w:type="dxa"/>
            </w:tcMar>
          </w:tcPr>
          <w:p>
            <w:pPr>
              <w:pStyle w:val="TableText"/>
            </w:pPr>
            <w:r/>
            <w:r>
              <w:rPr>
                <w:b w:val="0"/>
                <w:sz w:val="14"/>
              </w:rPr>
              <w:t>More components and result semantics; solver statuses/validity must be normalized.</w:t>
            </w:r>
          </w:p>
        </w:tc>
        <w:tc>
          <w:tcPr>
            <w:tcW w:type="dxa" w:w="1008"/>
            <w:vAlign w:val="center"/>
            <w:tcMar>
              <w:top w:w="75" w:type="dxa"/>
              <w:start w:w="90" w:type="dxa"/>
              <w:bottom w:w="75" w:type="dxa"/>
              <w:end w:w="90" w:type="dxa"/>
            </w:tcMar>
          </w:tcPr>
          <w:p>
            <w:pPr>
              <w:pStyle w:val="TableText"/>
            </w:pPr>
            <w:r/>
            <w:r>
              <w:rPr>
                <w:b w:val="0"/>
                <w:sz w:val="14"/>
              </w:rPr>
              <w:t>Candidate if simpler options do not meet requirements.</w:t>
            </w:r>
          </w:p>
        </w:tc>
      </w:tr>
    </w:tbl>
    <w:p>
      <w:pPr>
        <w:spacing w:after="0"/>
      </w:pPr>
    </w:p>
    <w:p>
      <w:pPr>
        <w:pStyle w:val="Heading2"/>
      </w:pPr>
      <w:r>
        <w:t>9.2 Required solver result contract</w:t>
      </w:r>
    </w:p>
    <w:p>
      <w:r>
        <w:t>The design must map raw solver/library outcomes into the project’s result taxonomy without conflating them. Record whether the library status is proven feasible, proven infeasible, optimal, feasible-but-not-proven-optimal, interrupted/time-limited, invalid model/input, or internal failure—then map only where semantics are justified. A library’s “no solution found yet” or time limit is not PROVEN_INFEASIBLE.</w:t>
      </w:r>
    </w:p>
    <w:p>
      <w:pPr>
        <w:pStyle w:val="Heading2"/>
      </w:pPr>
      <w:r>
        <w:t>9.3 Objective hierarchy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75" w:type="dxa"/>
              <w:start w:w="90" w:type="dxa"/>
              <w:bottom w:w="75" w:type="dxa"/>
              <w:end w:w="90" w:type="dxa"/>
            </w:tcMar>
            <w:shd w:fill="14263D"/>
          </w:tcPr>
          <w:p>
            <w:pPr>
              <w:pStyle w:val="TableText"/>
            </w:pPr>
            <w:r/>
            <w:r>
              <w:rPr>
                <w:b/>
                <w:color w:val="FFFFFF"/>
                <w:sz w:val="15"/>
              </w:rPr>
              <w:t>Priority layer</w:t>
            </w:r>
          </w:p>
        </w:tc>
        <w:tc>
          <w:tcPr>
            <w:tcW w:type="dxa" w:w="4320"/>
            <w:vAlign w:val="center"/>
            <w:tcMar>
              <w:top w:w="75" w:type="dxa"/>
              <w:start w:w="90" w:type="dxa"/>
              <w:bottom w:w="75" w:type="dxa"/>
              <w:end w:w="90" w:type="dxa"/>
            </w:tcMar>
            <w:shd w:fill="14263D"/>
          </w:tcPr>
          <w:p>
            <w:pPr>
              <w:pStyle w:val="TableText"/>
            </w:pPr>
            <w:r/>
            <w:r>
              <w:rPr>
                <w:b/>
                <w:color w:val="FFFFFF"/>
                <w:sz w:val="15"/>
              </w:rPr>
              <w:t>Required meaning</w:t>
            </w:r>
          </w:p>
        </w:tc>
        <w:tc>
          <w:tcPr>
            <w:tcW w:type="dxa" w:w="3816"/>
            <w:vAlign w:val="center"/>
            <w:tcMar>
              <w:top w:w="75" w:type="dxa"/>
              <w:start w:w="90" w:type="dxa"/>
              <w:bottom w:w="75" w:type="dxa"/>
              <w:end w:w="90" w:type="dxa"/>
            </w:tcMar>
            <w:shd w:fill="14263D"/>
          </w:tcPr>
          <w:p>
            <w:pPr>
              <w:pStyle w:val="TableText"/>
            </w:pPr>
            <w:r/>
            <w:r>
              <w:rPr>
                <w:b/>
                <w:color w:val="FFFFFF"/>
                <w:sz w:val="15"/>
              </w:rPr>
              <w:t>Approval / design note</w:t>
            </w:r>
          </w:p>
        </w:tc>
      </w:tr>
      <w:tr>
        <w:trPr>
          <w:cantSplit/>
        </w:trPr>
        <w:tc>
          <w:tcPr>
            <w:tcW w:type="dxa" w:w="2232"/>
            <w:vAlign w:val="center"/>
            <w:tcMar>
              <w:top w:w="75" w:type="dxa"/>
              <w:start w:w="90" w:type="dxa"/>
              <w:bottom w:w="75" w:type="dxa"/>
              <w:end w:w="90" w:type="dxa"/>
            </w:tcMar>
          </w:tcPr>
          <w:p>
            <w:pPr>
              <w:pStyle w:val="TableText"/>
            </w:pPr>
            <w:r/>
            <w:r>
              <w:rPr>
                <w:b w:val="0"/>
                <w:sz w:val="15"/>
              </w:rPr>
              <w:t>1. Validity</w:t>
            </w:r>
          </w:p>
        </w:tc>
        <w:tc>
          <w:tcPr>
            <w:tcW w:type="dxa" w:w="4320"/>
            <w:vAlign w:val="center"/>
            <w:tcMar>
              <w:top w:w="75" w:type="dxa"/>
              <w:start w:w="90" w:type="dxa"/>
              <w:bottom w:w="75" w:type="dxa"/>
              <w:end w:w="90" w:type="dxa"/>
            </w:tcMar>
          </w:tcPr>
          <w:p>
            <w:pPr>
              <w:pStyle w:val="TableText"/>
            </w:pPr>
            <w:r/>
            <w:r>
              <w:rPr>
                <w:b w:val="0"/>
                <w:sz w:val="15"/>
              </w:rPr>
              <w:t>All accepted assignments obey every applicable approved hard constraint.</w:t>
            </w:r>
          </w:p>
        </w:tc>
        <w:tc>
          <w:tcPr>
            <w:tcW w:type="dxa" w:w="3816"/>
            <w:vAlign w:val="center"/>
            <w:tcMar>
              <w:top w:w="75" w:type="dxa"/>
              <w:start w:w="90" w:type="dxa"/>
              <w:bottom w:w="75" w:type="dxa"/>
              <w:end w:w="90" w:type="dxa"/>
            </w:tcMar>
          </w:tcPr>
          <w:p>
            <w:pPr>
              <w:pStyle w:val="TableText"/>
            </w:pPr>
            <w:r/>
            <w:r>
              <w:rPr>
                <w:b w:val="0"/>
                <w:sz w:val="15"/>
              </w:rPr>
              <w:t>Not a weighted score. A hard violation is not a trade-off.</w:t>
            </w:r>
          </w:p>
        </w:tc>
      </w:tr>
      <w:tr>
        <w:trPr>
          <w:cantSplit/>
        </w:trPr>
        <w:tc>
          <w:tcPr>
            <w:tcW w:type="dxa" w:w="2232"/>
            <w:vAlign w:val="center"/>
            <w:tcMar>
              <w:top w:w="75" w:type="dxa"/>
              <w:start w:w="90" w:type="dxa"/>
              <w:bottom w:w="75" w:type="dxa"/>
              <w:end w:w="90" w:type="dxa"/>
            </w:tcMar>
            <w:shd w:fill="F7F9FB"/>
          </w:tcPr>
          <w:p>
            <w:pPr>
              <w:pStyle w:val="TableText"/>
            </w:pPr>
            <w:r/>
            <w:r>
              <w:rPr>
                <w:b w:val="0"/>
                <w:sz w:val="15"/>
              </w:rPr>
              <w:t>2. Completeness / service coverage</w:t>
            </w:r>
          </w:p>
        </w:tc>
        <w:tc>
          <w:tcPr>
            <w:tcW w:type="dxa" w:w="4320"/>
            <w:vAlign w:val="center"/>
            <w:tcMar>
              <w:top w:w="75" w:type="dxa"/>
              <w:start w:w="90" w:type="dxa"/>
              <w:bottom w:w="75" w:type="dxa"/>
              <w:end w:w="90" w:type="dxa"/>
            </w:tcMar>
            <w:shd w:fill="F7F9FB"/>
          </w:tcPr>
          <w:p>
            <w:pPr>
              <w:pStyle w:val="TableText"/>
            </w:pPr>
            <w:r/>
            <w:r>
              <w:rPr>
                <w:b w:val="0"/>
                <w:sz w:val="15"/>
              </w:rPr>
              <w:t>Assign as many required sessions as possible without violating hard constraints, subject to approved interpretation.</w:t>
            </w:r>
          </w:p>
        </w:tc>
        <w:tc>
          <w:tcPr>
            <w:tcW w:type="dxa" w:w="3816"/>
            <w:vAlign w:val="center"/>
            <w:tcMar>
              <w:top w:w="75" w:type="dxa"/>
              <w:start w:w="90" w:type="dxa"/>
              <w:bottom w:w="75" w:type="dxa"/>
              <w:end w:w="90" w:type="dxa"/>
            </w:tcMar>
            <w:shd w:fill="F7F9FB"/>
          </w:tcPr>
          <w:p>
            <w:pPr>
              <w:pStyle w:val="TableText"/>
            </w:pPr>
            <w:r/>
            <w:r>
              <w:rPr>
                <w:b w:val="0"/>
                <w:sz w:val="15"/>
              </w:rPr>
              <w:t>Owner must decide how partial candidates are scored and whether some sessions have different priority.</w:t>
            </w:r>
          </w:p>
        </w:tc>
      </w:tr>
      <w:tr>
        <w:trPr>
          <w:cantSplit/>
        </w:trPr>
        <w:tc>
          <w:tcPr>
            <w:tcW w:type="dxa" w:w="2232"/>
            <w:vAlign w:val="center"/>
            <w:tcMar>
              <w:top w:w="75" w:type="dxa"/>
              <w:start w:w="90" w:type="dxa"/>
              <w:bottom w:w="75" w:type="dxa"/>
              <w:end w:w="90" w:type="dxa"/>
            </w:tcMar>
          </w:tcPr>
          <w:p>
            <w:pPr>
              <w:pStyle w:val="TableText"/>
            </w:pPr>
            <w:r/>
            <w:r>
              <w:rPr>
                <w:b w:val="0"/>
                <w:sz w:val="15"/>
              </w:rPr>
              <w:t>3. Explicitly prioritized soft preferences</w:t>
            </w:r>
          </w:p>
        </w:tc>
        <w:tc>
          <w:tcPr>
            <w:tcW w:type="dxa" w:w="4320"/>
            <w:vAlign w:val="center"/>
            <w:tcMar>
              <w:top w:w="75" w:type="dxa"/>
              <w:start w:w="90" w:type="dxa"/>
              <w:bottom w:w="75" w:type="dxa"/>
              <w:end w:w="90" w:type="dxa"/>
            </w:tcMar>
          </w:tcPr>
          <w:p>
            <w:pPr>
              <w:pStyle w:val="TableText"/>
            </w:pPr>
            <w:r/>
            <w:r>
              <w:rPr>
                <w:b w:val="0"/>
                <w:sz w:val="15"/>
              </w:rPr>
              <w:t>Satisfy only the approved preference list, weights or lexicographic priority.</w:t>
            </w:r>
          </w:p>
        </w:tc>
        <w:tc>
          <w:tcPr>
            <w:tcW w:type="dxa" w:w="3816"/>
            <w:vAlign w:val="center"/>
            <w:tcMar>
              <w:top w:w="75" w:type="dxa"/>
              <w:start w:w="90" w:type="dxa"/>
              <w:bottom w:w="75" w:type="dxa"/>
              <w:end w:w="90" w:type="dxa"/>
            </w:tcMar>
          </w:tcPr>
          <w:p>
            <w:pPr>
              <w:pStyle w:val="TableText"/>
            </w:pPr>
            <w:r/>
            <w:r>
              <w:rPr>
                <w:b w:val="0"/>
                <w:sz w:val="15"/>
              </w:rPr>
              <w:t>Preference order/weights are OD-010; do not invent or bury in source constants.</w:t>
            </w:r>
          </w:p>
        </w:tc>
      </w:tr>
      <w:tr>
        <w:trPr>
          <w:cantSplit/>
        </w:trPr>
        <w:tc>
          <w:tcPr>
            <w:tcW w:type="dxa" w:w="2232"/>
            <w:vAlign w:val="center"/>
            <w:tcMar>
              <w:top w:w="75" w:type="dxa"/>
              <w:start w:w="90" w:type="dxa"/>
              <w:bottom w:w="75" w:type="dxa"/>
              <w:end w:w="90" w:type="dxa"/>
            </w:tcMar>
            <w:shd w:fill="F7F9FB"/>
          </w:tcPr>
          <w:p>
            <w:pPr>
              <w:pStyle w:val="TableText"/>
            </w:pPr>
            <w:r/>
            <w:r>
              <w:rPr>
                <w:b w:val="0"/>
                <w:sz w:val="15"/>
              </w:rPr>
              <w:t>4. Capacity fit / operational efficiency</w:t>
            </w:r>
          </w:p>
        </w:tc>
        <w:tc>
          <w:tcPr>
            <w:tcW w:type="dxa" w:w="4320"/>
            <w:vAlign w:val="center"/>
            <w:tcMar>
              <w:top w:w="75" w:type="dxa"/>
              <w:start w:w="90" w:type="dxa"/>
              <w:bottom w:w="75" w:type="dxa"/>
              <w:end w:w="90" w:type="dxa"/>
            </w:tcMar>
            <w:shd w:fill="F7F9FB"/>
          </w:tcPr>
          <w:p>
            <w:pPr>
              <w:pStyle w:val="TableText"/>
            </w:pPr>
            <w:r/>
            <w:r>
              <w:rPr>
                <w:b w:val="0"/>
                <w:sz w:val="15"/>
              </w:rPr>
              <w:t>Measure spare capacity/utilization according to approved definitions.</w:t>
            </w:r>
          </w:p>
        </w:tc>
        <w:tc>
          <w:tcPr>
            <w:tcW w:type="dxa" w:w="3816"/>
            <w:vAlign w:val="center"/>
            <w:tcMar>
              <w:top w:w="75" w:type="dxa"/>
              <w:start w:w="90" w:type="dxa"/>
              <w:bottom w:w="75" w:type="dxa"/>
              <w:end w:w="90" w:type="dxa"/>
            </w:tcMar>
            <w:shd w:fill="F7F9FB"/>
          </w:tcPr>
          <w:p>
            <w:pPr>
              <w:pStyle w:val="TableText"/>
            </w:pPr>
            <w:r/>
            <w:r>
              <w:rPr>
                <w:b w:val="0"/>
                <w:sz w:val="15"/>
              </w:rPr>
              <w:t>Avoid optimizing utilization at the cost of validity or service coverage.</w:t>
            </w:r>
          </w:p>
        </w:tc>
      </w:tr>
      <w:tr>
        <w:trPr>
          <w:cantSplit/>
        </w:trPr>
        <w:tc>
          <w:tcPr>
            <w:tcW w:type="dxa" w:w="2232"/>
            <w:vAlign w:val="center"/>
            <w:tcMar>
              <w:top w:w="75" w:type="dxa"/>
              <w:start w:w="90" w:type="dxa"/>
              <w:bottom w:w="75" w:type="dxa"/>
              <w:end w:w="90" w:type="dxa"/>
            </w:tcMar>
          </w:tcPr>
          <w:p>
            <w:pPr>
              <w:pStyle w:val="TableText"/>
            </w:pPr>
            <w:r/>
            <w:r>
              <w:rPr>
                <w:b w:val="0"/>
                <w:sz w:val="15"/>
              </w:rPr>
              <w:t>5. Stability / minimal disruption</w:t>
            </w:r>
          </w:p>
        </w:tc>
        <w:tc>
          <w:tcPr>
            <w:tcW w:type="dxa" w:w="4320"/>
            <w:vAlign w:val="center"/>
            <w:tcMar>
              <w:top w:w="75" w:type="dxa"/>
              <w:start w:w="90" w:type="dxa"/>
              <w:bottom w:w="75" w:type="dxa"/>
              <w:end w:w="90" w:type="dxa"/>
            </w:tcMar>
          </w:tcPr>
          <w:p>
            <w:pPr>
              <w:pStyle w:val="TableText"/>
            </w:pPr>
            <w:r/>
            <w:r>
              <w:rPr>
                <w:b w:val="0"/>
                <w:sz w:val="15"/>
              </w:rPr>
              <w:t>In dynamic repair, minimize changes to unaffected/locked assignments according to approved policy.</w:t>
            </w:r>
          </w:p>
        </w:tc>
        <w:tc>
          <w:tcPr>
            <w:tcW w:type="dxa" w:w="3816"/>
            <w:vAlign w:val="center"/>
            <w:tcMar>
              <w:top w:w="75" w:type="dxa"/>
              <w:start w:w="90" w:type="dxa"/>
              <w:bottom w:w="75" w:type="dxa"/>
              <w:end w:w="90" w:type="dxa"/>
            </w:tcMar>
          </w:tcPr>
          <w:p>
            <w:pPr>
              <w:pStyle w:val="TableText"/>
            </w:pPr>
            <w:r/>
            <w:r>
              <w:rPr>
                <w:b w:val="0"/>
                <w:sz w:val="15"/>
              </w:rPr>
              <w:t>Must respect feasibility, impacted set and emergency exception policy first.</w:t>
            </w:r>
          </w:p>
        </w:tc>
      </w:tr>
      <w:tr>
        <w:trPr>
          <w:cantSplit/>
        </w:trPr>
        <w:tc>
          <w:tcPr>
            <w:tcW w:type="dxa" w:w="2232"/>
            <w:vAlign w:val="center"/>
            <w:tcMar>
              <w:top w:w="75" w:type="dxa"/>
              <w:start w:w="90" w:type="dxa"/>
              <w:bottom w:w="75" w:type="dxa"/>
              <w:end w:w="90" w:type="dxa"/>
            </w:tcMar>
            <w:shd w:fill="F7F9FB"/>
          </w:tcPr>
          <w:p>
            <w:pPr>
              <w:pStyle w:val="TableText"/>
            </w:pPr>
            <w:r/>
            <w:r>
              <w:rPr>
                <w:b w:val="0"/>
                <w:sz w:val="15"/>
              </w:rPr>
              <w:t>6. Deterministic tie-break</w:t>
            </w:r>
          </w:p>
        </w:tc>
        <w:tc>
          <w:tcPr>
            <w:tcW w:type="dxa" w:w="4320"/>
            <w:vAlign w:val="center"/>
            <w:tcMar>
              <w:top w:w="75" w:type="dxa"/>
              <w:start w:w="90" w:type="dxa"/>
              <w:bottom w:w="75" w:type="dxa"/>
              <w:end w:w="90" w:type="dxa"/>
            </w:tcMar>
            <w:shd w:fill="F7F9FB"/>
          </w:tcPr>
          <w:p>
            <w:pPr>
              <w:pStyle w:val="TableText"/>
            </w:pPr>
            <w:r/>
            <w:r>
              <w:rPr>
                <w:b w:val="0"/>
                <w:sz w:val="15"/>
              </w:rPr>
              <w:t>Resolve equivalent candidates reproducibly if required.</w:t>
            </w:r>
          </w:p>
        </w:tc>
        <w:tc>
          <w:tcPr>
            <w:tcW w:type="dxa" w:w="3816"/>
            <w:vAlign w:val="center"/>
            <w:tcMar>
              <w:top w:w="75" w:type="dxa"/>
              <w:start w:w="90" w:type="dxa"/>
              <w:bottom w:w="75" w:type="dxa"/>
              <w:end w:w="90" w:type="dxa"/>
            </w:tcMar>
            <w:shd w:fill="F7F9FB"/>
          </w:tcPr>
          <w:p>
            <w:pPr>
              <w:pStyle w:val="TableText"/>
            </w:pPr>
            <w:r/>
            <w:r>
              <w:rPr>
                <w:b w:val="0"/>
                <w:sz w:val="15"/>
              </w:rPr>
              <w:t>Document stable order/seed and configuration version; do not use accidental iteration order.</w:t>
            </w:r>
          </w:p>
        </w:tc>
      </w:tr>
    </w:tbl>
    <w:p>
      <w:pPr>
        <w:spacing w:after="0"/>
      </w:pPr>
    </w:p>
    <w:p>
      <w:pPr>
        <w:pStyle w:val="Heading2"/>
      </w:pPr>
      <w:r>
        <w:t>9.4 Algorithm decision evidence required</w:t>
      </w:r>
    </w:p>
    <w:p>
      <w:pPr>
        <w:pStyle w:val="ListBullet"/>
        <w:spacing w:after="48"/>
      </w:pPr>
      <w:r>
        <w:t>Formal statement of decision variables, constraint classes, objective priority and unsupported constraints.</w:t>
      </w:r>
    </w:p>
    <w:p>
      <w:pPr>
        <w:pStyle w:val="ListBullet"/>
        <w:spacing w:after="48"/>
      </w:pPr>
      <w:r>
        <w:t>Complexity/scale reasoning using approved or clearly synthetic evaluation fixtures; identify assumptions and dataset dependency.</w:t>
      </w:r>
    </w:p>
    <w:p>
      <w:pPr>
        <w:pStyle w:val="ListBullet"/>
        <w:spacing w:after="48"/>
      </w:pPr>
      <w:r>
        <w:t>At least one valid baseline; its simplicity and limitations are documented.</w:t>
      </w:r>
    </w:p>
    <w:p>
      <w:pPr>
        <w:pStyle w:val="ListBullet"/>
        <w:spacing w:after="48"/>
      </w:pPr>
      <w:r>
        <w:t>Raw runtime and status distributions, coverage, hard violations, and quality metrics from repeatable tests.</w:t>
      </w:r>
    </w:p>
    <w:p>
      <w:pPr>
        <w:pStyle w:val="ListBullet"/>
        <w:spacing w:after="48"/>
      </w:pPr>
      <w:r>
        <w:t>Cancellation/time-limit semantics, determinism policy, infeasibility proof handling, and diagnostics availability.</w:t>
      </w:r>
    </w:p>
    <w:p>
      <w:pPr>
        <w:pStyle w:val="ListBullet"/>
        <w:spacing w:after="48"/>
      </w:pPr>
      <w:r>
        <w:t>Independent validation remains in place even if the solver guarantees feasibility for its internal model.</w:t>
      </w:r>
    </w:p>
    <w:p>
      <w:pPr>
        <w:keepNext/>
        <w:spacing w:after="40"/>
      </w:pPr>
      <w:r>
        <w:rPr>
          <w:b/>
          <w:color w:val="167C80"/>
          <w:sz w:val="16"/>
        </w:rPr>
        <w:t>10</w:t>
      </w:r>
    </w:p>
    <w:p>
      <w:pPr>
        <w:pStyle w:val="Heading1"/>
      </w:pPr>
      <w:r>
        <w:t>Independent validator and result semantics</w:t>
      </w:r>
    </w:p>
    <w:p>
      <w:r>
        <w:t>Validation is a separate architectural responsibility. The validator is the final authority on whether a candidate is valid under the approved input snapshot and rule version.</w:t>
      </w:r>
    </w:p>
    <w:p>
      <w:pPr>
        <w:pStyle w:val="Heading2"/>
      </w:pPr>
      <w:r>
        <w:t>10.1 Validator inputs and output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75" w:type="dxa"/>
              <w:start w:w="90" w:type="dxa"/>
              <w:bottom w:w="75" w:type="dxa"/>
              <w:end w:w="90" w:type="dxa"/>
            </w:tcMar>
            <w:shd w:fill="14263D"/>
          </w:tcPr>
          <w:p>
            <w:pPr>
              <w:pStyle w:val="TableText"/>
            </w:pPr>
            <w:r/>
            <w:r>
              <w:rPr>
                <w:b/>
                <w:color w:val="FFFFFF"/>
                <w:sz w:val="15"/>
              </w:rPr>
              <w:t>Input/output</w:t>
            </w:r>
          </w:p>
        </w:tc>
        <w:tc>
          <w:tcPr>
            <w:tcW w:type="dxa" w:w="8280"/>
            <w:vAlign w:val="center"/>
            <w:tcMar>
              <w:top w:w="75" w:type="dxa"/>
              <w:start w:w="90" w:type="dxa"/>
              <w:bottom w:w="75" w:type="dxa"/>
              <w:end w:w="90" w:type="dxa"/>
            </w:tcMar>
            <w:shd w:fill="14263D"/>
          </w:tcPr>
          <w:p>
            <w:pPr>
              <w:pStyle w:val="TableText"/>
            </w:pPr>
            <w:r/>
            <w:r>
              <w:rPr>
                <w:b/>
                <w:color w:val="FFFFFF"/>
                <w:sz w:val="15"/>
              </w:rPr>
              <w:t>Minimum required content</w:t>
            </w:r>
          </w:p>
        </w:tc>
      </w:tr>
      <w:tr>
        <w:trPr>
          <w:cantSplit/>
        </w:trPr>
        <w:tc>
          <w:tcPr>
            <w:tcW w:type="dxa" w:w="2088"/>
            <w:vAlign w:val="center"/>
            <w:tcMar>
              <w:top w:w="75" w:type="dxa"/>
              <w:start w:w="90" w:type="dxa"/>
              <w:bottom w:w="75" w:type="dxa"/>
              <w:end w:w="90" w:type="dxa"/>
            </w:tcMar>
          </w:tcPr>
          <w:p>
            <w:pPr>
              <w:pStyle w:val="TableText"/>
            </w:pPr>
            <w:r/>
            <w:r>
              <w:rPr>
                <w:b w:val="0"/>
                <w:sz w:val="15"/>
              </w:rPr>
              <w:t>Input</w:t>
            </w:r>
          </w:p>
        </w:tc>
        <w:tc>
          <w:tcPr>
            <w:tcW w:type="dxa" w:w="8280"/>
            <w:vAlign w:val="center"/>
            <w:tcMar>
              <w:top w:w="75" w:type="dxa"/>
              <w:start w:w="90" w:type="dxa"/>
              <w:bottom w:w="75" w:type="dxa"/>
              <w:end w:w="90" w:type="dxa"/>
            </w:tcMar>
          </w:tcPr>
          <w:p>
            <w:pPr>
              <w:pStyle w:val="TableText"/>
            </w:pPr>
            <w:r/>
            <w:r>
              <w:rPr>
                <w:b w:val="0"/>
                <w:sz w:val="15"/>
              </w:rPr>
              <w:t>Immutable snapshot ID; approved rule/config version; candidate assignments; scope; interval/facility/capacity semantics; any explicit lock/booking records.</w:t>
            </w:r>
          </w:p>
        </w:tc>
      </w:tr>
      <w:tr>
        <w:trPr>
          <w:cantSplit/>
        </w:trPr>
        <w:tc>
          <w:tcPr>
            <w:tcW w:type="dxa" w:w="2088"/>
            <w:vAlign w:val="center"/>
            <w:tcMar>
              <w:top w:w="75" w:type="dxa"/>
              <w:start w:w="90" w:type="dxa"/>
              <w:bottom w:w="75" w:type="dxa"/>
              <w:end w:w="90" w:type="dxa"/>
            </w:tcMar>
            <w:shd w:fill="F7F9FB"/>
          </w:tcPr>
          <w:p>
            <w:pPr>
              <w:pStyle w:val="TableText"/>
            </w:pPr>
            <w:r/>
            <w:r>
              <w:rPr>
                <w:b w:val="0"/>
                <w:sz w:val="15"/>
              </w:rPr>
              <w:t>Finding</w:t>
            </w:r>
          </w:p>
        </w:tc>
        <w:tc>
          <w:tcPr>
            <w:tcW w:type="dxa" w:w="8280"/>
            <w:vAlign w:val="center"/>
            <w:tcMar>
              <w:top w:w="75" w:type="dxa"/>
              <w:start w:w="90" w:type="dxa"/>
              <w:bottom w:w="75" w:type="dxa"/>
              <w:end w:w="90" w:type="dxa"/>
            </w:tcMar>
            <w:shd w:fill="F7F9FB"/>
          </w:tcPr>
          <w:p>
            <w:pPr>
              <w:pStyle w:val="TableText"/>
            </w:pPr>
            <w:r/>
            <w:r>
              <w:rPr>
                <w:b w:val="0"/>
                <w:sz w:val="15"/>
              </w:rPr>
              <w:t>Finding ID, rule ID, affected entity/session/room, severity, concise message, structured evidence, and whether the reason is proven vs explanatory context.</w:t>
            </w:r>
          </w:p>
        </w:tc>
      </w:tr>
      <w:tr>
        <w:trPr>
          <w:cantSplit/>
        </w:trPr>
        <w:tc>
          <w:tcPr>
            <w:tcW w:type="dxa" w:w="2088"/>
            <w:vAlign w:val="center"/>
            <w:tcMar>
              <w:top w:w="75" w:type="dxa"/>
              <w:start w:w="90" w:type="dxa"/>
              <w:bottom w:w="75" w:type="dxa"/>
              <w:end w:w="90" w:type="dxa"/>
            </w:tcMar>
          </w:tcPr>
          <w:p>
            <w:pPr>
              <w:pStyle w:val="TableText"/>
            </w:pPr>
            <w:r/>
            <w:r>
              <w:rPr>
                <w:b w:val="0"/>
                <w:sz w:val="15"/>
              </w:rPr>
              <w:t>Aggregate result</w:t>
            </w:r>
          </w:p>
        </w:tc>
        <w:tc>
          <w:tcPr>
            <w:tcW w:type="dxa" w:w="8280"/>
            <w:vAlign w:val="center"/>
            <w:tcMar>
              <w:top w:w="75" w:type="dxa"/>
              <w:start w:w="90" w:type="dxa"/>
              <w:bottom w:w="75" w:type="dxa"/>
              <w:end w:w="90" w:type="dxa"/>
            </w:tcMar>
          </w:tcPr>
          <w:p>
            <w:pPr>
              <w:pStyle w:val="TableText"/>
            </w:pPr>
            <w:r/>
            <w:r>
              <w:rPr>
                <w:b w:val="0"/>
                <w:sz w:val="15"/>
              </w:rPr>
              <w:t>Valid / invalid / unable to validate; total checked; violation counts by rule; missing evidence/data; validator version and execution status.</w:t>
            </w:r>
          </w:p>
        </w:tc>
      </w:tr>
      <w:tr>
        <w:trPr>
          <w:cantSplit/>
        </w:trPr>
        <w:tc>
          <w:tcPr>
            <w:tcW w:type="dxa" w:w="2088"/>
            <w:vAlign w:val="center"/>
            <w:tcMar>
              <w:top w:w="75" w:type="dxa"/>
              <w:start w:w="90" w:type="dxa"/>
              <w:bottom w:w="75" w:type="dxa"/>
              <w:end w:w="90" w:type="dxa"/>
            </w:tcMar>
            <w:shd w:fill="F7F9FB"/>
          </w:tcPr>
          <w:p>
            <w:pPr>
              <w:pStyle w:val="TableText"/>
            </w:pPr>
            <w:r/>
            <w:r>
              <w:rPr>
                <w:b w:val="0"/>
                <w:sz w:val="15"/>
              </w:rPr>
              <w:t>Persistence</w:t>
            </w:r>
          </w:p>
        </w:tc>
        <w:tc>
          <w:tcPr>
            <w:tcW w:type="dxa" w:w="8280"/>
            <w:vAlign w:val="center"/>
            <w:tcMar>
              <w:top w:w="75" w:type="dxa"/>
              <w:start w:w="90" w:type="dxa"/>
              <w:bottom w:w="75" w:type="dxa"/>
              <w:end w:w="90" w:type="dxa"/>
            </w:tcMar>
            <w:shd w:fill="F7F9FB"/>
          </w:tcPr>
          <w:p>
            <w:pPr>
              <w:pStyle w:val="TableText"/>
            </w:pPr>
            <w:r/>
            <w:r>
              <w:rPr>
                <w:b w:val="0"/>
                <w:sz w:val="15"/>
              </w:rPr>
              <w:t>Store report linked to run/candidate; never present a candidate as validated if the report is missing, stale or from different inputs.</w:t>
            </w:r>
          </w:p>
        </w:tc>
      </w:tr>
      <w:tr>
        <w:trPr>
          <w:cantSplit/>
        </w:trPr>
        <w:tc>
          <w:tcPr>
            <w:tcW w:type="dxa" w:w="2088"/>
            <w:vAlign w:val="center"/>
            <w:tcMar>
              <w:top w:w="75" w:type="dxa"/>
              <w:start w:w="90" w:type="dxa"/>
              <w:bottom w:w="75" w:type="dxa"/>
              <w:end w:w="90" w:type="dxa"/>
            </w:tcMar>
          </w:tcPr>
          <w:p>
            <w:pPr>
              <w:pStyle w:val="TableText"/>
            </w:pPr>
            <w:r/>
            <w:r>
              <w:rPr>
                <w:b w:val="0"/>
                <w:sz w:val="15"/>
              </w:rPr>
              <w:t>Independence</w:t>
            </w:r>
          </w:p>
        </w:tc>
        <w:tc>
          <w:tcPr>
            <w:tcW w:type="dxa" w:w="8280"/>
            <w:vAlign w:val="center"/>
            <w:tcMar>
              <w:top w:w="75" w:type="dxa"/>
              <w:start w:w="90" w:type="dxa"/>
              <w:bottom w:w="75" w:type="dxa"/>
              <w:end w:w="90" w:type="dxa"/>
            </w:tcMar>
          </w:tcPr>
          <w:p>
            <w:pPr>
              <w:pStyle w:val="TableText"/>
            </w:pPr>
            <w:r/>
            <w:r>
              <w:rPr>
                <w:b w:val="0"/>
                <w:sz w:val="15"/>
              </w:rPr>
              <w:t>Validator code path/module is not just the optimizer’s “feasible” flag; where practical, use separate checks from the model-generation code.</w:t>
            </w:r>
          </w:p>
        </w:tc>
      </w:tr>
    </w:tbl>
    <w:p>
      <w:pPr>
        <w:spacing w:after="0"/>
      </w:pPr>
    </w:p>
    <w:p>
      <w:pPr>
        <w:pStyle w:val="Heading2"/>
      </w:pPr>
      <w:r>
        <w:t>10.2 Rule-by-rule check plan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vAlign w:val="center"/>
            <w:tcMar>
              <w:top w:w="75" w:type="dxa"/>
              <w:start w:w="90" w:type="dxa"/>
              <w:bottom w:w="75" w:type="dxa"/>
              <w:end w:w="90" w:type="dxa"/>
            </w:tcMar>
            <w:shd w:fill="14263D"/>
          </w:tcPr>
          <w:p>
            <w:pPr>
              <w:pStyle w:val="TableText"/>
            </w:pPr>
            <w:r/>
            <w:r>
              <w:rPr>
                <w:b/>
                <w:color w:val="FFFFFF"/>
                <w:sz w:val="14"/>
              </w:rPr>
              <w:t>Rule family</w:t>
            </w:r>
          </w:p>
        </w:tc>
        <w:tc>
          <w:tcPr>
            <w:tcW w:type="dxa" w:w="4536"/>
            <w:vAlign w:val="center"/>
            <w:tcMar>
              <w:top w:w="75" w:type="dxa"/>
              <w:start w:w="90" w:type="dxa"/>
              <w:bottom w:w="75" w:type="dxa"/>
              <w:end w:w="90" w:type="dxa"/>
            </w:tcMar>
            <w:shd w:fill="14263D"/>
          </w:tcPr>
          <w:p>
            <w:pPr>
              <w:pStyle w:val="TableText"/>
            </w:pPr>
            <w:r/>
            <w:r>
              <w:rPr>
                <w:b/>
                <w:color w:val="FFFFFF"/>
                <w:sz w:val="14"/>
              </w:rPr>
              <w:t>Check responsibility</w:t>
            </w:r>
          </w:p>
        </w:tc>
        <w:tc>
          <w:tcPr>
            <w:tcW w:type="dxa" w:w="3888"/>
            <w:vAlign w:val="center"/>
            <w:tcMar>
              <w:top w:w="75" w:type="dxa"/>
              <w:start w:w="90" w:type="dxa"/>
              <w:bottom w:w="75" w:type="dxa"/>
              <w:end w:w="90" w:type="dxa"/>
            </w:tcMar>
            <w:shd w:fill="14263D"/>
          </w:tcPr>
          <w:p>
            <w:pPr>
              <w:pStyle w:val="TableText"/>
            </w:pPr>
            <w:r/>
            <w:r>
              <w:rPr>
                <w:b/>
                <w:color w:val="FFFFFF"/>
                <w:sz w:val="14"/>
              </w:rPr>
              <w:t>Important edge cases</w:t>
            </w:r>
          </w:p>
        </w:tc>
      </w:tr>
      <w:tr>
        <w:trPr>
          <w:cantSplit/>
        </w:trPr>
        <w:tc>
          <w:tcPr>
            <w:tcW w:type="dxa" w:w="1944"/>
            <w:vAlign w:val="center"/>
            <w:tcMar>
              <w:top w:w="75" w:type="dxa"/>
              <w:start w:w="90" w:type="dxa"/>
              <w:bottom w:w="75" w:type="dxa"/>
              <w:end w:w="90" w:type="dxa"/>
            </w:tcMar>
          </w:tcPr>
          <w:p>
            <w:pPr>
              <w:pStyle w:val="TableText"/>
            </w:pPr>
            <w:r/>
            <w:r>
              <w:rPr>
                <w:b w:val="0"/>
                <w:sz w:val="14"/>
              </w:rPr>
              <w:t>Room/time exclusivity</w:t>
            </w:r>
          </w:p>
        </w:tc>
        <w:tc>
          <w:tcPr>
            <w:tcW w:type="dxa" w:w="4536"/>
            <w:vAlign w:val="center"/>
            <w:tcMar>
              <w:top w:w="75" w:type="dxa"/>
              <w:start w:w="90" w:type="dxa"/>
              <w:bottom w:w="75" w:type="dxa"/>
              <w:end w:w="90" w:type="dxa"/>
            </w:tcMar>
          </w:tcPr>
          <w:p>
            <w:pPr>
              <w:pStyle w:val="TableText"/>
            </w:pPr>
            <w:r/>
            <w:r>
              <w:rPr>
                <w:b w:val="0"/>
                <w:sz w:val="14"/>
              </w:rPr>
              <w:t>Verify no room’s effective occupied intervals conflict, using approved interval and buffer semantics.</w:t>
            </w:r>
          </w:p>
        </w:tc>
        <w:tc>
          <w:tcPr>
            <w:tcW w:type="dxa" w:w="3888"/>
            <w:vAlign w:val="center"/>
            <w:tcMar>
              <w:top w:w="75" w:type="dxa"/>
              <w:start w:w="90" w:type="dxa"/>
              <w:bottom w:w="75" w:type="dxa"/>
              <w:end w:w="90" w:type="dxa"/>
            </w:tcMar>
          </w:tcPr>
          <w:p>
            <w:pPr>
              <w:pStyle w:val="TableText"/>
            </w:pPr>
            <w:r/>
            <w:r>
              <w:rPr>
                <w:b w:val="0"/>
                <w:sz w:val="14"/>
              </w:rPr>
              <w:t>Equal endpoints; setup/cleanup buffers; room/session-specific buffers; timezone conversion.</w:t>
            </w:r>
          </w:p>
        </w:tc>
      </w:tr>
      <w:tr>
        <w:trPr>
          <w:cantSplit/>
        </w:trPr>
        <w:tc>
          <w:tcPr>
            <w:tcW w:type="dxa" w:w="1944"/>
            <w:vAlign w:val="center"/>
            <w:tcMar>
              <w:top w:w="75" w:type="dxa"/>
              <w:start w:w="90" w:type="dxa"/>
              <w:bottom w:w="75" w:type="dxa"/>
              <w:end w:w="90" w:type="dxa"/>
            </w:tcMar>
            <w:shd w:fill="F7F9FB"/>
          </w:tcPr>
          <w:p>
            <w:pPr>
              <w:pStyle w:val="TableText"/>
            </w:pPr>
            <w:r/>
            <w:r>
              <w:rPr>
                <w:b w:val="0"/>
                <w:sz w:val="14"/>
              </w:rPr>
              <w:t>Capacity</w:t>
            </w:r>
          </w:p>
        </w:tc>
        <w:tc>
          <w:tcPr>
            <w:tcW w:type="dxa" w:w="4536"/>
            <w:vAlign w:val="center"/>
            <w:tcMar>
              <w:top w:w="75" w:type="dxa"/>
              <w:start w:w="90" w:type="dxa"/>
              <w:bottom w:w="75" w:type="dxa"/>
              <w:end w:w="90" w:type="dxa"/>
            </w:tcMar>
            <w:shd w:fill="F7F9FB"/>
          </w:tcPr>
          <w:p>
            <w:pPr>
              <w:pStyle w:val="TableText"/>
            </w:pPr>
            <w:r/>
            <w:r>
              <w:rPr>
                <w:b w:val="0"/>
                <w:sz w:val="14"/>
              </w:rPr>
              <w:t>Ensure demand fits approved usable room capacity.</w:t>
            </w:r>
          </w:p>
        </w:tc>
        <w:tc>
          <w:tcPr>
            <w:tcW w:type="dxa" w:w="3888"/>
            <w:vAlign w:val="center"/>
            <w:tcMar>
              <w:top w:w="75" w:type="dxa"/>
              <w:start w:w="90" w:type="dxa"/>
              <w:bottom w:w="75" w:type="dxa"/>
              <w:end w:w="90" w:type="dxa"/>
            </w:tcMar>
            <w:shd w:fill="F7F9FB"/>
          </w:tcPr>
          <w:p>
            <w:pPr>
              <w:pStyle w:val="TableText"/>
            </w:pPr>
            <w:r/>
            <w:r>
              <w:rPr>
                <w:b w:val="0"/>
                <w:sz w:val="14"/>
              </w:rPr>
              <w:t>Missing enrollment; nominal vs usable capacity; capacity update during/after publish.</w:t>
            </w:r>
          </w:p>
        </w:tc>
      </w:tr>
      <w:tr>
        <w:trPr>
          <w:cantSplit/>
        </w:trPr>
        <w:tc>
          <w:tcPr>
            <w:tcW w:type="dxa" w:w="1944"/>
            <w:vAlign w:val="center"/>
            <w:tcMar>
              <w:top w:w="75" w:type="dxa"/>
              <w:start w:w="90" w:type="dxa"/>
              <w:bottom w:w="75" w:type="dxa"/>
              <w:end w:w="90" w:type="dxa"/>
            </w:tcMar>
          </w:tcPr>
          <w:p>
            <w:pPr>
              <w:pStyle w:val="TableText"/>
            </w:pPr>
            <w:r/>
            <w:r>
              <w:rPr>
                <w:b w:val="0"/>
                <w:sz w:val="14"/>
              </w:rPr>
              <w:t>Mandatory facilities</w:t>
            </w:r>
          </w:p>
        </w:tc>
        <w:tc>
          <w:tcPr>
            <w:tcW w:type="dxa" w:w="4536"/>
            <w:vAlign w:val="center"/>
            <w:tcMar>
              <w:top w:w="75" w:type="dxa"/>
              <w:start w:w="90" w:type="dxa"/>
              <w:bottom w:w="75" w:type="dxa"/>
              <w:end w:w="90" w:type="dxa"/>
            </w:tcMar>
          </w:tcPr>
          <w:p>
            <w:pPr>
              <w:pStyle w:val="TableText"/>
            </w:pPr>
            <w:r/>
            <w:r>
              <w:rPr>
                <w:b w:val="0"/>
                <w:sz w:val="14"/>
              </w:rPr>
              <w:t>Confirm each required facility type, quantity/unit, status and interval is satisfied.</w:t>
            </w:r>
          </w:p>
        </w:tc>
        <w:tc>
          <w:tcPr>
            <w:tcW w:type="dxa" w:w="3888"/>
            <w:vAlign w:val="center"/>
            <w:tcMar>
              <w:top w:w="75" w:type="dxa"/>
              <w:start w:w="90" w:type="dxa"/>
              <w:bottom w:w="75" w:type="dxa"/>
              <w:end w:w="90" w:type="dxa"/>
            </w:tcMar>
          </w:tcPr>
          <w:p>
            <w:pPr>
              <w:pStyle w:val="TableText"/>
            </w:pPr>
            <w:r/>
            <w:r>
              <w:rPr>
                <w:b w:val="0"/>
                <w:sz w:val="14"/>
              </w:rPr>
              <w:t>Failed equipment, unavailable facility, insufficient quantity, time-varying failure.</w:t>
            </w:r>
          </w:p>
        </w:tc>
      </w:tr>
      <w:tr>
        <w:trPr>
          <w:cantSplit/>
        </w:trPr>
        <w:tc>
          <w:tcPr>
            <w:tcW w:type="dxa" w:w="1944"/>
            <w:vAlign w:val="center"/>
            <w:tcMar>
              <w:top w:w="75" w:type="dxa"/>
              <w:start w:w="90" w:type="dxa"/>
              <w:bottom w:w="75" w:type="dxa"/>
              <w:end w:w="90" w:type="dxa"/>
            </w:tcMar>
            <w:shd w:fill="F7F9FB"/>
          </w:tcPr>
          <w:p>
            <w:pPr>
              <w:pStyle w:val="TableText"/>
            </w:pPr>
            <w:r/>
            <w:r>
              <w:rPr>
                <w:b w:val="0"/>
                <w:sz w:val="14"/>
              </w:rPr>
              <w:t>Room availability/bookings</w:t>
            </w:r>
          </w:p>
        </w:tc>
        <w:tc>
          <w:tcPr>
            <w:tcW w:type="dxa" w:w="4536"/>
            <w:vAlign w:val="center"/>
            <w:tcMar>
              <w:top w:w="75" w:type="dxa"/>
              <w:start w:w="90" w:type="dxa"/>
              <w:bottom w:w="75" w:type="dxa"/>
              <w:end w:w="90" w:type="dxa"/>
            </w:tcMar>
            <w:shd w:fill="F7F9FB"/>
          </w:tcPr>
          <w:p>
            <w:pPr>
              <w:pStyle w:val="TableText"/>
            </w:pPr>
            <w:r/>
            <w:r>
              <w:rPr>
                <w:b w:val="0"/>
                <w:sz w:val="14"/>
              </w:rPr>
              <w:t>Verify full occupied interval is available and not blocked by closures/bookings.</w:t>
            </w:r>
          </w:p>
        </w:tc>
        <w:tc>
          <w:tcPr>
            <w:tcW w:type="dxa" w:w="3888"/>
            <w:vAlign w:val="center"/>
            <w:tcMar>
              <w:top w:w="75" w:type="dxa"/>
              <w:start w:w="90" w:type="dxa"/>
              <w:bottom w:w="75" w:type="dxa"/>
              <w:end w:w="90" w:type="dxa"/>
            </w:tcMar>
            <w:shd w:fill="F7F9FB"/>
          </w:tcPr>
          <w:p>
            <w:pPr>
              <w:pStyle w:val="TableText"/>
            </w:pPr>
            <w:r/>
            <w:r>
              <w:rPr>
                <w:b w:val="0"/>
                <w:sz w:val="14"/>
              </w:rPr>
              <w:t>Closures, holidays, recurring availability, exceptions, overlapping booking intervals.</w:t>
            </w:r>
          </w:p>
        </w:tc>
      </w:tr>
      <w:tr>
        <w:trPr>
          <w:cantSplit/>
        </w:trPr>
        <w:tc>
          <w:tcPr>
            <w:tcW w:type="dxa" w:w="1944"/>
            <w:vAlign w:val="center"/>
            <w:tcMar>
              <w:top w:w="75" w:type="dxa"/>
              <w:start w:w="90" w:type="dxa"/>
              <w:bottom w:w="75" w:type="dxa"/>
              <w:end w:w="90" w:type="dxa"/>
            </w:tcMar>
          </w:tcPr>
          <w:p>
            <w:pPr>
              <w:pStyle w:val="TableText"/>
            </w:pPr>
            <w:r/>
            <w:r>
              <w:rPr>
                <w:b w:val="0"/>
                <w:sz w:val="14"/>
              </w:rPr>
              <w:t>Locks/fixed assignments</w:t>
            </w:r>
          </w:p>
        </w:tc>
        <w:tc>
          <w:tcPr>
            <w:tcW w:type="dxa" w:w="4536"/>
            <w:vAlign w:val="center"/>
            <w:tcMar>
              <w:top w:w="75" w:type="dxa"/>
              <w:start w:w="90" w:type="dxa"/>
              <w:bottom w:w="75" w:type="dxa"/>
              <w:end w:w="90" w:type="dxa"/>
            </w:tcMar>
          </w:tcPr>
          <w:p>
            <w:pPr>
              <w:pStyle w:val="TableText"/>
            </w:pPr>
            <w:r/>
            <w:r>
              <w:rPr>
                <w:b w:val="0"/>
                <w:sz w:val="14"/>
              </w:rPr>
              <w:t>Apply exact approved semantics; lock must not make physically impossible state valid.</w:t>
            </w:r>
          </w:p>
        </w:tc>
        <w:tc>
          <w:tcPr>
            <w:tcW w:type="dxa" w:w="3888"/>
            <w:vAlign w:val="center"/>
            <w:tcMar>
              <w:top w:w="75" w:type="dxa"/>
              <w:start w:w="90" w:type="dxa"/>
              <w:bottom w:w="75" w:type="dxa"/>
              <w:end w:w="90" w:type="dxa"/>
            </w:tcMar>
          </w:tcPr>
          <w:p>
            <w:pPr>
              <w:pStyle w:val="TableText"/>
            </w:pPr>
            <w:r/>
            <w:r>
              <w:rPr>
                <w:b w:val="0"/>
                <w:sz w:val="14"/>
              </w:rPr>
              <w:t>Closure conflicts, override permissions, preservation of lock metadata.</w:t>
            </w:r>
          </w:p>
        </w:tc>
      </w:tr>
      <w:tr>
        <w:trPr>
          <w:cantSplit/>
        </w:trPr>
        <w:tc>
          <w:tcPr>
            <w:tcW w:type="dxa" w:w="1944"/>
            <w:vAlign w:val="center"/>
            <w:tcMar>
              <w:top w:w="75" w:type="dxa"/>
              <w:start w:w="90" w:type="dxa"/>
              <w:bottom w:w="75" w:type="dxa"/>
              <w:end w:w="90" w:type="dxa"/>
            </w:tcMar>
            <w:shd w:fill="F7F9FB"/>
          </w:tcPr>
          <w:p>
            <w:pPr>
              <w:pStyle w:val="TableText"/>
            </w:pPr>
            <w:r/>
            <w:r>
              <w:rPr>
                <w:b w:val="0"/>
                <w:sz w:val="14"/>
              </w:rPr>
              <w:t>Additional timetable resources</w:t>
            </w:r>
          </w:p>
        </w:tc>
        <w:tc>
          <w:tcPr>
            <w:tcW w:type="dxa" w:w="4536"/>
            <w:vAlign w:val="center"/>
            <w:tcMar>
              <w:top w:w="75" w:type="dxa"/>
              <w:start w:w="90" w:type="dxa"/>
              <w:bottom w:w="75" w:type="dxa"/>
              <w:end w:w="90" w:type="dxa"/>
            </w:tcMar>
            <w:shd w:fill="F7F9FB"/>
          </w:tcPr>
          <w:p>
            <w:pPr>
              <w:pStyle w:val="TableText"/>
            </w:pPr>
            <w:r/>
            <w:r>
              <w:rPr>
                <w:b w:val="0"/>
                <w:sz w:val="14"/>
              </w:rPr>
              <w:t>Validate instructor/cohort/section/shared resources only if OD-018 and scope approval include them.</w:t>
            </w:r>
          </w:p>
        </w:tc>
        <w:tc>
          <w:tcPr>
            <w:tcW w:type="dxa" w:w="3888"/>
            <w:vAlign w:val="center"/>
            <w:tcMar>
              <w:top w:w="75" w:type="dxa"/>
              <w:start w:w="90" w:type="dxa"/>
              <w:bottom w:w="75" w:type="dxa"/>
              <w:end w:w="90" w:type="dxa"/>
            </w:tcMar>
            <w:shd w:fill="F7F9FB"/>
          </w:tcPr>
          <w:p>
            <w:pPr>
              <w:pStyle w:val="TableText"/>
            </w:pPr>
            <w:r/>
            <w:r>
              <w:rPr>
                <w:b w:val="0"/>
                <w:sz w:val="14"/>
              </w:rPr>
              <w:t>Do not enforce or ignore silently; scope decision required.</w:t>
            </w:r>
          </w:p>
        </w:tc>
      </w:tr>
      <w:tr>
        <w:trPr>
          <w:cantSplit/>
        </w:trPr>
        <w:tc>
          <w:tcPr>
            <w:tcW w:type="dxa" w:w="1944"/>
            <w:vAlign w:val="center"/>
            <w:tcMar>
              <w:top w:w="75" w:type="dxa"/>
              <w:start w:w="90" w:type="dxa"/>
              <w:bottom w:w="75" w:type="dxa"/>
              <w:end w:w="90" w:type="dxa"/>
            </w:tcMar>
          </w:tcPr>
          <w:p>
            <w:pPr>
              <w:pStyle w:val="TableText"/>
            </w:pPr>
            <w:r/>
            <w:r>
              <w:rPr>
                <w:b w:val="0"/>
                <w:sz w:val="14"/>
              </w:rPr>
              <w:t>Snapshot / version consistency</w:t>
            </w:r>
          </w:p>
        </w:tc>
        <w:tc>
          <w:tcPr>
            <w:tcW w:type="dxa" w:w="4536"/>
            <w:vAlign w:val="center"/>
            <w:tcMar>
              <w:top w:w="75" w:type="dxa"/>
              <w:start w:w="90" w:type="dxa"/>
              <w:bottom w:w="75" w:type="dxa"/>
              <w:end w:w="90" w:type="dxa"/>
            </w:tcMar>
          </w:tcPr>
          <w:p>
            <w:pPr>
              <w:pStyle w:val="TableText"/>
            </w:pPr>
            <w:r/>
            <w:r>
              <w:rPr>
                <w:b w:val="0"/>
                <w:sz w:val="14"/>
              </w:rPr>
              <w:t>Confirm candidate and validator operate on the same snapshot/rule version.</w:t>
            </w:r>
          </w:p>
        </w:tc>
        <w:tc>
          <w:tcPr>
            <w:tcW w:type="dxa" w:w="3888"/>
            <w:vAlign w:val="center"/>
            <w:tcMar>
              <w:top w:w="75" w:type="dxa"/>
              <w:start w:w="90" w:type="dxa"/>
              <w:bottom w:w="75" w:type="dxa"/>
              <w:end w:w="90" w:type="dxa"/>
            </w:tcMar>
          </w:tcPr>
          <w:p>
            <w:pPr>
              <w:pStyle w:val="TableText"/>
            </w:pPr>
            <w:r/>
            <w:r>
              <w:rPr>
                <w:b w:val="0"/>
                <w:sz w:val="14"/>
              </w:rPr>
              <w:t>Input edit while run in progress; stale result before publication.</w:t>
            </w:r>
          </w:p>
        </w:tc>
      </w:tr>
      <w:tr>
        <w:trPr>
          <w:cantSplit/>
        </w:trPr>
        <w:tc>
          <w:tcPr>
            <w:tcW w:type="dxa" w:w="1944"/>
            <w:vAlign w:val="center"/>
            <w:tcMar>
              <w:top w:w="75" w:type="dxa"/>
              <w:start w:w="90" w:type="dxa"/>
              <w:bottom w:w="75" w:type="dxa"/>
              <w:end w:w="90" w:type="dxa"/>
            </w:tcMar>
            <w:shd w:fill="F7F9FB"/>
          </w:tcPr>
          <w:p>
            <w:pPr>
              <w:pStyle w:val="TableText"/>
            </w:pPr>
            <w:r/>
            <w:r>
              <w:rPr>
                <w:b w:val="0"/>
                <w:sz w:val="14"/>
              </w:rPr>
              <w:t>Completeness</w:t>
            </w:r>
          </w:p>
        </w:tc>
        <w:tc>
          <w:tcPr>
            <w:tcW w:type="dxa" w:w="4536"/>
            <w:vAlign w:val="center"/>
            <w:tcMar>
              <w:top w:w="75" w:type="dxa"/>
              <w:start w:w="90" w:type="dxa"/>
              <w:bottom w:w="75" w:type="dxa"/>
              <w:end w:w="90" w:type="dxa"/>
            </w:tcMar>
            <w:shd w:fill="F7F9FB"/>
          </w:tcPr>
          <w:p>
            <w:pPr>
              <w:pStyle w:val="TableText"/>
            </w:pPr>
            <w:r/>
            <w:r>
              <w:rPr>
                <w:b w:val="0"/>
                <w:sz w:val="14"/>
              </w:rPr>
              <w:t>Count all expected in-scope sessions; distinguish unassigned, cancelled and out-of-scope occurrences.</w:t>
            </w:r>
          </w:p>
        </w:tc>
        <w:tc>
          <w:tcPr>
            <w:tcW w:type="dxa" w:w="3888"/>
            <w:vAlign w:val="center"/>
            <w:tcMar>
              <w:top w:w="75" w:type="dxa"/>
              <w:start w:w="90" w:type="dxa"/>
              <w:bottom w:w="75" w:type="dxa"/>
              <w:end w:w="90" w:type="dxa"/>
            </w:tcMar>
            <w:shd w:fill="F7F9FB"/>
          </w:tcPr>
          <w:p>
            <w:pPr>
              <w:pStyle w:val="TableText"/>
            </w:pPr>
            <w:r/>
            <w:r>
              <w:rPr>
                <w:b w:val="0"/>
                <w:sz w:val="14"/>
              </w:rPr>
              <w:t>Never label a partial candidate complete.</w:t>
            </w:r>
          </w:p>
        </w:tc>
      </w:tr>
    </w:tbl>
    <w:p>
      <w:pPr>
        <w:spacing w:after="0"/>
      </w:pPr>
    </w:p>
    <w:p>
      <w:pPr>
        <w:pStyle w:val="Heading2"/>
      </w:pPr>
      <w:r>
        <w:t>10.3 Result taxonomy contract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vAlign w:val="center"/>
            <w:tcMar>
              <w:top w:w="75" w:type="dxa"/>
              <w:start w:w="90" w:type="dxa"/>
              <w:bottom w:w="75" w:type="dxa"/>
              <w:end w:w="90" w:type="dxa"/>
            </w:tcMar>
            <w:shd w:fill="14263D"/>
          </w:tcPr>
          <w:p>
            <w:pPr>
              <w:pStyle w:val="TableText"/>
            </w:pPr>
            <w:r/>
            <w:r>
              <w:rPr>
                <w:b/>
                <w:color w:val="FFFFFF"/>
                <w:sz w:val="14"/>
              </w:rPr>
              <w:t>Outcome enum</w:t>
            </w:r>
          </w:p>
        </w:tc>
        <w:tc>
          <w:tcPr>
            <w:tcW w:type="dxa" w:w="4392"/>
            <w:vAlign w:val="center"/>
            <w:tcMar>
              <w:top w:w="75" w:type="dxa"/>
              <w:start w:w="90" w:type="dxa"/>
              <w:bottom w:w="75" w:type="dxa"/>
              <w:end w:w="90" w:type="dxa"/>
            </w:tcMar>
            <w:shd w:fill="14263D"/>
          </w:tcPr>
          <w:p>
            <w:pPr>
              <w:pStyle w:val="TableText"/>
            </w:pPr>
            <w:r/>
            <w:r>
              <w:rPr>
                <w:b/>
                <w:color w:val="FFFFFF"/>
                <w:sz w:val="14"/>
              </w:rPr>
              <w:t>Meaning that must be preserved</w:t>
            </w:r>
          </w:p>
        </w:tc>
        <w:tc>
          <w:tcPr>
            <w:tcW w:type="dxa" w:w="3816"/>
            <w:vAlign w:val="center"/>
            <w:tcMar>
              <w:top w:w="75" w:type="dxa"/>
              <w:start w:w="90" w:type="dxa"/>
              <w:bottom w:w="75" w:type="dxa"/>
              <w:end w:w="90" w:type="dxa"/>
            </w:tcMar>
            <w:shd w:fill="14263D"/>
          </w:tcPr>
          <w:p>
            <w:pPr>
              <w:pStyle w:val="TableText"/>
            </w:pPr>
            <w:r/>
            <w:r>
              <w:rPr>
                <w:b/>
                <w:color w:val="FFFFFF"/>
                <w:sz w:val="14"/>
              </w:rPr>
              <w:t>Must not be confused with</w:t>
            </w:r>
          </w:p>
        </w:tc>
      </w:tr>
      <w:tr>
        <w:trPr>
          <w:cantSplit/>
        </w:trPr>
        <w:tc>
          <w:tcPr>
            <w:tcW w:type="dxa" w:w="2016"/>
            <w:vAlign w:val="center"/>
            <w:tcMar>
              <w:top w:w="75" w:type="dxa"/>
              <w:start w:w="90" w:type="dxa"/>
              <w:bottom w:w="75" w:type="dxa"/>
              <w:end w:w="90" w:type="dxa"/>
            </w:tcMar>
          </w:tcPr>
          <w:p>
            <w:pPr>
              <w:pStyle w:val="TableText"/>
            </w:pPr>
            <w:r/>
            <w:r>
              <w:rPr>
                <w:b w:val="0"/>
                <w:sz w:val="14"/>
              </w:rPr>
              <w:t>COMPLETE_VALID</w:t>
            </w:r>
          </w:p>
        </w:tc>
        <w:tc>
          <w:tcPr>
            <w:tcW w:type="dxa" w:w="4392"/>
            <w:vAlign w:val="center"/>
            <w:tcMar>
              <w:top w:w="75" w:type="dxa"/>
              <w:start w:w="90" w:type="dxa"/>
              <w:bottom w:w="75" w:type="dxa"/>
              <w:end w:w="90" w:type="dxa"/>
            </w:tcMar>
          </w:tcPr>
          <w:p>
            <w:pPr>
              <w:pStyle w:val="TableText"/>
            </w:pPr>
            <w:r/>
            <w:r>
              <w:rPr>
                <w:b w:val="0"/>
                <w:sz w:val="14"/>
              </w:rPr>
              <w:t>All required in-scope sessions assigned and independent validation passes.</w:t>
            </w:r>
          </w:p>
        </w:tc>
        <w:tc>
          <w:tcPr>
            <w:tcW w:type="dxa" w:w="3816"/>
            <w:vAlign w:val="center"/>
            <w:tcMar>
              <w:top w:w="75" w:type="dxa"/>
              <w:start w:w="90" w:type="dxa"/>
              <w:bottom w:w="75" w:type="dxa"/>
              <w:end w:w="90" w:type="dxa"/>
            </w:tcMar>
          </w:tcPr>
          <w:p>
            <w:pPr>
              <w:pStyle w:val="TableText"/>
            </w:pPr>
            <w:r/>
            <w:r>
              <w:rPr>
                <w:b w:val="0"/>
                <w:sz w:val="14"/>
              </w:rPr>
              <w:t>A high score without full coverage; solver status alone.</w:t>
            </w:r>
          </w:p>
        </w:tc>
      </w:tr>
      <w:tr>
        <w:trPr>
          <w:cantSplit/>
        </w:trPr>
        <w:tc>
          <w:tcPr>
            <w:tcW w:type="dxa" w:w="2016"/>
            <w:vAlign w:val="center"/>
            <w:tcMar>
              <w:top w:w="75" w:type="dxa"/>
              <w:start w:w="90" w:type="dxa"/>
              <w:bottom w:w="75" w:type="dxa"/>
              <w:end w:w="90" w:type="dxa"/>
            </w:tcMar>
            <w:shd w:fill="F7F9FB"/>
          </w:tcPr>
          <w:p>
            <w:pPr>
              <w:pStyle w:val="TableText"/>
            </w:pPr>
            <w:r/>
            <w:r>
              <w:rPr>
                <w:b w:val="0"/>
                <w:sz w:val="14"/>
              </w:rPr>
              <w:t>PARTIAL_VALID</w:t>
            </w:r>
          </w:p>
        </w:tc>
        <w:tc>
          <w:tcPr>
            <w:tcW w:type="dxa" w:w="4392"/>
            <w:vAlign w:val="center"/>
            <w:tcMar>
              <w:top w:w="75" w:type="dxa"/>
              <w:start w:w="90" w:type="dxa"/>
              <w:bottom w:w="75" w:type="dxa"/>
              <w:end w:w="90" w:type="dxa"/>
            </w:tcMar>
            <w:shd w:fill="F7F9FB"/>
          </w:tcPr>
          <w:p>
            <w:pPr>
              <w:pStyle w:val="TableText"/>
            </w:pPr>
            <w:r/>
            <w:r>
              <w:rPr>
                <w:b w:val="0"/>
                <w:sz w:val="14"/>
              </w:rPr>
              <w:t>All produced assignments validate, but one or more required sessions remain unassigned.</w:t>
            </w:r>
          </w:p>
        </w:tc>
        <w:tc>
          <w:tcPr>
            <w:tcW w:type="dxa" w:w="3816"/>
            <w:vAlign w:val="center"/>
            <w:tcMar>
              <w:top w:w="75" w:type="dxa"/>
              <w:start w:w="90" w:type="dxa"/>
              <w:bottom w:w="75" w:type="dxa"/>
              <w:end w:w="90" w:type="dxa"/>
            </w:tcMar>
            <w:shd w:fill="F7F9FB"/>
          </w:tcPr>
          <w:p>
            <w:pPr>
              <w:pStyle w:val="TableText"/>
            </w:pPr>
            <w:r/>
            <w:r>
              <w:rPr>
                <w:b w:val="0"/>
                <w:sz w:val="14"/>
              </w:rPr>
              <w:t>Complete result; proven infeasibility unless actually established.</w:t>
            </w:r>
          </w:p>
        </w:tc>
      </w:tr>
      <w:tr>
        <w:trPr>
          <w:cantSplit/>
        </w:trPr>
        <w:tc>
          <w:tcPr>
            <w:tcW w:type="dxa" w:w="2016"/>
            <w:vAlign w:val="center"/>
            <w:tcMar>
              <w:top w:w="75" w:type="dxa"/>
              <w:start w:w="90" w:type="dxa"/>
              <w:bottom w:w="75" w:type="dxa"/>
              <w:end w:w="90" w:type="dxa"/>
            </w:tcMar>
          </w:tcPr>
          <w:p>
            <w:pPr>
              <w:pStyle w:val="TableText"/>
            </w:pPr>
            <w:r/>
            <w:r>
              <w:rPr>
                <w:b w:val="0"/>
                <w:sz w:val="14"/>
              </w:rPr>
              <w:t>PROVEN_INFEASIBLE</w:t>
            </w:r>
          </w:p>
        </w:tc>
        <w:tc>
          <w:tcPr>
            <w:tcW w:type="dxa" w:w="4392"/>
            <w:vAlign w:val="center"/>
            <w:tcMar>
              <w:top w:w="75" w:type="dxa"/>
              <w:start w:w="90" w:type="dxa"/>
              <w:bottom w:w="75" w:type="dxa"/>
              <w:end w:w="90" w:type="dxa"/>
            </w:tcMar>
          </w:tcPr>
          <w:p>
            <w:pPr>
              <w:pStyle w:val="TableText"/>
            </w:pPr>
            <w:r/>
            <w:r>
              <w:rPr>
                <w:b w:val="0"/>
                <w:sz w:val="14"/>
              </w:rPr>
              <w:t>A proof-capable process or explicit exhaustive method establishes no valid solution for the stated model/scope.</w:t>
            </w:r>
          </w:p>
        </w:tc>
        <w:tc>
          <w:tcPr>
            <w:tcW w:type="dxa" w:w="3816"/>
            <w:vAlign w:val="center"/>
            <w:tcMar>
              <w:top w:w="75" w:type="dxa"/>
              <w:start w:w="90" w:type="dxa"/>
              <w:bottom w:w="75" w:type="dxa"/>
              <w:end w:w="90" w:type="dxa"/>
            </w:tcMar>
          </w:tcPr>
          <w:p>
            <w:pPr>
              <w:pStyle w:val="TableText"/>
            </w:pPr>
            <w:r/>
            <w:r>
              <w:rPr>
                <w:b w:val="0"/>
                <w:sz w:val="14"/>
              </w:rPr>
              <w:t>Timeout, heuristic failure, unknown solver result.</w:t>
            </w:r>
          </w:p>
        </w:tc>
      </w:tr>
      <w:tr>
        <w:trPr>
          <w:cantSplit/>
        </w:trPr>
        <w:tc>
          <w:tcPr>
            <w:tcW w:type="dxa" w:w="2016"/>
            <w:vAlign w:val="center"/>
            <w:tcMar>
              <w:top w:w="75" w:type="dxa"/>
              <w:start w:w="90" w:type="dxa"/>
              <w:bottom w:w="75" w:type="dxa"/>
              <w:end w:w="90" w:type="dxa"/>
            </w:tcMar>
            <w:shd w:fill="F7F9FB"/>
          </w:tcPr>
          <w:p>
            <w:pPr>
              <w:pStyle w:val="TableText"/>
            </w:pPr>
            <w:r/>
            <w:r>
              <w:rPr>
                <w:b w:val="0"/>
                <w:sz w:val="14"/>
              </w:rPr>
              <w:t>FEASIBILITY_UNKNOWN</w:t>
            </w:r>
          </w:p>
        </w:tc>
        <w:tc>
          <w:tcPr>
            <w:tcW w:type="dxa" w:w="4392"/>
            <w:vAlign w:val="center"/>
            <w:tcMar>
              <w:top w:w="75" w:type="dxa"/>
              <w:start w:w="90" w:type="dxa"/>
              <w:bottom w:w="75" w:type="dxa"/>
              <w:end w:w="90" w:type="dxa"/>
            </w:tcMar>
            <w:shd w:fill="F7F9FB"/>
          </w:tcPr>
          <w:p>
            <w:pPr>
              <w:pStyle w:val="TableText"/>
            </w:pPr>
            <w:r/>
            <w:r>
              <w:rPr>
                <w:b w:val="0"/>
                <w:sz w:val="14"/>
              </w:rPr>
              <w:t>No valid conclusion about existence of a complete solution was established within available evidence/budget.</w:t>
            </w:r>
          </w:p>
        </w:tc>
        <w:tc>
          <w:tcPr>
            <w:tcW w:type="dxa" w:w="3816"/>
            <w:vAlign w:val="center"/>
            <w:tcMar>
              <w:top w:w="75" w:type="dxa"/>
              <w:start w:w="90" w:type="dxa"/>
              <w:bottom w:w="75" w:type="dxa"/>
              <w:end w:w="90" w:type="dxa"/>
            </w:tcMar>
            <w:shd w:fill="F7F9FB"/>
          </w:tcPr>
          <w:p>
            <w:pPr>
              <w:pStyle w:val="TableText"/>
            </w:pPr>
            <w:r/>
            <w:r>
              <w:rPr>
                <w:b w:val="0"/>
                <w:sz w:val="14"/>
              </w:rPr>
              <w:t>Infeasible; invalid candidate.</w:t>
            </w:r>
          </w:p>
        </w:tc>
      </w:tr>
      <w:tr>
        <w:trPr>
          <w:cantSplit/>
        </w:trPr>
        <w:tc>
          <w:tcPr>
            <w:tcW w:type="dxa" w:w="2016"/>
            <w:vAlign w:val="center"/>
            <w:tcMar>
              <w:top w:w="75" w:type="dxa"/>
              <w:start w:w="90" w:type="dxa"/>
              <w:bottom w:w="75" w:type="dxa"/>
              <w:end w:w="90" w:type="dxa"/>
            </w:tcMar>
          </w:tcPr>
          <w:p>
            <w:pPr>
              <w:pStyle w:val="TableText"/>
            </w:pPr>
            <w:r/>
            <w:r>
              <w:rPr>
                <w:b w:val="0"/>
                <w:sz w:val="14"/>
              </w:rPr>
              <w:t>INVALID_INPUT</w:t>
            </w:r>
          </w:p>
        </w:tc>
        <w:tc>
          <w:tcPr>
            <w:tcW w:type="dxa" w:w="4392"/>
            <w:vAlign w:val="center"/>
            <w:tcMar>
              <w:top w:w="75" w:type="dxa"/>
              <w:start w:w="90" w:type="dxa"/>
              <w:bottom w:w="75" w:type="dxa"/>
              <w:end w:w="90" w:type="dxa"/>
            </w:tcMar>
          </w:tcPr>
          <w:p>
            <w:pPr>
              <w:pStyle w:val="TableText"/>
            </w:pPr>
            <w:r/>
            <w:r>
              <w:rPr>
                <w:b w:val="0"/>
                <w:sz w:val="14"/>
              </w:rPr>
              <w:t>Input/configuration cannot be run under approved validation policy.</w:t>
            </w:r>
          </w:p>
        </w:tc>
        <w:tc>
          <w:tcPr>
            <w:tcW w:type="dxa" w:w="3816"/>
            <w:vAlign w:val="center"/>
            <w:tcMar>
              <w:top w:w="75" w:type="dxa"/>
              <w:start w:w="90" w:type="dxa"/>
              <w:bottom w:w="75" w:type="dxa"/>
              <w:end w:w="90" w:type="dxa"/>
            </w:tcMar>
          </w:tcPr>
          <w:p>
            <w:pPr>
              <w:pStyle w:val="TableText"/>
            </w:pPr>
            <w:r/>
            <w:r>
              <w:rPr>
                <w:b w:val="0"/>
                <w:sz w:val="14"/>
              </w:rPr>
              <w:t>A solver failure or a valid partial allocation.</w:t>
            </w:r>
          </w:p>
        </w:tc>
      </w:tr>
      <w:tr>
        <w:trPr>
          <w:cantSplit/>
        </w:trPr>
        <w:tc>
          <w:tcPr>
            <w:tcW w:type="dxa" w:w="2016"/>
            <w:vAlign w:val="center"/>
            <w:tcMar>
              <w:top w:w="75" w:type="dxa"/>
              <w:start w:w="90" w:type="dxa"/>
              <w:bottom w:w="75" w:type="dxa"/>
              <w:end w:w="90" w:type="dxa"/>
            </w:tcMar>
            <w:shd w:fill="F7F9FB"/>
          </w:tcPr>
          <w:p>
            <w:pPr>
              <w:pStyle w:val="TableText"/>
            </w:pPr>
            <w:r/>
            <w:r>
              <w:rPr>
                <w:b w:val="0"/>
                <w:sz w:val="14"/>
              </w:rPr>
              <w:t>INVALID_CANDIDATE</w:t>
            </w:r>
          </w:p>
        </w:tc>
        <w:tc>
          <w:tcPr>
            <w:tcW w:type="dxa" w:w="4392"/>
            <w:vAlign w:val="center"/>
            <w:tcMar>
              <w:top w:w="75" w:type="dxa"/>
              <w:start w:w="90" w:type="dxa"/>
              <w:bottom w:w="75" w:type="dxa"/>
              <w:end w:w="90" w:type="dxa"/>
            </w:tcMar>
            <w:shd w:fill="F7F9FB"/>
          </w:tcPr>
          <w:p>
            <w:pPr>
              <w:pStyle w:val="TableText"/>
            </w:pPr>
            <w:r/>
            <w:r>
              <w:rPr>
                <w:b w:val="0"/>
                <w:sz w:val="14"/>
              </w:rPr>
              <w:t>Candidate violates one or more applicable hard constraints or cannot be accepted as valid.</w:t>
            </w:r>
          </w:p>
        </w:tc>
        <w:tc>
          <w:tcPr>
            <w:tcW w:type="dxa" w:w="3816"/>
            <w:vAlign w:val="center"/>
            <w:tcMar>
              <w:top w:w="75" w:type="dxa"/>
              <w:start w:w="90" w:type="dxa"/>
              <w:bottom w:w="75" w:type="dxa"/>
              <w:end w:w="90" w:type="dxa"/>
            </w:tcMar>
            <w:shd w:fill="F7F9FB"/>
          </w:tcPr>
          <w:p>
            <w:pPr>
              <w:pStyle w:val="TableText"/>
            </w:pPr>
            <w:r/>
            <w:r>
              <w:rPr>
                <w:b w:val="0"/>
                <w:sz w:val="14"/>
              </w:rPr>
              <w:t>Successful feasible result.</w:t>
            </w:r>
          </w:p>
        </w:tc>
      </w:tr>
      <w:tr>
        <w:trPr>
          <w:cantSplit/>
        </w:trPr>
        <w:tc>
          <w:tcPr>
            <w:tcW w:type="dxa" w:w="2016"/>
            <w:vAlign w:val="center"/>
            <w:tcMar>
              <w:top w:w="75" w:type="dxa"/>
              <w:start w:w="90" w:type="dxa"/>
              <w:bottom w:w="75" w:type="dxa"/>
              <w:end w:w="90" w:type="dxa"/>
            </w:tcMar>
          </w:tcPr>
          <w:p>
            <w:pPr>
              <w:pStyle w:val="TableText"/>
            </w:pPr>
            <w:r/>
            <w:r>
              <w:rPr>
                <w:b w:val="0"/>
                <w:sz w:val="14"/>
              </w:rPr>
              <w:t>RUN_FAILED</w:t>
            </w:r>
          </w:p>
        </w:tc>
        <w:tc>
          <w:tcPr>
            <w:tcW w:type="dxa" w:w="4392"/>
            <w:vAlign w:val="center"/>
            <w:tcMar>
              <w:top w:w="75" w:type="dxa"/>
              <w:start w:w="90" w:type="dxa"/>
              <w:bottom w:w="75" w:type="dxa"/>
              <w:end w:w="90" w:type="dxa"/>
            </w:tcMar>
          </w:tcPr>
          <w:p>
            <w:pPr>
              <w:pStyle w:val="TableText"/>
            </w:pPr>
            <w:r/>
            <w:r>
              <w:rPr>
                <w:b w:val="0"/>
                <w:sz w:val="14"/>
              </w:rPr>
              <w:t>Execution failed for a technical/unexpected reason and no trustworthy result can be accepted.</w:t>
            </w:r>
          </w:p>
        </w:tc>
        <w:tc>
          <w:tcPr>
            <w:tcW w:type="dxa" w:w="3816"/>
            <w:vAlign w:val="center"/>
            <w:tcMar>
              <w:top w:w="75" w:type="dxa"/>
              <w:start w:w="90" w:type="dxa"/>
              <w:bottom w:w="75" w:type="dxa"/>
              <w:end w:w="90" w:type="dxa"/>
            </w:tcMar>
          </w:tcPr>
          <w:p>
            <w:pPr>
              <w:pStyle w:val="TableText"/>
            </w:pPr>
            <w:r/>
            <w:r>
              <w:rPr>
                <w:b w:val="0"/>
                <w:sz w:val="14"/>
              </w:rPr>
              <w:t>Proven infeasibility; successful run with missing warnings.</w:t>
            </w:r>
          </w:p>
        </w:tc>
      </w:tr>
      <w:tr>
        <w:trPr>
          <w:cantSplit/>
        </w:trPr>
        <w:tc>
          <w:tcPr>
            <w:tcW w:type="dxa" w:w="2016"/>
            <w:vAlign w:val="center"/>
            <w:tcMar>
              <w:top w:w="75" w:type="dxa"/>
              <w:start w:w="90" w:type="dxa"/>
              <w:bottom w:w="75" w:type="dxa"/>
              <w:end w:w="90" w:type="dxa"/>
            </w:tcMar>
            <w:shd w:fill="F7F9FB"/>
          </w:tcPr>
          <w:p>
            <w:pPr>
              <w:pStyle w:val="TableText"/>
            </w:pPr>
            <w:r/>
            <w:r>
              <w:rPr>
                <w:b w:val="0"/>
                <w:sz w:val="14"/>
              </w:rPr>
              <w:t>CANCELLED</w:t>
            </w:r>
          </w:p>
        </w:tc>
        <w:tc>
          <w:tcPr>
            <w:tcW w:type="dxa" w:w="4392"/>
            <w:vAlign w:val="center"/>
            <w:tcMar>
              <w:top w:w="75" w:type="dxa"/>
              <w:start w:w="90" w:type="dxa"/>
              <w:bottom w:w="75" w:type="dxa"/>
              <w:end w:w="90" w:type="dxa"/>
            </w:tcMar>
            <w:shd w:fill="F7F9FB"/>
          </w:tcPr>
          <w:p>
            <w:pPr>
              <w:pStyle w:val="TableText"/>
            </w:pPr>
            <w:r/>
            <w:r>
              <w:rPr>
                <w:b w:val="0"/>
                <w:sz w:val="14"/>
              </w:rPr>
              <w:t>Run was explicitly cancelled and stopped according to defined behavior.</w:t>
            </w:r>
          </w:p>
        </w:tc>
        <w:tc>
          <w:tcPr>
            <w:tcW w:type="dxa" w:w="3816"/>
            <w:vAlign w:val="center"/>
            <w:tcMar>
              <w:top w:w="75" w:type="dxa"/>
              <w:start w:w="90" w:type="dxa"/>
              <w:bottom w:w="75" w:type="dxa"/>
              <w:end w:w="90" w:type="dxa"/>
            </w:tcMar>
            <w:shd w:fill="F7F9FB"/>
          </w:tcPr>
          <w:p>
            <w:pPr>
              <w:pStyle w:val="TableText"/>
            </w:pPr>
            <w:r/>
            <w:r>
              <w:rPr>
                <w:b w:val="0"/>
                <w:sz w:val="14"/>
              </w:rPr>
              <w:t>Timeout or infeasibility; a fabricated completed result.</w:t>
            </w:r>
          </w:p>
        </w:tc>
      </w:tr>
    </w:tbl>
    <w:p>
      <w:pPr>
        <w:spacing w:after="0"/>
      </w:pPr>
    </w:p>
    <w:p>
      <w:pPr>
        <w:pStyle w:val="SmallNote"/>
      </w:pPr>
      <w:r>
        <w:t>Validity, completeness, and execution status should be represented as separable fields where feasible, even if a public API also exposes a single primary outcome enum. Define a consistent mapping, rather than allowing layers to invent their own interpretation.</w:t>
      </w:r>
    </w:p>
    <w:p>
      <w:pPr>
        <w:keepNext/>
        <w:spacing w:after="40"/>
      </w:pPr>
      <w:r>
        <w:rPr>
          <w:b/>
          <w:color w:val="167C80"/>
          <w:sz w:val="16"/>
        </w:rPr>
        <w:t>11</w:t>
      </w:r>
    </w:p>
    <w:p>
      <w:pPr>
        <w:pStyle w:val="Heading1"/>
      </w:pPr>
      <w:r>
        <w:t>Dynamic simulation and bounded repair</w:t>
      </w:r>
    </w:p>
    <w:p>
      <w:r>
        <w:t>Event processing changes the current simulated environment but must not change the rules that bound it. The architecture must distinguish event application from repair result, use deterministic order, and preserve history.</w:t>
      </w:r>
    </w:p>
    <w:p>
      <w:pPr>
        <w:pStyle w:val="Heading2"/>
      </w:pPr>
      <w:r>
        <w:t>11.1 Required processing sequence</w:t>
      </w:r>
    </w:p>
    <w:p>
      <w:pPr>
        <w:spacing w:after="44"/>
        <w:ind w:left="403" w:hanging="331"/>
      </w:pPr>
      <w:r>
        <w:rPr>
          <w:b/>
          <w:color w:val="167C80"/>
        </w:rPr>
        <w:t xml:space="preserve">1. </w:t>
      </w:r>
      <w:r>
        <w:t>Receive the event and validate event type against the approved allowlist.</w:t>
      </w:r>
    </w:p>
    <w:p>
      <w:pPr>
        <w:spacing w:after="44"/>
        <w:ind w:left="403" w:hanging="331"/>
      </w:pPr>
      <w:r>
        <w:rPr>
          <w:b/>
          <w:color w:val="167C80"/>
        </w:rPr>
        <w:t xml:space="preserve">2. </w:t>
      </w:r>
      <w:r>
        <w:t>Validate event ID/idempotency policy, target identity, payload schema/ranges, effective time, actor/permissions if in scope, and all configured limits.</w:t>
      </w:r>
    </w:p>
    <w:p>
      <w:pPr>
        <w:spacing w:after="44"/>
        <w:ind w:left="403" w:hanging="331"/>
      </w:pPr>
      <w:r>
        <w:rPr>
          <w:b/>
          <w:color w:val="167C80"/>
        </w:rPr>
        <w:t xml:space="preserve">3. </w:t>
      </w:r>
      <w:r>
        <w:t>Compute and record the current state/version and affected entities before mutation.</w:t>
      </w:r>
    </w:p>
    <w:p>
      <w:pPr>
        <w:spacing w:after="44"/>
        <w:ind w:left="403" w:hanging="331"/>
      </w:pPr>
      <w:r>
        <w:rPr>
          <w:b/>
          <w:color w:val="167C80"/>
        </w:rPr>
        <w:t xml:space="preserve">4. </w:t>
      </w:r>
      <w:r>
        <w:t>Apply the event atomically to the current simulation state, or reject it without partial mutation.</w:t>
      </w:r>
    </w:p>
    <w:p>
      <w:pPr>
        <w:spacing w:after="44"/>
        <w:ind w:left="403" w:hanging="331"/>
      </w:pPr>
      <w:r>
        <w:rPr>
          <w:b/>
          <w:color w:val="167C80"/>
        </w:rPr>
        <w:t xml:space="preserve">5. </w:t>
      </w:r>
      <w:r>
        <w:t>Determine the approved affected-set/reallocation closure; include dependent conflicts according to the chosen policy.</w:t>
      </w:r>
    </w:p>
    <w:p>
      <w:pPr>
        <w:spacing w:after="44"/>
        <w:ind w:left="403" w:hanging="331"/>
      </w:pPr>
      <w:r>
        <w:rPr>
          <w:b/>
          <w:color w:val="167C80"/>
        </w:rPr>
        <w:t xml:space="preserve">6. </w:t>
      </w:r>
      <w:r>
        <w:t>Run repair under fixed runtime/retry budgets and approved objective priorities.</w:t>
      </w:r>
    </w:p>
    <w:p>
      <w:pPr>
        <w:spacing w:after="44"/>
        <w:ind w:left="403" w:hanging="331"/>
      </w:pPr>
      <w:r>
        <w:rPr>
          <w:b/>
          <w:color w:val="167C80"/>
        </w:rPr>
        <w:t xml:space="preserve">7. </w:t>
      </w:r>
      <w:r>
        <w:t>Independently validate candidate repair against the new current state and rule version.</w:t>
      </w:r>
    </w:p>
    <w:p>
      <w:pPr>
        <w:spacing w:after="44"/>
        <w:ind w:left="403" w:hanging="331"/>
      </w:pPr>
      <w:r>
        <w:rPr>
          <w:b/>
          <w:color w:val="167C80"/>
        </w:rPr>
        <w:t xml:space="preserve">8. </w:t>
      </w:r>
      <w:r>
        <w:t>Persist event status, repair status, result status, before/after diff, impacts, validation report, stop reason and all IDs.</w:t>
      </w:r>
    </w:p>
    <w:p>
      <w:pPr>
        <w:spacing w:after="44"/>
        <w:ind w:left="403" w:hanging="331"/>
      </w:pPr>
      <w:r>
        <w:rPr>
          <w:b/>
          <w:color w:val="167C80"/>
        </w:rPr>
        <w:t xml:space="preserve">9. </w:t>
      </w:r>
      <w:r>
        <w:t>If repair is unsuccessful, preserve prior published history; mark current-state assignments impacted/unresolved and present the truthful outcome.</w:t>
      </w:r>
    </w:p>
    <w:p>
      <w:pPr>
        <w:pStyle w:val="Heading2"/>
      </w:pPr>
      <w:r>
        <w:t>11.2 Event contract checklist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vAlign w:val="center"/>
            <w:tcMar>
              <w:top w:w="75" w:type="dxa"/>
              <w:start w:w="90" w:type="dxa"/>
              <w:bottom w:w="75" w:type="dxa"/>
              <w:end w:w="90" w:type="dxa"/>
            </w:tcMar>
            <w:shd w:fill="14263D"/>
          </w:tcPr>
          <w:p>
            <w:pPr>
              <w:pStyle w:val="TableText"/>
            </w:pPr>
            <w:r/>
            <w:r>
              <w:rPr>
                <w:b/>
                <w:color w:val="FFFFFF"/>
                <w:sz w:val="14"/>
              </w:rPr>
              <w:t>Concern</w:t>
            </w:r>
          </w:p>
        </w:tc>
        <w:tc>
          <w:tcPr>
            <w:tcW w:type="dxa" w:w="8568"/>
            <w:vAlign w:val="center"/>
            <w:tcMar>
              <w:top w:w="75" w:type="dxa"/>
              <w:start w:w="90" w:type="dxa"/>
              <w:bottom w:w="75" w:type="dxa"/>
              <w:end w:w="90" w:type="dxa"/>
            </w:tcMar>
            <w:shd w:fill="14263D"/>
          </w:tcPr>
          <w:p>
            <w:pPr>
              <w:pStyle w:val="TableText"/>
            </w:pPr>
            <w:r/>
            <w:r>
              <w:rPr>
                <w:b/>
                <w:color w:val="FFFFFF"/>
                <w:sz w:val="14"/>
              </w:rPr>
              <w:t>Must define before implementation</w:t>
            </w:r>
          </w:p>
        </w:tc>
      </w:tr>
      <w:tr>
        <w:trPr>
          <w:cantSplit/>
        </w:trPr>
        <w:tc>
          <w:tcPr>
            <w:tcW w:type="dxa" w:w="1800"/>
            <w:vAlign w:val="center"/>
            <w:tcMar>
              <w:top w:w="75" w:type="dxa"/>
              <w:start w:w="90" w:type="dxa"/>
              <w:bottom w:w="75" w:type="dxa"/>
              <w:end w:w="90" w:type="dxa"/>
            </w:tcMar>
          </w:tcPr>
          <w:p>
            <w:pPr>
              <w:pStyle w:val="TableText"/>
            </w:pPr>
            <w:r/>
            <w:r>
              <w:rPr>
                <w:b w:val="0"/>
                <w:sz w:val="14"/>
              </w:rPr>
              <w:t>Identity / idempotency</w:t>
            </w:r>
          </w:p>
        </w:tc>
        <w:tc>
          <w:tcPr>
            <w:tcW w:type="dxa" w:w="8568"/>
            <w:vAlign w:val="center"/>
            <w:tcMar>
              <w:top w:w="75" w:type="dxa"/>
              <w:start w:w="90" w:type="dxa"/>
              <w:bottom w:w="75" w:type="dxa"/>
              <w:end w:w="90" w:type="dxa"/>
            </w:tcMar>
          </w:tcPr>
          <w:p>
            <w:pPr>
              <w:pStyle w:val="TableText"/>
            </w:pPr>
            <w:r/>
            <w:r>
              <w:rPr>
                <w:b w:val="0"/>
                <w:sz w:val="14"/>
              </w:rPr>
              <w:t>Stable event ID; duplicate detection; whether replay is idempotent, rejected, or explicitly allowed for a new simulation branch.</w:t>
            </w:r>
          </w:p>
        </w:tc>
      </w:tr>
      <w:tr>
        <w:trPr>
          <w:cantSplit/>
        </w:trPr>
        <w:tc>
          <w:tcPr>
            <w:tcW w:type="dxa" w:w="1800"/>
            <w:vAlign w:val="center"/>
            <w:tcMar>
              <w:top w:w="75" w:type="dxa"/>
              <w:start w:w="90" w:type="dxa"/>
              <w:bottom w:w="75" w:type="dxa"/>
              <w:end w:w="90" w:type="dxa"/>
            </w:tcMar>
            <w:shd w:fill="F7F9FB"/>
          </w:tcPr>
          <w:p>
            <w:pPr>
              <w:pStyle w:val="TableText"/>
            </w:pPr>
            <w:r/>
            <w:r>
              <w:rPr>
                <w:b w:val="0"/>
                <w:sz w:val="14"/>
              </w:rPr>
              <w:t>Type / payload</w:t>
            </w:r>
          </w:p>
        </w:tc>
        <w:tc>
          <w:tcPr>
            <w:tcW w:type="dxa" w:w="8568"/>
            <w:vAlign w:val="center"/>
            <w:tcMar>
              <w:top w:w="75" w:type="dxa"/>
              <w:start w:w="90" w:type="dxa"/>
              <w:bottom w:w="75" w:type="dxa"/>
              <w:end w:w="90" w:type="dxa"/>
            </w:tcMar>
            <w:shd w:fill="F7F9FB"/>
          </w:tcPr>
          <w:p>
            <w:pPr>
              <w:pStyle w:val="TableText"/>
            </w:pPr>
            <w:r/>
            <w:r>
              <w:rPr>
                <w:b w:val="0"/>
                <w:sz w:val="14"/>
              </w:rPr>
              <w:t>Exact approved type list, required fields, allowed targets, ranges, units, default handling and schema version.</w:t>
            </w:r>
          </w:p>
        </w:tc>
      </w:tr>
      <w:tr>
        <w:trPr>
          <w:cantSplit/>
        </w:trPr>
        <w:tc>
          <w:tcPr>
            <w:tcW w:type="dxa" w:w="1800"/>
            <w:vAlign w:val="center"/>
            <w:tcMar>
              <w:top w:w="75" w:type="dxa"/>
              <w:start w:w="90" w:type="dxa"/>
              <w:bottom w:w="75" w:type="dxa"/>
              <w:end w:w="90" w:type="dxa"/>
            </w:tcMar>
          </w:tcPr>
          <w:p>
            <w:pPr>
              <w:pStyle w:val="TableText"/>
            </w:pPr>
            <w:r/>
            <w:r>
              <w:rPr>
                <w:b w:val="0"/>
                <w:sz w:val="14"/>
              </w:rPr>
              <w:t>Effective time / order</w:t>
            </w:r>
          </w:p>
        </w:tc>
        <w:tc>
          <w:tcPr>
            <w:tcW w:type="dxa" w:w="8568"/>
            <w:vAlign w:val="center"/>
            <w:tcMar>
              <w:top w:w="75" w:type="dxa"/>
              <w:start w:w="90" w:type="dxa"/>
              <w:bottom w:w="75" w:type="dxa"/>
              <w:end w:w="90" w:type="dxa"/>
            </w:tcMar>
          </w:tcPr>
          <w:p>
            <w:pPr>
              <w:pStyle w:val="TableText"/>
            </w:pPr>
            <w:r/>
            <w:r>
              <w:rPr>
                <w:b w:val="0"/>
                <w:sz w:val="14"/>
              </w:rPr>
              <w:t>Timezone, sort key, sequence tie-break, same-time policy and behavior for retroactive events.</w:t>
            </w:r>
          </w:p>
        </w:tc>
      </w:tr>
      <w:tr>
        <w:trPr>
          <w:cantSplit/>
        </w:trPr>
        <w:tc>
          <w:tcPr>
            <w:tcW w:type="dxa" w:w="1800"/>
            <w:vAlign w:val="center"/>
            <w:tcMar>
              <w:top w:w="75" w:type="dxa"/>
              <w:start w:w="90" w:type="dxa"/>
              <w:bottom w:w="75" w:type="dxa"/>
              <w:end w:w="90" w:type="dxa"/>
            </w:tcMar>
            <w:shd w:fill="F7F9FB"/>
          </w:tcPr>
          <w:p>
            <w:pPr>
              <w:pStyle w:val="TableText"/>
            </w:pPr>
            <w:r/>
            <w:r>
              <w:rPr>
                <w:b w:val="0"/>
                <w:sz w:val="14"/>
              </w:rPr>
              <w:t>Bounds</w:t>
            </w:r>
          </w:p>
        </w:tc>
        <w:tc>
          <w:tcPr>
            <w:tcW w:type="dxa" w:w="8568"/>
            <w:vAlign w:val="center"/>
            <w:tcMar>
              <w:top w:w="75" w:type="dxa"/>
              <w:start w:w="90" w:type="dxa"/>
              <w:bottom w:w="75" w:type="dxa"/>
              <w:end w:w="90" w:type="dxa"/>
            </w:tcMar>
            <w:shd w:fill="F7F9FB"/>
          </w:tcPr>
          <w:p>
            <w:pPr>
              <w:pStyle w:val="TableText"/>
            </w:pPr>
            <w:r/>
            <w:r>
              <w:rPr>
                <w:b w:val="0"/>
                <w:sz w:val="14"/>
              </w:rPr>
              <w:t>Simulation horizon, maximum event count, event frequency/minimum spacing, total wall-clock budget, per-solver budget, retry count and stop conditions.</w:t>
            </w:r>
          </w:p>
        </w:tc>
      </w:tr>
      <w:tr>
        <w:trPr>
          <w:cantSplit/>
        </w:trPr>
        <w:tc>
          <w:tcPr>
            <w:tcW w:type="dxa" w:w="1800"/>
            <w:vAlign w:val="center"/>
            <w:tcMar>
              <w:top w:w="75" w:type="dxa"/>
              <w:start w:w="90" w:type="dxa"/>
              <w:bottom w:w="75" w:type="dxa"/>
              <w:end w:w="90" w:type="dxa"/>
            </w:tcMar>
          </w:tcPr>
          <w:p>
            <w:pPr>
              <w:pStyle w:val="TableText"/>
            </w:pPr>
            <w:r/>
            <w:r>
              <w:rPr>
                <w:b w:val="0"/>
                <w:sz w:val="14"/>
              </w:rPr>
              <w:t>Atomicity</w:t>
            </w:r>
          </w:p>
        </w:tc>
        <w:tc>
          <w:tcPr>
            <w:tcW w:type="dxa" w:w="8568"/>
            <w:vAlign w:val="center"/>
            <w:tcMar>
              <w:top w:w="75" w:type="dxa"/>
              <w:start w:w="90" w:type="dxa"/>
              <w:bottom w:w="75" w:type="dxa"/>
              <w:end w:w="90" w:type="dxa"/>
            </w:tcMar>
          </w:tcPr>
          <w:p>
            <w:pPr>
              <w:pStyle w:val="TableText"/>
            </w:pPr>
            <w:r/>
            <w:r>
              <w:rPr>
                <w:b w:val="0"/>
                <w:sz w:val="14"/>
              </w:rPr>
              <w:t>Invalid event does not mutate state; failed event application does not leave partial changes.</w:t>
            </w:r>
          </w:p>
        </w:tc>
      </w:tr>
      <w:tr>
        <w:trPr>
          <w:cantSplit/>
        </w:trPr>
        <w:tc>
          <w:tcPr>
            <w:tcW w:type="dxa" w:w="1800"/>
            <w:vAlign w:val="center"/>
            <w:tcMar>
              <w:top w:w="75" w:type="dxa"/>
              <w:start w:w="90" w:type="dxa"/>
              <w:bottom w:w="75" w:type="dxa"/>
              <w:end w:w="90" w:type="dxa"/>
            </w:tcMar>
            <w:shd w:fill="F7F9FB"/>
          </w:tcPr>
          <w:p>
            <w:pPr>
              <w:pStyle w:val="TableText"/>
            </w:pPr>
            <w:r/>
            <w:r>
              <w:rPr>
                <w:b w:val="0"/>
                <w:sz w:val="14"/>
              </w:rPr>
              <w:t>Affected set</w:t>
            </w:r>
          </w:p>
        </w:tc>
        <w:tc>
          <w:tcPr>
            <w:tcW w:type="dxa" w:w="8568"/>
            <w:vAlign w:val="center"/>
            <w:tcMar>
              <w:top w:w="75" w:type="dxa"/>
              <w:start w:w="90" w:type="dxa"/>
              <w:bottom w:w="75" w:type="dxa"/>
              <w:end w:w="90" w:type="dxa"/>
            </w:tcMar>
            <w:shd w:fill="F7F9FB"/>
          </w:tcPr>
          <w:p>
            <w:pPr>
              <w:pStyle w:val="TableText"/>
            </w:pPr>
            <w:r/>
            <w:r>
              <w:rPr>
                <w:b w:val="0"/>
                <w:sz w:val="14"/>
              </w:rPr>
              <w:t>How directly affected sessions are found, closure across resource/time conflicts, when wider repair is allowed, and how the set is explained.</w:t>
            </w:r>
          </w:p>
        </w:tc>
      </w:tr>
      <w:tr>
        <w:trPr>
          <w:cantSplit/>
        </w:trPr>
        <w:tc>
          <w:tcPr>
            <w:tcW w:type="dxa" w:w="1800"/>
            <w:vAlign w:val="center"/>
            <w:tcMar>
              <w:top w:w="75" w:type="dxa"/>
              <w:start w:w="90" w:type="dxa"/>
              <w:bottom w:w="75" w:type="dxa"/>
              <w:end w:w="90" w:type="dxa"/>
            </w:tcMar>
          </w:tcPr>
          <w:p>
            <w:pPr>
              <w:pStyle w:val="TableText"/>
            </w:pPr>
            <w:r/>
            <w:r>
              <w:rPr>
                <w:b w:val="0"/>
                <w:sz w:val="14"/>
              </w:rPr>
              <w:t>Repair policy</w:t>
            </w:r>
          </w:p>
        </w:tc>
        <w:tc>
          <w:tcPr>
            <w:tcW w:type="dxa" w:w="8568"/>
            <w:vAlign w:val="center"/>
            <w:tcMar>
              <w:top w:w="75" w:type="dxa"/>
              <w:start w:w="90" w:type="dxa"/>
              <w:bottom w:w="75" w:type="dxa"/>
              <w:end w:w="90" w:type="dxa"/>
            </w:tcMar>
          </w:tcPr>
          <w:p>
            <w:pPr>
              <w:pStyle w:val="TableText"/>
            </w:pPr>
            <w:r/>
            <w:r>
              <w:rPr>
                <w:b w:val="0"/>
                <w:sz w:val="14"/>
              </w:rPr>
              <w:t>Whether unrelated assignments may move; lock policy; disruption objective; maximum changes/iterations; escalation or unresolved status.</w:t>
            </w:r>
          </w:p>
        </w:tc>
      </w:tr>
      <w:tr>
        <w:trPr>
          <w:cantSplit/>
        </w:trPr>
        <w:tc>
          <w:tcPr>
            <w:tcW w:type="dxa" w:w="1800"/>
            <w:vAlign w:val="center"/>
            <w:tcMar>
              <w:top w:w="75" w:type="dxa"/>
              <w:start w:w="90" w:type="dxa"/>
              <w:bottom w:w="75" w:type="dxa"/>
              <w:end w:w="90" w:type="dxa"/>
            </w:tcMar>
            <w:shd w:fill="F7F9FB"/>
          </w:tcPr>
          <w:p>
            <w:pPr>
              <w:pStyle w:val="TableText"/>
            </w:pPr>
            <w:r/>
            <w:r>
              <w:rPr>
                <w:b w:val="0"/>
                <w:sz w:val="14"/>
              </w:rPr>
              <w:t>History</w:t>
            </w:r>
          </w:p>
        </w:tc>
        <w:tc>
          <w:tcPr>
            <w:tcW w:type="dxa" w:w="8568"/>
            <w:vAlign w:val="center"/>
            <w:tcMar>
              <w:top w:w="75" w:type="dxa"/>
              <w:start w:w="90" w:type="dxa"/>
              <w:bottom w:w="75" w:type="dxa"/>
              <w:end w:w="90" w:type="dxa"/>
            </w:tcMar>
            <w:shd w:fill="F7F9FB"/>
          </w:tcPr>
          <w:p>
            <w:pPr>
              <w:pStyle w:val="TableText"/>
            </w:pPr>
            <w:r/>
            <w:r>
              <w:rPr>
                <w:b w:val="0"/>
                <w:sz w:val="14"/>
              </w:rPr>
              <w:t>Before/after state identifiers, current vs published view, diff, validator report, event application status and repair status.</w:t>
            </w:r>
          </w:p>
        </w:tc>
      </w:tr>
      <w:tr>
        <w:trPr>
          <w:cantSplit/>
        </w:trPr>
        <w:tc>
          <w:tcPr>
            <w:tcW w:type="dxa" w:w="1800"/>
            <w:vAlign w:val="center"/>
            <w:tcMar>
              <w:top w:w="75" w:type="dxa"/>
              <w:start w:w="90" w:type="dxa"/>
              <w:bottom w:w="75" w:type="dxa"/>
              <w:end w:w="90" w:type="dxa"/>
            </w:tcMar>
          </w:tcPr>
          <w:p>
            <w:pPr>
              <w:pStyle w:val="TableText"/>
            </w:pPr>
            <w:r/>
            <w:r>
              <w:rPr>
                <w:b w:val="0"/>
                <w:sz w:val="14"/>
              </w:rPr>
              <w:t>Termination</w:t>
            </w:r>
          </w:p>
        </w:tc>
        <w:tc>
          <w:tcPr>
            <w:tcW w:type="dxa" w:w="8568"/>
            <w:vAlign w:val="center"/>
            <w:tcMar>
              <w:top w:w="75" w:type="dxa"/>
              <w:start w:w="90" w:type="dxa"/>
              <w:bottom w:w="75" w:type="dxa"/>
              <w:end w:w="90" w:type="dxa"/>
            </w:tcMar>
          </w:tcPr>
          <w:p>
            <w:pPr>
              <w:pStyle w:val="TableText"/>
            </w:pPr>
            <w:r/>
            <w:r>
              <w:rPr>
                <w:b w:val="0"/>
                <w:sz w:val="14"/>
              </w:rPr>
              <w:t>Explicit reason: limit reached, user cancel, runtime budget, event rejection, repair outcome or internal failure.</w:t>
            </w:r>
          </w:p>
        </w:tc>
      </w:tr>
    </w:tbl>
    <w:p>
      <w:pPr>
        <w:spacing w:after="0"/>
      </w:pPr>
    </w:p>
    <w:p>
      <w:pPr>
        <w:pStyle w:val="Heading2"/>
      </w:pPr>
      <w:r>
        <w:t>11.3 Event application and repair are separate outcomes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vAlign w:val="center"/>
            <w:tcMar>
              <w:top w:w="75" w:type="dxa"/>
              <w:start w:w="90" w:type="dxa"/>
              <w:bottom w:w="75" w:type="dxa"/>
              <w:end w:w="90" w:type="dxa"/>
            </w:tcMar>
            <w:shd w:fill="14263D"/>
          </w:tcPr>
          <w:p>
            <w:pPr>
              <w:pStyle w:val="TableText"/>
            </w:pPr>
            <w:r/>
            <w:r>
              <w:rPr>
                <w:b/>
                <w:color w:val="FFFFFF"/>
                <w:sz w:val="15"/>
              </w:rPr>
              <w:t>Event status</w:t>
            </w:r>
          </w:p>
        </w:tc>
        <w:tc>
          <w:tcPr>
            <w:tcW w:type="dxa" w:w="2520"/>
            <w:vAlign w:val="center"/>
            <w:tcMar>
              <w:top w:w="75" w:type="dxa"/>
              <w:start w:w="90" w:type="dxa"/>
              <w:bottom w:w="75" w:type="dxa"/>
              <w:end w:w="90" w:type="dxa"/>
            </w:tcMar>
            <w:shd w:fill="14263D"/>
          </w:tcPr>
          <w:p>
            <w:pPr>
              <w:pStyle w:val="TableText"/>
            </w:pPr>
            <w:r/>
            <w:r>
              <w:rPr>
                <w:b/>
                <w:color w:val="FFFFFF"/>
                <w:sz w:val="15"/>
              </w:rPr>
              <w:t>Repair status</w:t>
            </w:r>
          </w:p>
        </w:tc>
        <w:tc>
          <w:tcPr>
            <w:tcW w:type="dxa" w:w="5904"/>
            <w:vAlign w:val="center"/>
            <w:tcMar>
              <w:top w:w="75" w:type="dxa"/>
              <w:start w:w="90" w:type="dxa"/>
              <w:bottom w:w="75" w:type="dxa"/>
              <w:end w:w="90" w:type="dxa"/>
            </w:tcMar>
            <w:shd w:fill="14263D"/>
          </w:tcPr>
          <w:p>
            <w:pPr>
              <w:pStyle w:val="TableText"/>
            </w:pPr>
            <w:r/>
            <w:r>
              <w:rPr>
                <w:b/>
                <w:color w:val="FFFFFF"/>
                <w:sz w:val="15"/>
              </w:rPr>
              <w:t>Example interpretation</w:t>
            </w:r>
          </w:p>
        </w:tc>
      </w:tr>
      <w:tr>
        <w:trPr>
          <w:cantSplit/>
        </w:trPr>
        <w:tc>
          <w:tcPr>
            <w:tcW w:type="dxa" w:w="1944"/>
            <w:vAlign w:val="center"/>
            <w:tcMar>
              <w:top w:w="75" w:type="dxa"/>
              <w:start w:w="90" w:type="dxa"/>
              <w:bottom w:w="75" w:type="dxa"/>
              <w:end w:w="90" w:type="dxa"/>
            </w:tcMar>
          </w:tcPr>
          <w:p>
            <w:pPr>
              <w:pStyle w:val="TableText"/>
            </w:pPr>
            <w:r/>
            <w:r>
              <w:rPr>
                <w:b w:val="0"/>
                <w:sz w:val="15"/>
              </w:rPr>
              <w:t>REJECTED</w:t>
            </w:r>
          </w:p>
        </w:tc>
        <w:tc>
          <w:tcPr>
            <w:tcW w:type="dxa" w:w="2520"/>
            <w:vAlign w:val="center"/>
            <w:tcMar>
              <w:top w:w="75" w:type="dxa"/>
              <w:start w:w="90" w:type="dxa"/>
              <w:bottom w:w="75" w:type="dxa"/>
              <w:end w:w="90" w:type="dxa"/>
            </w:tcMar>
          </w:tcPr>
          <w:p>
            <w:pPr>
              <w:pStyle w:val="TableText"/>
            </w:pPr>
            <w:r/>
            <w:r>
              <w:rPr>
                <w:b w:val="0"/>
                <w:sz w:val="15"/>
              </w:rPr>
              <w:t>NOT_STARTED</w:t>
            </w:r>
          </w:p>
        </w:tc>
        <w:tc>
          <w:tcPr>
            <w:tcW w:type="dxa" w:w="5904"/>
            <w:vAlign w:val="center"/>
            <w:tcMar>
              <w:top w:w="75" w:type="dxa"/>
              <w:start w:w="90" w:type="dxa"/>
              <w:bottom w:w="75" w:type="dxa"/>
              <w:end w:w="90" w:type="dxa"/>
            </w:tcMar>
          </w:tcPr>
          <w:p>
            <w:pPr>
              <w:pStyle w:val="TableText"/>
            </w:pPr>
            <w:r/>
            <w:r>
              <w:rPr>
                <w:b w:val="0"/>
                <w:sz w:val="15"/>
              </w:rPr>
              <w:t>Payload invalid or event exceeds approved boundary; no current state mutation.</w:t>
            </w:r>
          </w:p>
        </w:tc>
      </w:tr>
      <w:tr>
        <w:trPr>
          <w:cantSplit/>
        </w:trPr>
        <w:tc>
          <w:tcPr>
            <w:tcW w:type="dxa" w:w="1944"/>
            <w:vAlign w:val="center"/>
            <w:tcMar>
              <w:top w:w="75" w:type="dxa"/>
              <w:start w:w="90" w:type="dxa"/>
              <w:bottom w:w="75" w:type="dxa"/>
              <w:end w:w="90" w:type="dxa"/>
            </w:tcMar>
            <w:shd w:fill="F7F9FB"/>
          </w:tcPr>
          <w:p>
            <w:pPr>
              <w:pStyle w:val="TableText"/>
            </w:pPr>
            <w:r/>
            <w:r>
              <w:rPr>
                <w:b w:val="0"/>
                <w:sz w:val="15"/>
              </w:rPr>
              <w:t>APPLIED</w:t>
            </w:r>
          </w:p>
        </w:tc>
        <w:tc>
          <w:tcPr>
            <w:tcW w:type="dxa" w:w="2520"/>
            <w:vAlign w:val="center"/>
            <w:tcMar>
              <w:top w:w="75" w:type="dxa"/>
              <w:start w:w="90" w:type="dxa"/>
              <w:bottom w:w="75" w:type="dxa"/>
              <w:end w:w="90" w:type="dxa"/>
            </w:tcMar>
            <w:shd w:fill="F7F9FB"/>
          </w:tcPr>
          <w:p>
            <w:pPr>
              <w:pStyle w:val="TableText"/>
            </w:pPr>
            <w:r/>
            <w:r>
              <w:rPr>
                <w:b w:val="0"/>
                <w:sz w:val="15"/>
              </w:rPr>
              <w:t>COMPLETE_VALID</w:t>
            </w:r>
          </w:p>
        </w:tc>
        <w:tc>
          <w:tcPr>
            <w:tcW w:type="dxa" w:w="5904"/>
            <w:vAlign w:val="center"/>
            <w:tcMar>
              <w:top w:w="75" w:type="dxa"/>
              <w:start w:w="90" w:type="dxa"/>
              <w:bottom w:w="75" w:type="dxa"/>
              <w:end w:w="90" w:type="dxa"/>
            </w:tcMar>
            <w:shd w:fill="F7F9FB"/>
          </w:tcPr>
          <w:p>
            <w:pPr>
              <w:pStyle w:val="TableText"/>
            </w:pPr>
            <w:r/>
            <w:r>
              <w:rPr>
                <w:b w:val="0"/>
                <w:sz w:val="15"/>
              </w:rPr>
              <w:t>Event changed the simulated state and repair produced a fully validated complete allocation.</w:t>
            </w:r>
          </w:p>
        </w:tc>
      </w:tr>
      <w:tr>
        <w:trPr>
          <w:cantSplit/>
        </w:trPr>
        <w:tc>
          <w:tcPr>
            <w:tcW w:type="dxa" w:w="1944"/>
            <w:vAlign w:val="center"/>
            <w:tcMar>
              <w:top w:w="75" w:type="dxa"/>
              <w:start w:w="90" w:type="dxa"/>
              <w:bottom w:w="75" w:type="dxa"/>
              <w:end w:w="90" w:type="dxa"/>
            </w:tcMar>
          </w:tcPr>
          <w:p>
            <w:pPr>
              <w:pStyle w:val="TableText"/>
            </w:pPr>
            <w:r/>
            <w:r>
              <w:rPr>
                <w:b w:val="0"/>
                <w:sz w:val="15"/>
              </w:rPr>
              <w:t>APPLIED</w:t>
            </w:r>
          </w:p>
        </w:tc>
        <w:tc>
          <w:tcPr>
            <w:tcW w:type="dxa" w:w="2520"/>
            <w:vAlign w:val="center"/>
            <w:tcMar>
              <w:top w:w="75" w:type="dxa"/>
              <w:start w:w="90" w:type="dxa"/>
              <w:bottom w:w="75" w:type="dxa"/>
              <w:end w:w="90" w:type="dxa"/>
            </w:tcMar>
          </w:tcPr>
          <w:p>
            <w:pPr>
              <w:pStyle w:val="TableText"/>
            </w:pPr>
            <w:r/>
            <w:r>
              <w:rPr>
                <w:b w:val="0"/>
                <w:sz w:val="15"/>
              </w:rPr>
              <w:t>PARTIAL_VALID</w:t>
            </w:r>
          </w:p>
        </w:tc>
        <w:tc>
          <w:tcPr>
            <w:tcW w:type="dxa" w:w="5904"/>
            <w:vAlign w:val="center"/>
            <w:tcMar>
              <w:top w:w="75" w:type="dxa"/>
              <w:start w:w="90" w:type="dxa"/>
              <w:bottom w:w="75" w:type="dxa"/>
              <w:end w:w="90" w:type="dxa"/>
            </w:tcMar>
          </w:tcPr>
          <w:p>
            <w:pPr>
              <w:pStyle w:val="TableText"/>
            </w:pPr>
            <w:r/>
            <w:r>
              <w:rPr>
                <w:b w:val="0"/>
                <w:sz w:val="15"/>
              </w:rPr>
              <w:t>Event applied, some assignments remain unresolved, every retained assignment in the candidate validates.</w:t>
            </w:r>
          </w:p>
        </w:tc>
      </w:tr>
      <w:tr>
        <w:trPr>
          <w:cantSplit/>
        </w:trPr>
        <w:tc>
          <w:tcPr>
            <w:tcW w:type="dxa" w:w="1944"/>
            <w:vAlign w:val="center"/>
            <w:tcMar>
              <w:top w:w="75" w:type="dxa"/>
              <w:start w:w="90" w:type="dxa"/>
              <w:bottom w:w="75" w:type="dxa"/>
              <w:end w:w="90" w:type="dxa"/>
            </w:tcMar>
            <w:shd w:fill="F7F9FB"/>
          </w:tcPr>
          <w:p>
            <w:pPr>
              <w:pStyle w:val="TableText"/>
            </w:pPr>
            <w:r/>
            <w:r>
              <w:rPr>
                <w:b w:val="0"/>
                <w:sz w:val="15"/>
              </w:rPr>
              <w:t>APPLIED</w:t>
            </w:r>
          </w:p>
        </w:tc>
        <w:tc>
          <w:tcPr>
            <w:tcW w:type="dxa" w:w="2520"/>
            <w:vAlign w:val="center"/>
            <w:tcMar>
              <w:top w:w="75" w:type="dxa"/>
              <w:start w:w="90" w:type="dxa"/>
              <w:bottom w:w="75" w:type="dxa"/>
              <w:end w:w="90" w:type="dxa"/>
            </w:tcMar>
            <w:shd w:fill="F7F9FB"/>
          </w:tcPr>
          <w:p>
            <w:pPr>
              <w:pStyle w:val="TableText"/>
            </w:pPr>
            <w:r/>
            <w:r>
              <w:rPr>
                <w:b w:val="0"/>
                <w:sz w:val="15"/>
              </w:rPr>
              <w:t>PROVEN_INFEASIBLE / FEASIBILITY_UNKNOWN</w:t>
            </w:r>
          </w:p>
        </w:tc>
        <w:tc>
          <w:tcPr>
            <w:tcW w:type="dxa" w:w="5904"/>
            <w:vAlign w:val="center"/>
            <w:tcMar>
              <w:top w:w="75" w:type="dxa"/>
              <w:start w:w="90" w:type="dxa"/>
              <w:bottom w:w="75" w:type="dxa"/>
              <w:end w:w="90" w:type="dxa"/>
            </w:tcMar>
            <w:shd w:fill="F7F9FB"/>
          </w:tcPr>
          <w:p>
            <w:pPr>
              <w:pStyle w:val="TableText"/>
            </w:pPr>
            <w:r/>
            <w:r>
              <w:rPr>
                <w:b w:val="0"/>
                <w:sz w:val="15"/>
              </w:rPr>
              <w:t>Event applied; current scenario cannot be fully repaired based on proof/evidence obtained.</w:t>
            </w:r>
          </w:p>
        </w:tc>
      </w:tr>
      <w:tr>
        <w:trPr>
          <w:cantSplit/>
        </w:trPr>
        <w:tc>
          <w:tcPr>
            <w:tcW w:type="dxa" w:w="1944"/>
            <w:vAlign w:val="center"/>
            <w:tcMar>
              <w:top w:w="75" w:type="dxa"/>
              <w:start w:w="90" w:type="dxa"/>
              <w:bottom w:w="75" w:type="dxa"/>
              <w:end w:w="90" w:type="dxa"/>
            </w:tcMar>
          </w:tcPr>
          <w:p>
            <w:pPr>
              <w:pStyle w:val="TableText"/>
            </w:pPr>
            <w:r/>
            <w:r>
              <w:rPr>
                <w:b w:val="0"/>
                <w:sz w:val="15"/>
              </w:rPr>
              <w:t>APPLIED</w:t>
            </w:r>
          </w:p>
        </w:tc>
        <w:tc>
          <w:tcPr>
            <w:tcW w:type="dxa" w:w="2520"/>
            <w:vAlign w:val="center"/>
            <w:tcMar>
              <w:top w:w="75" w:type="dxa"/>
              <w:start w:w="90" w:type="dxa"/>
              <w:bottom w:w="75" w:type="dxa"/>
              <w:end w:w="90" w:type="dxa"/>
            </w:tcMar>
          </w:tcPr>
          <w:p>
            <w:pPr>
              <w:pStyle w:val="TableText"/>
            </w:pPr>
            <w:r/>
            <w:r>
              <w:rPr>
                <w:b w:val="0"/>
                <w:sz w:val="15"/>
              </w:rPr>
              <w:t>RUN_FAILED / CANCELLED</w:t>
            </w:r>
          </w:p>
        </w:tc>
        <w:tc>
          <w:tcPr>
            <w:tcW w:type="dxa" w:w="5904"/>
            <w:vAlign w:val="center"/>
            <w:tcMar>
              <w:top w:w="75" w:type="dxa"/>
              <w:start w:w="90" w:type="dxa"/>
              <w:bottom w:w="75" w:type="dxa"/>
              <w:end w:w="90" w:type="dxa"/>
            </w:tcMar>
          </w:tcPr>
          <w:p>
            <w:pPr>
              <w:pStyle w:val="TableText"/>
            </w:pPr>
            <w:r/>
            <w:r>
              <w:rPr>
                <w:b w:val="0"/>
                <w:sz w:val="15"/>
              </w:rPr>
              <w:t>Event applied to scenario branch but repair execution failed or was cancelled; current assignments must be marked appropriately impacted.</w:t>
            </w:r>
          </w:p>
        </w:tc>
      </w:tr>
      <w:tr>
        <w:trPr>
          <w:cantSplit/>
        </w:trPr>
        <w:tc>
          <w:tcPr>
            <w:tcW w:type="dxa" w:w="1944"/>
            <w:vAlign w:val="center"/>
            <w:tcMar>
              <w:top w:w="75" w:type="dxa"/>
              <w:start w:w="90" w:type="dxa"/>
              <w:bottom w:w="75" w:type="dxa"/>
              <w:end w:w="90" w:type="dxa"/>
            </w:tcMar>
            <w:shd w:fill="F7F9FB"/>
          </w:tcPr>
          <w:p>
            <w:pPr>
              <w:pStyle w:val="TableText"/>
            </w:pPr>
            <w:r/>
            <w:r>
              <w:rPr>
                <w:b w:val="0"/>
                <w:sz w:val="15"/>
              </w:rPr>
              <w:t>APPLY_FAILED</w:t>
            </w:r>
          </w:p>
        </w:tc>
        <w:tc>
          <w:tcPr>
            <w:tcW w:type="dxa" w:w="2520"/>
            <w:vAlign w:val="center"/>
            <w:tcMar>
              <w:top w:w="75" w:type="dxa"/>
              <w:start w:w="90" w:type="dxa"/>
              <w:bottom w:w="75" w:type="dxa"/>
              <w:end w:w="90" w:type="dxa"/>
            </w:tcMar>
            <w:shd w:fill="F7F9FB"/>
          </w:tcPr>
          <w:p>
            <w:pPr>
              <w:pStyle w:val="TableText"/>
            </w:pPr>
            <w:r/>
            <w:r>
              <w:rPr>
                <w:b w:val="0"/>
                <w:sz w:val="15"/>
              </w:rPr>
              <w:t>NOT_STARTED</w:t>
            </w:r>
          </w:p>
        </w:tc>
        <w:tc>
          <w:tcPr>
            <w:tcW w:type="dxa" w:w="5904"/>
            <w:vAlign w:val="center"/>
            <w:tcMar>
              <w:top w:w="75" w:type="dxa"/>
              <w:start w:w="90" w:type="dxa"/>
              <w:bottom w:w="75" w:type="dxa"/>
              <w:end w:w="90" w:type="dxa"/>
            </w:tcMar>
            <w:shd w:fill="F7F9FB"/>
          </w:tcPr>
          <w:p>
            <w:pPr>
              <w:pStyle w:val="TableText"/>
            </w:pPr>
            <w:r/>
            <w:r>
              <w:rPr>
                <w:b w:val="0"/>
                <w:sz w:val="15"/>
              </w:rPr>
              <w:t>Internal apply failure; state rollback/atomicity behavior must be demonstrable.</w:t>
            </w:r>
          </w:p>
        </w:tc>
      </w:tr>
    </w:tbl>
    <w:p>
      <w:pPr>
        <w:spacing w:after="0"/>
      </w:pPr>
    </w:p>
    <w:p>
      <w:pPr>
        <w:pStyle w:val="Heading2"/>
      </w:pPr>
      <w:r>
        <w:t>11.4 Critical closure scenario</w:t>
      </w:r>
    </w:p>
    <w:p>
      <w:r>
        <w:t>If a room closure invalidates a previously published assignment, the closure event may be valid and applied even if repair cannot find another room. The published record remains historical evidence, while current simulated state marks the assignment impacted. Repair success, current validity, and publication state must not be collapsed into a single green status.</w:t>
      </w:r>
    </w:p>
    <w:p>
      <w:pPr>
        <w:keepNext/>
        <w:spacing w:after="40"/>
      </w:pPr>
      <w:r>
        <w:rPr>
          <w:b/>
          <w:color w:val="167C80"/>
          <w:sz w:val="16"/>
        </w:rPr>
        <w:t>12</w:t>
      </w:r>
    </w:p>
    <w:p>
      <w:pPr>
        <w:pStyle w:val="Heading1"/>
      </w:pPr>
      <w:r>
        <w:t>Lifecycle, versioning, concurrency, and persistence</w:t>
      </w:r>
    </w:p>
    <w:p>
      <w:r>
        <w:t>The system must know exactly which state a result describes. The target design should avoid mutable shared state being silently changed underneath a long-running allocation or repair.</w:t>
      </w:r>
    </w:p>
    <w:p>
      <w:pPr>
        <w:pStyle w:val="Heading2"/>
      </w:pPr>
      <w:r>
        <w:t>12.1 Logical states to preserve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tcMar>
              <w:top w:w="75" w:type="dxa"/>
              <w:start w:w="90" w:type="dxa"/>
              <w:bottom w:w="75" w:type="dxa"/>
              <w:end w:w="90" w:type="dxa"/>
            </w:tcMar>
            <w:shd w:fill="14263D"/>
          </w:tcPr>
          <w:p>
            <w:pPr>
              <w:pStyle w:val="TableText"/>
            </w:pPr>
            <w:r/>
            <w:r>
              <w:rPr>
                <w:b/>
                <w:color w:val="FFFFFF"/>
                <w:sz w:val="14"/>
              </w:rPr>
              <w:t>Logical state</w:t>
            </w:r>
          </w:p>
        </w:tc>
        <w:tc>
          <w:tcPr>
            <w:tcW w:type="dxa" w:w="4176"/>
            <w:vAlign w:val="center"/>
            <w:tcMar>
              <w:top w:w="75" w:type="dxa"/>
              <w:start w:w="90" w:type="dxa"/>
              <w:bottom w:w="75" w:type="dxa"/>
              <w:end w:w="90" w:type="dxa"/>
            </w:tcMar>
            <w:shd w:fill="14263D"/>
          </w:tcPr>
          <w:p>
            <w:pPr>
              <w:pStyle w:val="TableText"/>
            </w:pPr>
            <w:r/>
            <w:r>
              <w:rPr>
                <w:b/>
                <w:color w:val="FFFFFF"/>
                <w:sz w:val="14"/>
              </w:rPr>
              <w:t>Meaning</w:t>
            </w:r>
          </w:p>
        </w:tc>
        <w:tc>
          <w:tcPr>
            <w:tcW w:type="dxa" w:w="3960"/>
            <w:vAlign w:val="center"/>
            <w:tcMar>
              <w:top w:w="75" w:type="dxa"/>
              <w:start w:w="90" w:type="dxa"/>
              <w:bottom w:w="75" w:type="dxa"/>
              <w:end w:w="90" w:type="dxa"/>
            </w:tcMar>
            <w:shd w:fill="14263D"/>
          </w:tcPr>
          <w:p>
            <w:pPr>
              <w:pStyle w:val="TableText"/>
            </w:pPr>
            <w:r/>
            <w:r>
              <w:rPr>
                <w:b/>
                <w:color w:val="FFFFFF"/>
                <w:sz w:val="14"/>
              </w:rPr>
              <w:t>Required transition guard</w:t>
            </w:r>
          </w:p>
        </w:tc>
      </w:tr>
      <w:tr>
        <w:trPr>
          <w:cantSplit/>
        </w:trPr>
        <w:tc>
          <w:tcPr>
            <w:tcW w:type="dxa" w:w="2088"/>
            <w:vAlign w:val="center"/>
            <w:tcMar>
              <w:top w:w="75" w:type="dxa"/>
              <w:start w:w="90" w:type="dxa"/>
              <w:bottom w:w="75" w:type="dxa"/>
              <w:end w:w="90" w:type="dxa"/>
            </w:tcMar>
          </w:tcPr>
          <w:p>
            <w:pPr>
              <w:pStyle w:val="TableText"/>
            </w:pPr>
            <w:r/>
            <w:r>
              <w:rPr>
                <w:b w:val="0"/>
                <w:sz w:val="14"/>
              </w:rPr>
              <w:t>Input snapshot</w:t>
            </w:r>
          </w:p>
        </w:tc>
        <w:tc>
          <w:tcPr>
            <w:tcW w:type="dxa" w:w="4176"/>
            <w:vAlign w:val="center"/>
            <w:tcMar>
              <w:top w:w="75" w:type="dxa"/>
              <w:start w:w="90" w:type="dxa"/>
              <w:bottom w:w="75" w:type="dxa"/>
              <w:end w:w="90" w:type="dxa"/>
            </w:tcMar>
          </w:tcPr>
          <w:p>
            <w:pPr>
              <w:pStyle w:val="TableText"/>
            </w:pPr>
            <w:r/>
            <w:r>
              <w:rPr>
                <w:b w:val="0"/>
                <w:sz w:val="14"/>
              </w:rPr>
              <w:t>Consistent version of input facts and rules supplied to a run.</w:t>
            </w:r>
          </w:p>
        </w:tc>
        <w:tc>
          <w:tcPr>
            <w:tcW w:type="dxa" w:w="3960"/>
            <w:vAlign w:val="center"/>
            <w:tcMar>
              <w:top w:w="75" w:type="dxa"/>
              <w:start w:w="90" w:type="dxa"/>
              <w:bottom w:w="75" w:type="dxa"/>
              <w:end w:w="90" w:type="dxa"/>
            </w:tcMar>
          </w:tcPr>
          <w:p>
            <w:pPr>
              <w:pStyle w:val="TableText"/>
            </w:pPr>
            <w:r/>
            <w:r>
              <w:rPr>
                <w:b w:val="0"/>
                <w:sz w:val="14"/>
              </w:rPr>
              <w:t>Immutable once used by a run or versioned so old runs remain reproducible.</w:t>
            </w:r>
          </w:p>
        </w:tc>
      </w:tr>
      <w:tr>
        <w:trPr>
          <w:cantSplit/>
        </w:trPr>
        <w:tc>
          <w:tcPr>
            <w:tcW w:type="dxa" w:w="2088"/>
            <w:vAlign w:val="center"/>
            <w:tcMar>
              <w:top w:w="75" w:type="dxa"/>
              <w:start w:w="90" w:type="dxa"/>
              <w:bottom w:w="75" w:type="dxa"/>
              <w:end w:w="90" w:type="dxa"/>
            </w:tcMar>
            <w:shd w:fill="F7F9FB"/>
          </w:tcPr>
          <w:p>
            <w:pPr>
              <w:pStyle w:val="TableText"/>
            </w:pPr>
            <w:r/>
            <w:r>
              <w:rPr>
                <w:b w:val="0"/>
                <w:sz w:val="14"/>
              </w:rPr>
              <w:t>Current simulated state</w:t>
            </w:r>
          </w:p>
        </w:tc>
        <w:tc>
          <w:tcPr>
            <w:tcW w:type="dxa" w:w="4176"/>
            <w:vAlign w:val="center"/>
            <w:tcMar>
              <w:top w:w="75" w:type="dxa"/>
              <w:start w:w="90" w:type="dxa"/>
              <w:bottom w:w="75" w:type="dxa"/>
              <w:end w:w="90" w:type="dxa"/>
            </w:tcMar>
            <w:shd w:fill="F7F9FB"/>
          </w:tcPr>
          <w:p>
            <w:pPr>
              <w:pStyle w:val="TableText"/>
            </w:pPr>
            <w:r/>
            <w:r>
              <w:rPr>
                <w:b w:val="0"/>
                <w:sz w:val="14"/>
              </w:rPr>
              <w:t>Current state after accepted events within a simulation branch.</w:t>
            </w:r>
          </w:p>
        </w:tc>
        <w:tc>
          <w:tcPr>
            <w:tcW w:type="dxa" w:w="3960"/>
            <w:vAlign w:val="center"/>
            <w:tcMar>
              <w:top w:w="75" w:type="dxa"/>
              <w:start w:w="90" w:type="dxa"/>
              <w:bottom w:w="75" w:type="dxa"/>
              <w:end w:w="90" w:type="dxa"/>
            </w:tcMar>
            <w:shd w:fill="F7F9FB"/>
          </w:tcPr>
          <w:p>
            <w:pPr>
              <w:pStyle w:val="TableText"/>
            </w:pPr>
            <w:r/>
            <w:r>
              <w:rPr>
                <w:b w:val="0"/>
                <w:sz w:val="14"/>
              </w:rPr>
              <w:t>Every accepted mutation creates traceable version/sequence metadata.</w:t>
            </w:r>
          </w:p>
        </w:tc>
      </w:tr>
      <w:tr>
        <w:trPr>
          <w:cantSplit/>
        </w:trPr>
        <w:tc>
          <w:tcPr>
            <w:tcW w:type="dxa" w:w="2088"/>
            <w:vAlign w:val="center"/>
            <w:tcMar>
              <w:top w:w="75" w:type="dxa"/>
              <w:start w:w="90" w:type="dxa"/>
              <w:bottom w:w="75" w:type="dxa"/>
              <w:end w:w="90" w:type="dxa"/>
            </w:tcMar>
          </w:tcPr>
          <w:p>
            <w:pPr>
              <w:pStyle w:val="TableText"/>
            </w:pPr>
            <w:r/>
            <w:r>
              <w:rPr>
                <w:b w:val="0"/>
                <w:sz w:val="14"/>
              </w:rPr>
              <w:t>Candidate result</w:t>
            </w:r>
          </w:p>
        </w:tc>
        <w:tc>
          <w:tcPr>
            <w:tcW w:type="dxa" w:w="4176"/>
            <w:vAlign w:val="center"/>
            <w:tcMar>
              <w:top w:w="75" w:type="dxa"/>
              <w:start w:w="90" w:type="dxa"/>
              <w:bottom w:w="75" w:type="dxa"/>
              <w:end w:w="90" w:type="dxa"/>
            </w:tcMar>
          </w:tcPr>
          <w:p>
            <w:pPr>
              <w:pStyle w:val="TableText"/>
            </w:pPr>
            <w:r/>
            <w:r>
              <w:rPr>
                <w:b w:val="0"/>
                <w:sz w:val="14"/>
              </w:rPr>
              <w:t>Assignments generated for a snapshot/scope but not yet independently accepted.</w:t>
            </w:r>
          </w:p>
        </w:tc>
        <w:tc>
          <w:tcPr>
            <w:tcW w:type="dxa" w:w="3960"/>
            <w:vAlign w:val="center"/>
            <w:tcMar>
              <w:top w:w="75" w:type="dxa"/>
              <w:start w:w="90" w:type="dxa"/>
              <w:bottom w:w="75" w:type="dxa"/>
              <w:end w:w="90" w:type="dxa"/>
            </w:tcMar>
          </w:tcPr>
          <w:p>
            <w:pPr>
              <w:pStyle w:val="TableText"/>
            </w:pPr>
            <w:r/>
            <w:r>
              <w:rPr>
                <w:b w:val="0"/>
                <w:sz w:val="14"/>
              </w:rPr>
              <w:t>Cannot be represented as valid/publishable before validator completes.</w:t>
            </w:r>
          </w:p>
        </w:tc>
      </w:tr>
      <w:tr>
        <w:trPr>
          <w:cantSplit/>
        </w:trPr>
        <w:tc>
          <w:tcPr>
            <w:tcW w:type="dxa" w:w="2088"/>
            <w:vAlign w:val="center"/>
            <w:tcMar>
              <w:top w:w="75" w:type="dxa"/>
              <w:start w:w="90" w:type="dxa"/>
              <w:bottom w:w="75" w:type="dxa"/>
              <w:end w:w="90" w:type="dxa"/>
            </w:tcMar>
            <w:shd w:fill="F7F9FB"/>
          </w:tcPr>
          <w:p>
            <w:pPr>
              <w:pStyle w:val="TableText"/>
            </w:pPr>
            <w:r/>
            <w:r>
              <w:rPr>
                <w:b w:val="0"/>
                <w:sz w:val="14"/>
              </w:rPr>
              <w:t>Validated draft</w:t>
            </w:r>
          </w:p>
        </w:tc>
        <w:tc>
          <w:tcPr>
            <w:tcW w:type="dxa" w:w="4176"/>
            <w:vAlign w:val="center"/>
            <w:tcMar>
              <w:top w:w="75" w:type="dxa"/>
              <w:start w:w="90" w:type="dxa"/>
              <w:bottom w:w="75" w:type="dxa"/>
              <w:end w:w="90" w:type="dxa"/>
            </w:tcMar>
            <w:shd w:fill="F7F9FB"/>
          </w:tcPr>
          <w:p>
            <w:pPr>
              <w:pStyle w:val="TableText"/>
            </w:pPr>
            <w:r/>
            <w:r>
              <w:rPr>
                <w:b w:val="0"/>
                <w:sz w:val="14"/>
              </w:rPr>
              <w:t>Candidate whose validator report is tied to same snapshot/rule version and passes the approved criteria.</w:t>
            </w:r>
          </w:p>
        </w:tc>
        <w:tc>
          <w:tcPr>
            <w:tcW w:type="dxa" w:w="3960"/>
            <w:vAlign w:val="center"/>
            <w:tcMar>
              <w:top w:w="75" w:type="dxa"/>
              <w:start w:w="90" w:type="dxa"/>
              <w:bottom w:w="75" w:type="dxa"/>
              <w:end w:w="90" w:type="dxa"/>
            </w:tcMar>
            <w:shd w:fill="F7F9FB"/>
          </w:tcPr>
          <w:p>
            <w:pPr>
              <w:pStyle w:val="TableText"/>
            </w:pPr>
            <w:r/>
            <w:r>
              <w:rPr>
                <w:b w:val="0"/>
                <w:sz w:val="14"/>
              </w:rPr>
              <w:t>Any relevant input/rule change invalidates or marks the draft stale.</w:t>
            </w:r>
          </w:p>
        </w:tc>
      </w:tr>
      <w:tr>
        <w:trPr>
          <w:cantSplit/>
        </w:trPr>
        <w:tc>
          <w:tcPr>
            <w:tcW w:type="dxa" w:w="2088"/>
            <w:vAlign w:val="center"/>
            <w:tcMar>
              <w:top w:w="75" w:type="dxa"/>
              <w:start w:w="90" w:type="dxa"/>
              <w:bottom w:w="75" w:type="dxa"/>
              <w:end w:w="90" w:type="dxa"/>
            </w:tcMar>
          </w:tcPr>
          <w:p>
            <w:pPr>
              <w:pStyle w:val="TableText"/>
            </w:pPr>
            <w:r/>
            <w:r>
              <w:rPr>
                <w:b w:val="0"/>
                <w:sz w:val="14"/>
              </w:rPr>
              <w:t>Published version</w:t>
            </w:r>
          </w:p>
        </w:tc>
        <w:tc>
          <w:tcPr>
            <w:tcW w:type="dxa" w:w="4176"/>
            <w:vAlign w:val="center"/>
            <w:tcMar>
              <w:top w:w="75" w:type="dxa"/>
              <w:start w:w="90" w:type="dxa"/>
              <w:bottom w:w="75" w:type="dxa"/>
              <w:end w:w="90" w:type="dxa"/>
            </w:tcMar>
          </w:tcPr>
          <w:p>
            <w:pPr>
              <w:pStyle w:val="TableText"/>
            </w:pPr>
            <w:r/>
            <w:r>
              <w:rPr>
                <w:b w:val="0"/>
                <w:sz w:val="14"/>
              </w:rPr>
              <w:t>Explicitly published schedule/result, if publication is approved in scope.</w:t>
            </w:r>
          </w:p>
        </w:tc>
        <w:tc>
          <w:tcPr>
            <w:tcW w:type="dxa" w:w="3960"/>
            <w:vAlign w:val="center"/>
            <w:tcMar>
              <w:top w:w="75" w:type="dxa"/>
              <w:start w:w="90" w:type="dxa"/>
              <w:bottom w:w="75" w:type="dxa"/>
              <w:end w:w="90" w:type="dxa"/>
            </w:tcMar>
          </w:tcPr>
          <w:p>
            <w:pPr>
              <w:pStyle w:val="TableText"/>
            </w:pPr>
            <w:r/>
            <w:r>
              <w:rPr>
                <w:b w:val="0"/>
                <w:sz w:val="14"/>
              </w:rPr>
              <w:t>Published version is immutable history; replacement requires an explicit publication action/record.</w:t>
            </w:r>
          </w:p>
        </w:tc>
      </w:tr>
      <w:tr>
        <w:trPr>
          <w:cantSplit/>
        </w:trPr>
        <w:tc>
          <w:tcPr>
            <w:tcW w:type="dxa" w:w="2088"/>
            <w:vAlign w:val="center"/>
            <w:tcMar>
              <w:top w:w="75" w:type="dxa"/>
              <w:start w:w="90" w:type="dxa"/>
              <w:bottom w:w="75" w:type="dxa"/>
              <w:end w:w="90" w:type="dxa"/>
            </w:tcMar>
            <w:shd w:fill="F7F9FB"/>
          </w:tcPr>
          <w:p>
            <w:pPr>
              <w:pStyle w:val="TableText"/>
            </w:pPr>
            <w:r/>
            <w:r>
              <w:rPr>
                <w:b w:val="0"/>
                <w:sz w:val="14"/>
              </w:rPr>
              <w:t>Repair attempt</w:t>
            </w:r>
          </w:p>
        </w:tc>
        <w:tc>
          <w:tcPr>
            <w:tcW w:type="dxa" w:w="4176"/>
            <w:vAlign w:val="center"/>
            <w:tcMar>
              <w:top w:w="75" w:type="dxa"/>
              <w:start w:w="90" w:type="dxa"/>
              <w:bottom w:w="75" w:type="dxa"/>
              <w:end w:w="90" w:type="dxa"/>
            </w:tcMar>
            <w:shd w:fill="F7F9FB"/>
          </w:tcPr>
          <w:p>
            <w:pPr>
              <w:pStyle w:val="TableText"/>
            </w:pPr>
            <w:r/>
            <w:r>
              <w:rPr>
                <w:b w:val="0"/>
                <w:sz w:val="14"/>
              </w:rPr>
              <w:t>A bounded attempt to restore current-state feasibility after an event.</w:t>
            </w:r>
          </w:p>
        </w:tc>
        <w:tc>
          <w:tcPr>
            <w:tcW w:type="dxa" w:w="3960"/>
            <w:vAlign w:val="center"/>
            <w:tcMar>
              <w:top w:w="75" w:type="dxa"/>
              <w:start w:w="90" w:type="dxa"/>
              <w:bottom w:w="75" w:type="dxa"/>
              <w:end w:w="90" w:type="dxa"/>
            </w:tcMar>
            <w:shd w:fill="F7F9FB"/>
          </w:tcPr>
          <w:p>
            <w:pPr>
              <w:pStyle w:val="TableText"/>
            </w:pPr>
            <w:r/>
            <w:r>
              <w:rPr>
                <w:b w:val="0"/>
                <w:sz w:val="14"/>
              </w:rPr>
              <w:t>Has attempt ID, affected set, parent state, limits, result taxonomy and diff.</w:t>
            </w:r>
          </w:p>
        </w:tc>
      </w:tr>
      <w:tr>
        <w:trPr>
          <w:cantSplit/>
        </w:trPr>
        <w:tc>
          <w:tcPr>
            <w:tcW w:type="dxa" w:w="2088"/>
            <w:vAlign w:val="center"/>
            <w:tcMar>
              <w:top w:w="75" w:type="dxa"/>
              <w:start w:w="90" w:type="dxa"/>
              <w:bottom w:w="75" w:type="dxa"/>
              <w:end w:w="90" w:type="dxa"/>
            </w:tcMar>
          </w:tcPr>
          <w:p>
            <w:pPr>
              <w:pStyle w:val="TableText"/>
            </w:pPr>
            <w:r/>
            <w:r>
              <w:rPr>
                <w:b w:val="0"/>
                <w:sz w:val="14"/>
              </w:rPr>
              <w:t>Validation report</w:t>
            </w:r>
          </w:p>
        </w:tc>
        <w:tc>
          <w:tcPr>
            <w:tcW w:type="dxa" w:w="4176"/>
            <w:vAlign w:val="center"/>
            <w:tcMar>
              <w:top w:w="75" w:type="dxa"/>
              <w:start w:w="90" w:type="dxa"/>
              <w:bottom w:w="75" w:type="dxa"/>
              <w:end w:w="90" w:type="dxa"/>
            </w:tcMar>
          </w:tcPr>
          <w:p>
            <w:pPr>
              <w:pStyle w:val="TableText"/>
            </w:pPr>
            <w:r/>
            <w:r>
              <w:rPr>
                <w:b w:val="0"/>
                <w:sz w:val="14"/>
              </w:rPr>
              <w:t>Independent validation evidence and finding set for a candidate.</w:t>
            </w:r>
          </w:p>
        </w:tc>
        <w:tc>
          <w:tcPr>
            <w:tcW w:type="dxa" w:w="3960"/>
            <w:vAlign w:val="center"/>
            <w:tcMar>
              <w:top w:w="75" w:type="dxa"/>
              <w:start w:w="90" w:type="dxa"/>
              <w:bottom w:w="75" w:type="dxa"/>
              <w:end w:w="90" w:type="dxa"/>
            </w:tcMar>
          </w:tcPr>
          <w:p>
            <w:pPr>
              <w:pStyle w:val="TableText"/>
            </w:pPr>
            <w:r/>
            <w:r>
              <w:rPr>
                <w:b w:val="0"/>
                <w:sz w:val="14"/>
              </w:rPr>
              <w:t>Must identify validator and rule/config version.</w:t>
            </w:r>
          </w:p>
        </w:tc>
      </w:tr>
      <w:tr>
        <w:trPr>
          <w:cantSplit/>
        </w:trPr>
        <w:tc>
          <w:tcPr>
            <w:tcW w:type="dxa" w:w="2088"/>
            <w:vAlign w:val="center"/>
            <w:tcMar>
              <w:top w:w="75" w:type="dxa"/>
              <w:start w:w="90" w:type="dxa"/>
              <w:bottom w:w="75" w:type="dxa"/>
              <w:end w:w="90" w:type="dxa"/>
            </w:tcMar>
            <w:shd w:fill="F7F9FB"/>
          </w:tcPr>
          <w:p>
            <w:pPr>
              <w:pStyle w:val="TableText"/>
            </w:pPr>
            <w:r/>
            <w:r>
              <w:rPr>
                <w:b w:val="0"/>
                <w:sz w:val="14"/>
              </w:rPr>
              <w:t>Benchmark run</w:t>
            </w:r>
          </w:p>
        </w:tc>
        <w:tc>
          <w:tcPr>
            <w:tcW w:type="dxa" w:w="4176"/>
            <w:vAlign w:val="center"/>
            <w:tcMar>
              <w:top w:w="75" w:type="dxa"/>
              <w:start w:w="90" w:type="dxa"/>
              <w:bottom w:w="75" w:type="dxa"/>
              <w:end w:w="90" w:type="dxa"/>
            </w:tcMar>
            <w:shd w:fill="F7F9FB"/>
          </w:tcPr>
          <w:p>
            <w:pPr>
              <w:pStyle w:val="TableText"/>
            </w:pPr>
            <w:r/>
            <w:r>
              <w:rPr>
                <w:b w:val="0"/>
                <w:sz w:val="14"/>
              </w:rPr>
              <w:t>Comparable baseline/optimizer evaluation on fixed inputs and metric definitions.</w:t>
            </w:r>
          </w:p>
        </w:tc>
        <w:tc>
          <w:tcPr>
            <w:tcW w:type="dxa" w:w="3960"/>
            <w:vAlign w:val="center"/>
            <w:tcMar>
              <w:top w:w="75" w:type="dxa"/>
              <w:start w:w="90" w:type="dxa"/>
              <w:bottom w:w="75" w:type="dxa"/>
              <w:end w:w="90" w:type="dxa"/>
            </w:tcMar>
            <w:shd w:fill="F7F9FB"/>
          </w:tcPr>
          <w:p>
            <w:pPr>
              <w:pStyle w:val="TableText"/>
            </w:pPr>
            <w:r/>
            <w:r>
              <w:rPr>
                <w:b w:val="0"/>
                <w:sz w:val="14"/>
              </w:rPr>
              <w:t>Must record all provenance necessary to establish comparability.</w:t>
            </w:r>
          </w:p>
        </w:tc>
      </w:tr>
    </w:tbl>
    <w:p>
      <w:pPr>
        <w:spacing w:after="0"/>
      </w:pPr>
    </w:p>
    <w:p>
      <w:pPr>
        <w:pStyle w:val="Heading2"/>
      </w:pPr>
      <w:r>
        <w:t>12.2 Open consistency questions</w:t>
      </w:r>
    </w:p>
    <w:p>
      <w:pPr>
        <w:pStyle w:val="ListBullet"/>
        <w:spacing w:after="48"/>
      </w:pPr>
      <w:r>
        <w:t>Where is snapshot isolation enforced, and can a run continue if an input editor saves a newer version?</w:t>
      </w:r>
    </w:p>
    <w:p>
      <w:pPr>
        <w:pStyle w:val="ListBullet"/>
        <w:spacing w:after="48"/>
      </w:pPr>
      <w:r>
        <w:t>What does “publish” mean in this prototype and who may do it (OD-013)?</w:t>
      </w:r>
    </w:p>
    <w:p>
      <w:pPr>
        <w:pStyle w:val="ListBullet"/>
        <w:spacing w:after="48"/>
      </w:pPr>
      <w:r>
        <w:t>If the current simulated state changes while repair is in progress, does the run fail stale, queue, or serialize?</w:t>
      </w:r>
    </w:p>
    <w:p>
      <w:pPr>
        <w:pStyle w:val="ListBullet"/>
        <w:spacing w:after="48"/>
      </w:pPr>
      <w:r>
        <w:t>How are cancellation, timeout, retry and partial persistence represented so that no false COMPLETE_VALID state is left behind?</w:t>
      </w:r>
    </w:p>
    <w:p>
      <w:pPr>
        <w:pStyle w:val="ListBullet"/>
        <w:spacing w:after="48"/>
      </w:pPr>
      <w:r>
        <w:t>What retention/rollback/export policy applies to runs, events, snapshots and benchmark records (OD-016)?</w:t>
      </w:r>
    </w:p>
    <w:p>
      <w:pPr>
        <w:pStyle w:val="Heading2"/>
      </w:pPr>
      <w:r>
        <w:t>12.3 Candidate transaction strategy</w:t>
      </w:r>
    </w:p>
    <w:p>
      <w:r>
        <w:t>Assess a simple, explicit transaction boundary for validating and applying one event: validate against version N; atomically create/apply version N+1; persist event status; then create a repair run referencing N+1. Repair produces a separate candidate and report. If optimistic concurrency is used, stale version conflicts must be detected and reported; do not silently overwrite newer state. Exact storage/transaction design is an architecture decision, not yet approved.</w:t>
      </w:r>
    </w:p>
    <w:p>
      <w:pPr>
        <w:keepNext/>
        <w:spacing w:after="40"/>
      </w:pPr>
      <w:r>
        <w:rPr>
          <w:b/>
          <w:color w:val="167C80"/>
          <w:sz w:val="16"/>
        </w:rPr>
        <w:t>13</w:t>
      </w:r>
    </w:p>
    <w:p>
      <w:pPr>
        <w:pStyle w:val="Heading1"/>
      </w:pPr>
      <w:r>
        <w:t>API, UI, and service contracts</w:t>
      </w:r>
    </w:p>
    <w:p>
      <w:r>
        <w:t>The API and UI should reveal actual backend behavior. Every action and status shown by the interface must have a real contract, a validation rule, and an error/loading/empty state.</w:t>
      </w:r>
    </w:p>
    <w:p>
      <w:pPr>
        <w:pStyle w:val="Heading2"/>
      </w:pPr>
      <w:r>
        <w:t>13.1 Candidate API surface (names illustrative, not approved)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vAlign w:val="center"/>
            <w:tcMar>
              <w:top w:w="75" w:type="dxa"/>
              <w:start w:w="90" w:type="dxa"/>
              <w:bottom w:w="75" w:type="dxa"/>
              <w:end w:w="90" w:type="dxa"/>
            </w:tcMar>
            <w:shd w:fill="14263D"/>
          </w:tcPr>
          <w:p>
            <w:pPr>
              <w:pStyle w:val="TableText"/>
            </w:pPr>
            <w:r/>
            <w:r>
              <w:rPr>
                <w:b/>
                <w:color w:val="FFFFFF"/>
                <w:sz w:val="14"/>
              </w:rPr>
              <w:t>Logical operation</w:t>
            </w:r>
          </w:p>
        </w:tc>
        <w:tc>
          <w:tcPr>
            <w:tcW w:type="dxa" w:w="3024"/>
            <w:vAlign w:val="center"/>
            <w:tcMar>
              <w:top w:w="75" w:type="dxa"/>
              <w:start w:w="90" w:type="dxa"/>
              <w:bottom w:w="75" w:type="dxa"/>
              <w:end w:w="90" w:type="dxa"/>
            </w:tcMar>
            <w:shd w:fill="14263D"/>
          </w:tcPr>
          <w:p>
            <w:pPr>
              <w:pStyle w:val="TableText"/>
            </w:pPr>
            <w:r/>
            <w:r>
              <w:rPr>
                <w:b/>
                <w:color w:val="FFFFFF"/>
                <w:sz w:val="14"/>
              </w:rPr>
              <w:t>Purpose</w:t>
            </w:r>
          </w:p>
        </w:tc>
        <w:tc>
          <w:tcPr>
            <w:tcW w:type="dxa" w:w="4824"/>
            <w:vAlign w:val="center"/>
            <w:tcMar>
              <w:top w:w="75" w:type="dxa"/>
              <w:start w:w="90" w:type="dxa"/>
              <w:bottom w:w="75" w:type="dxa"/>
              <w:end w:w="90" w:type="dxa"/>
            </w:tcMar>
            <w:shd w:fill="14263D"/>
          </w:tcPr>
          <w:p>
            <w:pPr>
              <w:pStyle w:val="TableText"/>
            </w:pPr>
            <w:r/>
            <w:r>
              <w:rPr>
                <w:b/>
                <w:color w:val="FFFFFF"/>
                <w:sz w:val="14"/>
              </w:rPr>
              <w:t>Contract considerations</w:t>
            </w:r>
          </w:p>
        </w:tc>
      </w:tr>
      <w:tr>
        <w:trPr>
          <w:cantSplit/>
        </w:trPr>
        <w:tc>
          <w:tcPr>
            <w:tcW w:type="dxa" w:w="2376"/>
            <w:vAlign w:val="center"/>
            <w:tcMar>
              <w:top w:w="75" w:type="dxa"/>
              <w:start w:w="90" w:type="dxa"/>
              <w:bottom w:w="75" w:type="dxa"/>
              <w:end w:w="90" w:type="dxa"/>
            </w:tcMar>
          </w:tcPr>
          <w:p>
            <w:pPr>
              <w:pStyle w:val="TableText"/>
            </w:pPr>
            <w:r/>
            <w:r>
              <w:rPr>
                <w:b w:val="0"/>
                <w:sz w:val="14"/>
              </w:rPr>
              <w:t>Validate / inspect input snapshot</w:t>
            </w:r>
          </w:p>
        </w:tc>
        <w:tc>
          <w:tcPr>
            <w:tcW w:type="dxa" w:w="3024"/>
            <w:vAlign w:val="center"/>
            <w:tcMar>
              <w:top w:w="75" w:type="dxa"/>
              <w:start w:w="90" w:type="dxa"/>
              <w:bottom w:w="75" w:type="dxa"/>
              <w:end w:w="90" w:type="dxa"/>
            </w:tcMar>
          </w:tcPr>
          <w:p>
            <w:pPr>
              <w:pStyle w:val="TableText"/>
            </w:pPr>
            <w:r/>
            <w:r>
              <w:rPr>
                <w:b w:val="0"/>
                <w:sz w:val="14"/>
              </w:rPr>
              <w:t>Check input data and return structured errors/warnings.</w:t>
            </w:r>
          </w:p>
        </w:tc>
        <w:tc>
          <w:tcPr>
            <w:tcW w:type="dxa" w:w="4824"/>
            <w:vAlign w:val="center"/>
            <w:tcMar>
              <w:top w:w="75" w:type="dxa"/>
              <w:start w:w="90" w:type="dxa"/>
              <w:bottom w:w="75" w:type="dxa"/>
              <w:end w:w="90" w:type="dxa"/>
            </w:tcMar>
          </w:tcPr>
          <w:p>
            <w:pPr>
              <w:pStyle w:val="TableText"/>
            </w:pPr>
            <w:r/>
            <w:r>
              <w:rPr>
                <w:b w:val="0"/>
                <w:sz w:val="14"/>
              </w:rPr>
              <w:t>Schema version, snapshot identity, severity, row/entity identifiers, block/quarantine policy.</w:t>
            </w:r>
          </w:p>
        </w:tc>
      </w:tr>
      <w:tr>
        <w:trPr>
          <w:cantSplit/>
        </w:trPr>
        <w:tc>
          <w:tcPr>
            <w:tcW w:type="dxa" w:w="2376"/>
            <w:vAlign w:val="center"/>
            <w:tcMar>
              <w:top w:w="75" w:type="dxa"/>
              <w:start w:w="90" w:type="dxa"/>
              <w:bottom w:w="75" w:type="dxa"/>
              <w:end w:w="90" w:type="dxa"/>
            </w:tcMar>
            <w:shd w:fill="F7F9FB"/>
          </w:tcPr>
          <w:p>
            <w:pPr>
              <w:pStyle w:val="TableText"/>
            </w:pPr>
            <w:r/>
            <w:r>
              <w:rPr>
                <w:b w:val="0"/>
                <w:sz w:val="14"/>
              </w:rPr>
              <w:t>Create allocation run</w:t>
            </w:r>
          </w:p>
        </w:tc>
        <w:tc>
          <w:tcPr>
            <w:tcW w:type="dxa" w:w="3024"/>
            <w:vAlign w:val="center"/>
            <w:tcMar>
              <w:top w:w="75" w:type="dxa"/>
              <w:start w:w="90" w:type="dxa"/>
              <w:bottom w:w="75" w:type="dxa"/>
              <w:end w:w="90" w:type="dxa"/>
            </w:tcMar>
            <w:shd w:fill="F7F9FB"/>
          </w:tcPr>
          <w:p>
            <w:pPr>
              <w:pStyle w:val="TableText"/>
            </w:pPr>
            <w:r/>
            <w:r>
              <w:rPr>
                <w:b w:val="0"/>
                <w:sz w:val="14"/>
              </w:rPr>
              <w:t>Start candidate generation for an explicit scope and snapshot.</w:t>
            </w:r>
          </w:p>
        </w:tc>
        <w:tc>
          <w:tcPr>
            <w:tcW w:type="dxa" w:w="4824"/>
            <w:vAlign w:val="center"/>
            <w:tcMar>
              <w:top w:w="75" w:type="dxa"/>
              <w:start w:w="90" w:type="dxa"/>
              <w:bottom w:w="75" w:type="dxa"/>
              <w:end w:w="90" w:type="dxa"/>
            </w:tcMar>
            <w:shd w:fill="F7F9FB"/>
          </w:tcPr>
          <w:p>
            <w:pPr>
              <w:pStyle w:val="TableText"/>
            </w:pPr>
            <w:r/>
            <w:r>
              <w:rPr>
                <w:b w:val="0"/>
                <w:sz w:val="14"/>
              </w:rPr>
              <w:t>Idempotency/request ID, authorization, time budget, accepted configuration version.</w:t>
            </w:r>
          </w:p>
        </w:tc>
      </w:tr>
      <w:tr>
        <w:trPr>
          <w:cantSplit/>
        </w:trPr>
        <w:tc>
          <w:tcPr>
            <w:tcW w:type="dxa" w:w="2376"/>
            <w:vAlign w:val="center"/>
            <w:tcMar>
              <w:top w:w="75" w:type="dxa"/>
              <w:start w:w="90" w:type="dxa"/>
              <w:bottom w:w="75" w:type="dxa"/>
              <w:end w:w="90" w:type="dxa"/>
            </w:tcMar>
          </w:tcPr>
          <w:p>
            <w:pPr>
              <w:pStyle w:val="TableText"/>
            </w:pPr>
            <w:r/>
            <w:r>
              <w:rPr>
                <w:b w:val="0"/>
                <w:sz w:val="14"/>
              </w:rPr>
              <w:t>Get run status/result</w:t>
            </w:r>
          </w:p>
        </w:tc>
        <w:tc>
          <w:tcPr>
            <w:tcW w:type="dxa" w:w="3024"/>
            <w:vAlign w:val="center"/>
            <w:tcMar>
              <w:top w:w="75" w:type="dxa"/>
              <w:start w:w="90" w:type="dxa"/>
              <w:bottom w:w="75" w:type="dxa"/>
              <w:end w:w="90" w:type="dxa"/>
            </w:tcMar>
          </w:tcPr>
          <w:p>
            <w:pPr>
              <w:pStyle w:val="TableText"/>
            </w:pPr>
            <w:r/>
            <w:r>
              <w:rPr>
                <w:b w:val="0"/>
                <w:sz w:val="14"/>
              </w:rPr>
              <w:t>Retrieve execution state, candidate, validator report and metrics.</w:t>
            </w:r>
          </w:p>
        </w:tc>
        <w:tc>
          <w:tcPr>
            <w:tcW w:type="dxa" w:w="4824"/>
            <w:vAlign w:val="center"/>
            <w:tcMar>
              <w:top w:w="75" w:type="dxa"/>
              <w:start w:w="90" w:type="dxa"/>
              <w:bottom w:w="75" w:type="dxa"/>
              <w:end w:w="90" w:type="dxa"/>
            </w:tcMar>
          </w:tcPr>
          <w:p>
            <w:pPr>
              <w:pStyle w:val="TableText"/>
            </w:pPr>
            <w:r/>
            <w:r>
              <w:rPr>
                <w:b w:val="0"/>
                <w:sz w:val="14"/>
              </w:rPr>
              <w:t>Separate execution status from validity/completeness; support pending/running/cancelled/failed outcomes.</w:t>
            </w:r>
          </w:p>
        </w:tc>
      </w:tr>
      <w:tr>
        <w:trPr>
          <w:cantSplit/>
        </w:trPr>
        <w:tc>
          <w:tcPr>
            <w:tcW w:type="dxa" w:w="2376"/>
            <w:vAlign w:val="center"/>
            <w:tcMar>
              <w:top w:w="75" w:type="dxa"/>
              <w:start w:w="90" w:type="dxa"/>
              <w:bottom w:w="75" w:type="dxa"/>
              <w:end w:w="90" w:type="dxa"/>
            </w:tcMar>
            <w:shd w:fill="F7F9FB"/>
          </w:tcPr>
          <w:p>
            <w:pPr>
              <w:pStyle w:val="TableText"/>
            </w:pPr>
            <w:r/>
            <w:r>
              <w:rPr>
                <w:b w:val="0"/>
                <w:sz w:val="14"/>
              </w:rPr>
              <w:t>Cancel run</w:t>
            </w:r>
          </w:p>
        </w:tc>
        <w:tc>
          <w:tcPr>
            <w:tcW w:type="dxa" w:w="3024"/>
            <w:vAlign w:val="center"/>
            <w:tcMar>
              <w:top w:w="75" w:type="dxa"/>
              <w:start w:w="90" w:type="dxa"/>
              <w:bottom w:w="75" w:type="dxa"/>
              <w:end w:w="90" w:type="dxa"/>
            </w:tcMar>
            <w:shd w:fill="F7F9FB"/>
          </w:tcPr>
          <w:p>
            <w:pPr>
              <w:pStyle w:val="TableText"/>
            </w:pPr>
            <w:r/>
            <w:r>
              <w:rPr>
                <w:b w:val="0"/>
                <w:sz w:val="14"/>
              </w:rPr>
              <w:t>Stop a running process where supported.</w:t>
            </w:r>
          </w:p>
        </w:tc>
        <w:tc>
          <w:tcPr>
            <w:tcW w:type="dxa" w:w="4824"/>
            <w:vAlign w:val="center"/>
            <w:tcMar>
              <w:top w:w="75" w:type="dxa"/>
              <w:start w:w="90" w:type="dxa"/>
              <w:bottom w:w="75" w:type="dxa"/>
              <w:end w:w="90" w:type="dxa"/>
            </w:tcMar>
            <w:shd w:fill="F7F9FB"/>
          </w:tcPr>
          <w:p>
            <w:pPr>
              <w:pStyle w:val="TableText"/>
            </w:pPr>
            <w:r/>
            <w:r>
              <w:rPr>
                <w:b w:val="0"/>
                <w:sz w:val="14"/>
              </w:rPr>
              <w:t>Safe termination and persistence of actual stop reason; no false complete result.</w:t>
            </w:r>
          </w:p>
        </w:tc>
      </w:tr>
      <w:tr>
        <w:trPr>
          <w:cantSplit/>
        </w:trPr>
        <w:tc>
          <w:tcPr>
            <w:tcW w:type="dxa" w:w="2376"/>
            <w:vAlign w:val="center"/>
            <w:tcMar>
              <w:top w:w="75" w:type="dxa"/>
              <w:start w:w="90" w:type="dxa"/>
              <w:bottom w:w="75" w:type="dxa"/>
              <w:end w:w="90" w:type="dxa"/>
            </w:tcMar>
          </w:tcPr>
          <w:p>
            <w:pPr>
              <w:pStyle w:val="TableText"/>
            </w:pPr>
            <w:r/>
            <w:r>
              <w:rPr>
                <w:b w:val="0"/>
                <w:sz w:val="14"/>
              </w:rPr>
              <w:t>Validate candidate</w:t>
            </w:r>
          </w:p>
        </w:tc>
        <w:tc>
          <w:tcPr>
            <w:tcW w:type="dxa" w:w="3024"/>
            <w:vAlign w:val="center"/>
            <w:tcMar>
              <w:top w:w="75" w:type="dxa"/>
              <w:start w:w="90" w:type="dxa"/>
              <w:bottom w:w="75" w:type="dxa"/>
              <w:end w:w="90" w:type="dxa"/>
            </w:tcMar>
          </w:tcPr>
          <w:p>
            <w:pPr>
              <w:pStyle w:val="TableText"/>
            </w:pPr>
            <w:r/>
            <w:r>
              <w:rPr>
                <w:b w:val="0"/>
                <w:sz w:val="14"/>
              </w:rPr>
              <w:t>Run independent validator or retrieve its completed report.</w:t>
            </w:r>
          </w:p>
        </w:tc>
        <w:tc>
          <w:tcPr>
            <w:tcW w:type="dxa" w:w="4824"/>
            <w:vAlign w:val="center"/>
            <w:tcMar>
              <w:top w:w="75" w:type="dxa"/>
              <w:start w:w="90" w:type="dxa"/>
              <w:bottom w:w="75" w:type="dxa"/>
              <w:end w:w="90" w:type="dxa"/>
            </w:tcMar>
          </w:tcPr>
          <w:p>
            <w:pPr>
              <w:pStyle w:val="TableText"/>
            </w:pPr>
            <w:r/>
            <w:r>
              <w:rPr>
                <w:b w:val="0"/>
                <w:sz w:val="14"/>
              </w:rPr>
              <w:t>Same snapshot/rule version, validator version, findings list and aggregate state.</w:t>
            </w:r>
          </w:p>
        </w:tc>
      </w:tr>
      <w:tr>
        <w:trPr>
          <w:cantSplit/>
        </w:trPr>
        <w:tc>
          <w:tcPr>
            <w:tcW w:type="dxa" w:w="2376"/>
            <w:vAlign w:val="center"/>
            <w:tcMar>
              <w:top w:w="75" w:type="dxa"/>
              <w:start w:w="90" w:type="dxa"/>
              <w:bottom w:w="75" w:type="dxa"/>
              <w:end w:w="90" w:type="dxa"/>
            </w:tcMar>
            <w:shd w:fill="F7F9FB"/>
          </w:tcPr>
          <w:p>
            <w:pPr>
              <w:pStyle w:val="TableText"/>
            </w:pPr>
            <w:r/>
            <w:r>
              <w:rPr>
                <w:b w:val="0"/>
                <w:sz w:val="14"/>
              </w:rPr>
              <w:t>Apply simulation event</w:t>
            </w:r>
          </w:p>
        </w:tc>
        <w:tc>
          <w:tcPr>
            <w:tcW w:type="dxa" w:w="3024"/>
            <w:vAlign w:val="center"/>
            <w:tcMar>
              <w:top w:w="75" w:type="dxa"/>
              <w:start w:w="90" w:type="dxa"/>
              <w:bottom w:w="75" w:type="dxa"/>
              <w:end w:w="90" w:type="dxa"/>
            </w:tcMar>
            <w:shd w:fill="F7F9FB"/>
          </w:tcPr>
          <w:p>
            <w:pPr>
              <w:pStyle w:val="TableText"/>
            </w:pPr>
            <w:r/>
            <w:r>
              <w:rPr>
                <w:b w:val="0"/>
                <w:sz w:val="14"/>
              </w:rPr>
              <w:t>Validate and apply approved event within configured bounds.</w:t>
            </w:r>
          </w:p>
        </w:tc>
        <w:tc>
          <w:tcPr>
            <w:tcW w:type="dxa" w:w="4824"/>
            <w:vAlign w:val="center"/>
            <w:tcMar>
              <w:top w:w="75" w:type="dxa"/>
              <w:start w:w="90" w:type="dxa"/>
              <w:bottom w:w="75" w:type="dxa"/>
              <w:end w:w="90" w:type="dxa"/>
            </w:tcMar>
            <w:shd w:fill="F7F9FB"/>
          </w:tcPr>
          <w:p>
            <w:pPr>
              <w:pStyle w:val="TableText"/>
            </w:pPr>
            <w:r/>
            <w:r>
              <w:rPr>
                <w:b w:val="0"/>
                <w:sz w:val="14"/>
              </w:rPr>
              <w:t>Event result separate from repair result; duplicate behavior and no-mutation rejection.</w:t>
            </w:r>
          </w:p>
        </w:tc>
      </w:tr>
      <w:tr>
        <w:trPr>
          <w:cantSplit/>
        </w:trPr>
        <w:tc>
          <w:tcPr>
            <w:tcW w:type="dxa" w:w="2376"/>
            <w:vAlign w:val="center"/>
            <w:tcMar>
              <w:top w:w="75" w:type="dxa"/>
              <w:start w:w="90" w:type="dxa"/>
              <w:bottom w:w="75" w:type="dxa"/>
              <w:end w:w="90" w:type="dxa"/>
            </w:tcMar>
          </w:tcPr>
          <w:p>
            <w:pPr>
              <w:pStyle w:val="TableText"/>
            </w:pPr>
            <w:r/>
            <w:r>
              <w:rPr>
                <w:b w:val="0"/>
                <w:sz w:val="14"/>
              </w:rPr>
              <w:t>Start / inspect repair</w:t>
            </w:r>
          </w:p>
        </w:tc>
        <w:tc>
          <w:tcPr>
            <w:tcW w:type="dxa" w:w="3024"/>
            <w:vAlign w:val="center"/>
            <w:tcMar>
              <w:top w:w="75" w:type="dxa"/>
              <w:start w:w="90" w:type="dxa"/>
              <w:bottom w:w="75" w:type="dxa"/>
              <w:end w:w="90" w:type="dxa"/>
            </w:tcMar>
          </w:tcPr>
          <w:p>
            <w:pPr>
              <w:pStyle w:val="TableText"/>
            </w:pPr>
            <w:r/>
            <w:r>
              <w:rPr>
                <w:b w:val="0"/>
                <w:sz w:val="14"/>
              </w:rPr>
              <w:t>Run bounded repair and retrieve before/after impact.</w:t>
            </w:r>
          </w:p>
        </w:tc>
        <w:tc>
          <w:tcPr>
            <w:tcW w:type="dxa" w:w="4824"/>
            <w:vAlign w:val="center"/>
            <w:tcMar>
              <w:top w:w="75" w:type="dxa"/>
              <w:start w:w="90" w:type="dxa"/>
              <w:bottom w:w="75" w:type="dxa"/>
              <w:end w:w="90" w:type="dxa"/>
            </w:tcMar>
          </w:tcPr>
          <w:p>
            <w:pPr>
              <w:pStyle w:val="TableText"/>
            </w:pPr>
            <w:r/>
            <w:r>
              <w:rPr>
                <w:b w:val="0"/>
                <w:sz w:val="14"/>
              </w:rPr>
              <w:t>Affected set, retry/runtime budget, diff, partial/unresolved outcomes.</w:t>
            </w:r>
          </w:p>
        </w:tc>
      </w:tr>
      <w:tr>
        <w:trPr>
          <w:cantSplit/>
        </w:trPr>
        <w:tc>
          <w:tcPr>
            <w:tcW w:type="dxa" w:w="2376"/>
            <w:vAlign w:val="center"/>
            <w:tcMar>
              <w:top w:w="75" w:type="dxa"/>
              <w:start w:w="90" w:type="dxa"/>
              <w:bottom w:w="75" w:type="dxa"/>
              <w:end w:w="90" w:type="dxa"/>
            </w:tcMar>
            <w:shd w:fill="F7F9FB"/>
          </w:tcPr>
          <w:p>
            <w:pPr>
              <w:pStyle w:val="TableText"/>
            </w:pPr>
            <w:r/>
            <w:r>
              <w:rPr>
                <w:b w:val="0"/>
                <w:sz w:val="14"/>
              </w:rPr>
              <w:t>Get baseline/optimizer comparison</w:t>
            </w:r>
          </w:p>
        </w:tc>
        <w:tc>
          <w:tcPr>
            <w:tcW w:type="dxa" w:w="3024"/>
            <w:vAlign w:val="center"/>
            <w:tcMar>
              <w:top w:w="75" w:type="dxa"/>
              <w:start w:w="90" w:type="dxa"/>
              <w:bottom w:w="75" w:type="dxa"/>
              <w:end w:w="90" w:type="dxa"/>
            </w:tcMar>
            <w:shd w:fill="F7F9FB"/>
          </w:tcPr>
          <w:p>
            <w:pPr>
              <w:pStyle w:val="TableText"/>
            </w:pPr>
            <w:r/>
            <w:r>
              <w:rPr>
                <w:b w:val="0"/>
                <w:sz w:val="14"/>
              </w:rPr>
              <w:t>Return comparable metrics and provenance.</w:t>
            </w:r>
          </w:p>
        </w:tc>
        <w:tc>
          <w:tcPr>
            <w:tcW w:type="dxa" w:w="4824"/>
            <w:vAlign w:val="center"/>
            <w:tcMar>
              <w:top w:w="75" w:type="dxa"/>
              <w:start w:w="90" w:type="dxa"/>
              <w:bottom w:w="75" w:type="dxa"/>
              <w:end w:w="90" w:type="dxa"/>
            </w:tcMar>
            <w:shd w:fill="F7F9FB"/>
          </w:tcPr>
          <w:p>
            <w:pPr>
              <w:pStyle w:val="TableText"/>
            </w:pPr>
            <w:r/>
            <w:r>
              <w:rPr>
                <w:b w:val="0"/>
                <w:sz w:val="14"/>
              </w:rPr>
              <w:t>Equivalent snapshot/rules/version; missing baseline means unavailable not invented.</w:t>
            </w:r>
          </w:p>
        </w:tc>
      </w:tr>
      <w:tr>
        <w:trPr>
          <w:cantSplit/>
        </w:trPr>
        <w:tc>
          <w:tcPr>
            <w:tcW w:type="dxa" w:w="2376"/>
            <w:vAlign w:val="center"/>
            <w:tcMar>
              <w:top w:w="75" w:type="dxa"/>
              <w:start w:w="90" w:type="dxa"/>
              <w:bottom w:w="75" w:type="dxa"/>
              <w:end w:w="90" w:type="dxa"/>
            </w:tcMar>
          </w:tcPr>
          <w:p>
            <w:pPr>
              <w:pStyle w:val="TableText"/>
            </w:pPr>
            <w:r/>
            <w:r>
              <w:rPr>
                <w:b w:val="0"/>
                <w:sz w:val="14"/>
              </w:rPr>
              <w:t>Export approved report</w:t>
            </w:r>
          </w:p>
        </w:tc>
        <w:tc>
          <w:tcPr>
            <w:tcW w:type="dxa" w:w="3024"/>
            <w:vAlign w:val="center"/>
            <w:tcMar>
              <w:top w:w="75" w:type="dxa"/>
              <w:start w:w="90" w:type="dxa"/>
              <w:bottom w:w="75" w:type="dxa"/>
              <w:end w:w="90" w:type="dxa"/>
            </w:tcMar>
          </w:tcPr>
          <w:p>
            <w:pPr>
              <w:pStyle w:val="TableText"/>
            </w:pPr>
            <w:r/>
            <w:r>
              <w:rPr>
                <w:b w:val="0"/>
                <w:sz w:val="14"/>
              </w:rPr>
              <w:t>Generate a specified result export.</w:t>
            </w:r>
          </w:p>
        </w:tc>
        <w:tc>
          <w:tcPr>
            <w:tcW w:type="dxa" w:w="4824"/>
            <w:vAlign w:val="center"/>
            <w:tcMar>
              <w:top w:w="75" w:type="dxa"/>
              <w:start w:w="90" w:type="dxa"/>
              <w:bottom w:w="75" w:type="dxa"/>
              <w:end w:w="90" w:type="dxa"/>
            </w:tcMar>
          </w:tcPr>
          <w:p>
            <w:pPr>
              <w:pStyle w:val="TableText"/>
            </w:pPr>
            <w:r/>
            <w:r>
              <w:rPr>
                <w:b w:val="0"/>
                <w:sz w:val="14"/>
              </w:rPr>
              <w:t>Approved format/version; artifact existence; clear failure outcome.</w:t>
            </w:r>
          </w:p>
        </w:tc>
      </w:tr>
    </w:tbl>
    <w:p>
      <w:pPr>
        <w:spacing w:after="0"/>
      </w:pPr>
    </w:p>
    <w:p>
      <w:pPr>
        <w:pStyle w:val="Heading2"/>
      </w:pPr>
      <w:r>
        <w:t>13.2 Response shape principles</w:t>
      </w:r>
    </w:p>
    <w:p>
      <w:pPr>
        <w:pStyle w:val="ListBullet"/>
        <w:spacing w:after="48"/>
      </w:pPr>
      <w:r>
        <w:t>Every operation returns or references a stable request/run/event/snapshot identifier.</w:t>
      </w:r>
    </w:p>
    <w:p>
      <w:pPr>
        <w:pStyle w:val="ListBullet"/>
        <w:spacing w:after="48"/>
      </w:pPr>
      <w:r>
        <w:t>Use structured error codes plus human-readable explanation and affected entity references where known.</w:t>
      </w:r>
    </w:p>
    <w:p>
      <w:pPr>
        <w:pStyle w:val="ListBullet"/>
        <w:spacing w:after="48"/>
      </w:pPr>
      <w:r>
        <w:t>For long-running work, distinguish accepted/queued/running from final result. Define polling/progress policy only if justified.</w:t>
      </w:r>
    </w:p>
    <w:p>
      <w:pPr>
        <w:pStyle w:val="ListBullet"/>
        <w:spacing w:after="48"/>
      </w:pPr>
      <w:r>
        <w:t>No API may bypass event allowlists or numerical limits because it was not called from the UI.</w:t>
      </w:r>
    </w:p>
    <w:p>
      <w:pPr>
        <w:pStyle w:val="ListBullet"/>
        <w:spacing w:after="48"/>
      </w:pPr>
      <w:r>
        <w:t>Invalid-input, validation-disagreement, stale-version, timeout, cancellation and run-failure states require explicit responses.</w:t>
      </w:r>
    </w:p>
    <w:p>
      <w:pPr>
        <w:pStyle w:val="ListBullet"/>
        <w:spacing w:after="48"/>
      </w:pPr>
      <w:r>
        <w:t>Do not expose unsupported actions in the UI simply because a backend method exists; the user/role/scope must authorize it.</w:t>
      </w:r>
    </w:p>
    <w:p>
      <w:pPr>
        <w:pStyle w:val="Heading2"/>
      </w:pPr>
      <w:r>
        <w:t>13.3 UI design mapping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vAlign w:val="center"/>
            <w:tcMar>
              <w:top w:w="75" w:type="dxa"/>
              <w:start w:w="90" w:type="dxa"/>
              <w:bottom w:w="75" w:type="dxa"/>
              <w:end w:w="90" w:type="dxa"/>
            </w:tcMar>
            <w:shd w:fill="14263D"/>
          </w:tcPr>
          <w:p>
            <w:pPr>
              <w:pStyle w:val="TableText"/>
            </w:pPr>
            <w:r/>
            <w:r>
              <w:rPr>
                <w:b/>
                <w:color w:val="FFFFFF"/>
                <w:sz w:val="15"/>
              </w:rPr>
              <w:t>User workspace</w:t>
            </w:r>
          </w:p>
        </w:tc>
        <w:tc>
          <w:tcPr>
            <w:tcW w:type="dxa" w:w="7848"/>
            <w:vAlign w:val="center"/>
            <w:tcMar>
              <w:top w:w="75" w:type="dxa"/>
              <w:start w:w="90" w:type="dxa"/>
              <w:bottom w:w="75" w:type="dxa"/>
              <w:end w:w="90" w:type="dxa"/>
            </w:tcMar>
            <w:shd w:fill="14263D"/>
          </w:tcPr>
          <w:p>
            <w:pPr>
              <w:pStyle w:val="TableText"/>
            </w:pPr>
            <w:r/>
            <w:r>
              <w:rPr>
                <w:b/>
                <w:color w:val="FFFFFF"/>
                <w:sz w:val="15"/>
              </w:rPr>
              <w:t>Data / behavior contract</w:t>
            </w:r>
          </w:p>
        </w:tc>
      </w:tr>
      <w:tr>
        <w:trPr>
          <w:cantSplit/>
        </w:trPr>
        <w:tc>
          <w:tcPr>
            <w:tcW w:type="dxa" w:w="2520"/>
            <w:vAlign w:val="center"/>
            <w:tcMar>
              <w:top w:w="75" w:type="dxa"/>
              <w:start w:w="90" w:type="dxa"/>
              <w:bottom w:w="75" w:type="dxa"/>
              <w:end w:w="90" w:type="dxa"/>
            </w:tcMar>
          </w:tcPr>
          <w:p>
            <w:pPr>
              <w:pStyle w:val="TableText"/>
            </w:pPr>
            <w:r/>
            <w:r>
              <w:rPr>
                <w:b w:val="0"/>
                <w:sz w:val="15"/>
              </w:rPr>
              <w:t>Overview</w:t>
            </w:r>
          </w:p>
        </w:tc>
        <w:tc>
          <w:tcPr>
            <w:tcW w:type="dxa" w:w="7848"/>
            <w:vAlign w:val="center"/>
            <w:tcMar>
              <w:top w:w="75" w:type="dxa"/>
              <w:start w:w="90" w:type="dxa"/>
              <w:bottom w:w="75" w:type="dxa"/>
              <w:end w:w="90" w:type="dxa"/>
            </w:tcMar>
          </w:tcPr>
          <w:p>
            <w:pPr>
              <w:pStyle w:val="TableText"/>
            </w:pPr>
            <w:r/>
            <w:r>
              <w:rPr>
                <w:b w:val="0"/>
                <w:sz w:val="15"/>
              </w:rPr>
              <w:t>KPIs must be derived from explicit scope and metric definitions; distinguish current simulation state from published version.</w:t>
            </w:r>
          </w:p>
        </w:tc>
      </w:tr>
      <w:tr>
        <w:trPr>
          <w:cantSplit/>
        </w:trPr>
        <w:tc>
          <w:tcPr>
            <w:tcW w:type="dxa" w:w="2520"/>
            <w:vAlign w:val="center"/>
            <w:tcMar>
              <w:top w:w="75" w:type="dxa"/>
              <w:start w:w="90" w:type="dxa"/>
              <w:bottom w:w="75" w:type="dxa"/>
              <w:end w:w="90" w:type="dxa"/>
            </w:tcMar>
            <w:shd w:fill="F7F9FB"/>
          </w:tcPr>
          <w:p>
            <w:pPr>
              <w:pStyle w:val="TableText"/>
            </w:pPr>
            <w:r/>
            <w:r>
              <w:rPr>
                <w:b w:val="0"/>
                <w:sz w:val="15"/>
              </w:rPr>
              <w:t>Allocation workspace</w:t>
            </w:r>
          </w:p>
        </w:tc>
        <w:tc>
          <w:tcPr>
            <w:tcW w:type="dxa" w:w="7848"/>
            <w:vAlign w:val="center"/>
            <w:tcMar>
              <w:top w:w="75" w:type="dxa"/>
              <w:start w:w="90" w:type="dxa"/>
              <w:bottom w:w="75" w:type="dxa"/>
              <w:end w:w="90" w:type="dxa"/>
            </w:tcMar>
            <w:shd w:fill="F7F9FB"/>
          </w:tcPr>
          <w:p>
            <w:pPr>
              <w:pStyle w:val="TableText"/>
            </w:pPr>
            <w:r/>
            <w:r>
              <w:rPr>
                <w:b w:val="0"/>
                <w:sz w:val="15"/>
              </w:rPr>
              <w:t>Show scope/config, run status, assignments/unassigned, validator result, hard violations (if any), and relevant explanation.</w:t>
            </w:r>
          </w:p>
        </w:tc>
      </w:tr>
      <w:tr>
        <w:trPr>
          <w:cantSplit/>
        </w:trPr>
        <w:tc>
          <w:tcPr>
            <w:tcW w:type="dxa" w:w="2520"/>
            <w:vAlign w:val="center"/>
            <w:tcMar>
              <w:top w:w="75" w:type="dxa"/>
              <w:start w:w="90" w:type="dxa"/>
              <w:bottom w:w="75" w:type="dxa"/>
              <w:end w:w="90" w:type="dxa"/>
            </w:tcMar>
          </w:tcPr>
          <w:p>
            <w:pPr>
              <w:pStyle w:val="TableText"/>
            </w:pPr>
            <w:r/>
            <w:r>
              <w:rPr>
                <w:b w:val="0"/>
                <w:sz w:val="15"/>
              </w:rPr>
              <w:t>Timetable / room calendar</w:t>
            </w:r>
          </w:p>
        </w:tc>
        <w:tc>
          <w:tcPr>
            <w:tcW w:type="dxa" w:w="7848"/>
            <w:vAlign w:val="center"/>
            <w:tcMar>
              <w:top w:w="75" w:type="dxa"/>
              <w:start w:w="90" w:type="dxa"/>
              <w:bottom w:w="75" w:type="dxa"/>
              <w:end w:w="90" w:type="dxa"/>
            </w:tcMar>
          </w:tcPr>
          <w:p>
            <w:pPr>
              <w:pStyle w:val="TableText"/>
            </w:pPr>
            <w:r/>
            <w:r>
              <w:rPr>
                <w:b w:val="0"/>
                <w:sz w:val="15"/>
              </w:rPr>
              <w:t>Use the same interval and availability semantics as backend validation; show closures/booking overlays without claiming invalid assignments remain feasible.</w:t>
            </w:r>
          </w:p>
        </w:tc>
      </w:tr>
      <w:tr>
        <w:trPr>
          <w:cantSplit/>
        </w:trPr>
        <w:tc>
          <w:tcPr>
            <w:tcW w:type="dxa" w:w="2520"/>
            <w:vAlign w:val="center"/>
            <w:tcMar>
              <w:top w:w="75" w:type="dxa"/>
              <w:start w:w="90" w:type="dxa"/>
              <w:bottom w:w="75" w:type="dxa"/>
              <w:end w:w="90" w:type="dxa"/>
            </w:tcMar>
            <w:shd w:fill="F7F9FB"/>
          </w:tcPr>
          <w:p>
            <w:pPr>
              <w:pStyle w:val="TableText"/>
            </w:pPr>
            <w:r/>
            <w:r>
              <w:rPr>
                <w:b w:val="0"/>
                <w:sz w:val="15"/>
              </w:rPr>
              <w:t>Sessions / rooms / facilities</w:t>
            </w:r>
          </w:p>
        </w:tc>
        <w:tc>
          <w:tcPr>
            <w:tcW w:type="dxa" w:w="7848"/>
            <w:vAlign w:val="center"/>
            <w:tcMar>
              <w:top w:w="75" w:type="dxa"/>
              <w:start w:w="90" w:type="dxa"/>
              <w:bottom w:w="75" w:type="dxa"/>
              <w:end w:w="90" w:type="dxa"/>
            </w:tcMar>
            <w:shd w:fill="F7F9FB"/>
          </w:tcPr>
          <w:p>
            <w:pPr>
              <w:pStyle w:val="TableText"/>
            </w:pPr>
            <w:r/>
            <w:r>
              <w:rPr>
                <w:b w:val="0"/>
                <w:sz w:val="15"/>
              </w:rPr>
              <w:t>Forms reflect schema and permission; edits trigger revalidation of affected assignments and identify stale results.</w:t>
            </w:r>
          </w:p>
        </w:tc>
      </w:tr>
      <w:tr>
        <w:trPr>
          <w:cantSplit/>
        </w:trPr>
        <w:tc>
          <w:tcPr>
            <w:tcW w:type="dxa" w:w="2520"/>
            <w:vAlign w:val="center"/>
            <w:tcMar>
              <w:top w:w="75" w:type="dxa"/>
              <w:start w:w="90" w:type="dxa"/>
              <w:bottom w:w="75" w:type="dxa"/>
              <w:end w:w="90" w:type="dxa"/>
            </w:tcMar>
          </w:tcPr>
          <w:p>
            <w:pPr>
              <w:pStyle w:val="TableText"/>
            </w:pPr>
            <w:r/>
            <w:r>
              <w:rPr>
                <w:b w:val="0"/>
                <w:sz w:val="15"/>
              </w:rPr>
              <w:t>Change center / simulation</w:t>
            </w:r>
          </w:p>
        </w:tc>
        <w:tc>
          <w:tcPr>
            <w:tcW w:type="dxa" w:w="7848"/>
            <w:vAlign w:val="center"/>
            <w:tcMar>
              <w:top w:w="75" w:type="dxa"/>
              <w:start w:w="90" w:type="dxa"/>
              <w:bottom w:w="75" w:type="dxa"/>
              <w:end w:w="90" w:type="dxa"/>
            </w:tcMar>
          </w:tcPr>
          <w:p>
            <w:pPr>
              <w:pStyle w:val="TableText"/>
            </w:pPr>
            <w:r/>
            <w:r>
              <w:rPr>
                <w:b w:val="0"/>
                <w:sz w:val="15"/>
              </w:rPr>
              <w:t>Event preview/validation, fixed limits, affected set, repair status, before/after diff, current-state impacts and history.</w:t>
            </w:r>
          </w:p>
        </w:tc>
      </w:tr>
      <w:tr>
        <w:trPr>
          <w:cantSplit/>
        </w:trPr>
        <w:tc>
          <w:tcPr>
            <w:tcW w:type="dxa" w:w="2520"/>
            <w:vAlign w:val="center"/>
            <w:tcMar>
              <w:top w:w="75" w:type="dxa"/>
              <w:start w:w="90" w:type="dxa"/>
              <w:bottom w:w="75" w:type="dxa"/>
              <w:end w:w="90" w:type="dxa"/>
            </w:tcMar>
            <w:shd w:fill="F7F9FB"/>
          </w:tcPr>
          <w:p>
            <w:pPr>
              <w:pStyle w:val="TableText"/>
            </w:pPr>
            <w:r/>
            <w:r>
              <w:rPr>
                <w:b w:val="0"/>
                <w:sz w:val="15"/>
              </w:rPr>
              <w:t>Evaluation / benchmark</w:t>
            </w:r>
          </w:p>
        </w:tc>
        <w:tc>
          <w:tcPr>
            <w:tcW w:type="dxa" w:w="7848"/>
            <w:vAlign w:val="center"/>
            <w:tcMar>
              <w:top w:w="75" w:type="dxa"/>
              <w:start w:w="90" w:type="dxa"/>
              <w:bottom w:w="75" w:type="dxa"/>
              <w:end w:w="90" w:type="dxa"/>
            </w:tcMar>
            <w:shd w:fill="F7F9FB"/>
          </w:tcPr>
          <w:p>
            <w:pPr>
              <w:pStyle w:val="TableText"/>
            </w:pPr>
            <w:r/>
            <w:r>
              <w:rPr>
                <w:b w:val="0"/>
                <w:sz w:val="15"/>
              </w:rPr>
              <w:t>Metric formulas/version, comparable input provenance, runtime context, incomparability/unavailable states.</w:t>
            </w:r>
          </w:p>
        </w:tc>
      </w:tr>
      <w:tr>
        <w:trPr>
          <w:cantSplit/>
        </w:trPr>
        <w:tc>
          <w:tcPr>
            <w:tcW w:type="dxa" w:w="2520"/>
            <w:vAlign w:val="center"/>
            <w:tcMar>
              <w:top w:w="75" w:type="dxa"/>
              <w:start w:w="90" w:type="dxa"/>
              <w:bottom w:w="75" w:type="dxa"/>
              <w:end w:w="90" w:type="dxa"/>
            </w:tcMar>
          </w:tcPr>
          <w:p>
            <w:pPr>
              <w:pStyle w:val="TableText"/>
            </w:pPr>
            <w:r/>
            <w:r>
              <w:rPr>
                <w:b w:val="0"/>
                <w:sz w:val="15"/>
              </w:rPr>
              <w:t>Reports / exports</w:t>
            </w:r>
          </w:p>
        </w:tc>
        <w:tc>
          <w:tcPr>
            <w:tcW w:type="dxa" w:w="7848"/>
            <w:vAlign w:val="center"/>
            <w:tcMar>
              <w:top w:w="75" w:type="dxa"/>
              <w:start w:w="90" w:type="dxa"/>
              <w:bottom w:w="75" w:type="dxa"/>
              <w:end w:w="90" w:type="dxa"/>
            </w:tcMar>
          </w:tcPr>
          <w:p>
            <w:pPr>
              <w:pStyle w:val="TableText"/>
            </w:pPr>
            <w:r/>
            <w:r>
              <w:rPr>
                <w:b w:val="0"/>
                <w:sz w:val="15"/>
              </w:rPr>
              <w:t>Include run IDs, snapshot/rule versions, result status and validator evidence; never use decorative dashboards as a correctness substitute.</w:t>
            </w:r>
          </w:p>
        </w:tc>
      </w:tr>
    </w:tbl>
    <w:p>
      <w:pPr>
        <w:spacing w:after="0"/>
      </w:pPr>
    </w:p>
    <w:p>
      <w:pPr>
        <w:keepNext/>
        <w:spacing w:after="40"/>
      </w:pPr>
      <w:r>
        <w:rPr>
          <w:b/>
          <w:color w:val="167C80"/>
          <w:sz w:val="16"/>
        </w:rPr>
        <w:t>14</w:t>
      </w:r>
    </w:p>
    <w:p>
      <w:pPr>
        <w:pStyle w:val="Heading1"/>
      </w:pPr>
      <w:r>
        <w:t>Technology-stack decision matrix</w:t>
      </w:r>
    </w:p>
    <w:p>
      <w:r>
        <w:t>The project owner/team has not approved a framework, language, solver, database, queue, host, or external service. Use this section to record the evidence-based choice after Antigravity’s assessment.</w:t>
      </w:r>
    </w:p>
    <w:p>
      <w:pPr>
        <w:pStyle w:val="Heading2"/>
      </w:pPr>
      <w:r>
        <w:t>14.1 Frontend options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76"/>
            <w:vAlign w:val="center"/>
            <w:tcMar>
              <w:top w:w="75" w:type="dxa"/>
              <w:start w:w="90" w:type="dxa"/>
              <w:bottom w:w="75" w:type="dxa"/>
              <w:end w:w="90" w:type="dxa"/>
            </w:tcMar>
            <w:shd w:fill="14263D"/>
          </w:tcPr>
          <w:p>
            <w:pPr>
              <w:pStyle w:val="TableText"/>
            </w:pPr>
            <w:r/>
            <w:r>
              <w:rPr>
                <w:b/>
                <w:color w:val="FFFFFF"/>
                <w:sz w:val="14"/>
              </w:rPr>
              <w:t>Option family</w:t>
            </w:r>
          </w:p>
        </w:tc>
        <w:tc>
          <w:tcPr>
            <w:tcW w:type="dxa" w:w="2880"/>
            <w:vAlign w:val="center"/>
            <w:tcMar>
              <w:top w:w="75" w:type="dxa"/>
              <w:start w:w="90" w:type="dxa"/>
              <w:bottom w:w="75" w:type="dxa"/>
              <w:end w:w="90" w:type="dxa"/>
            </w:tcMar>
            <w:shd w:fill="14263D"/>
          </w:tcPr>
          <w:p>
            <w:pPr>
              <w:pStyle w:val="TableText"/>
            </w:pPr>
            <w:r/>
            <w:r>
              <w:rPr>
                <w:b/>
                <w:color w:val="FFFFFF"/>
                <w:sz w:val="14"/>
              </w:rPr>
              <w:t>Benefits to assess</w:t>
            </w:r>
          </w:p>
        </w:tc>
        <w:tc>
          <w:tcPr>
            <w:tcW w:type="dxa" w:w="4104"/>
            <w:vAlign w:val="center"/>
            <w:tcMar>
              <w:top w:w="75" w:type="dxa"/>
              <w:start w:w="90" w:type="dxa"/>
              <w:bottom w:w="75" w:type="dxa"/>
              <w:end w:w="90" w:type="dxa"/>
            </w:tcMar>
            <w:shd w:fill="14263D"/>
          </w:tcPr>
          <w:p>
            <w:pPr>
              <w:pStyle w:val="TableText"/>
            </w:pPr>
            <w:r/>
            <w:r>
              <w:rPr>
                <w:b/>
                <w:color w:val="FFFFFF"/>
                <w:sz w:val="14"/>
              </w:rPr>
              <w:t>Risks / evaluation questions</w:t>
            </w:r>
          </w:p>
        </w:tc>
        <w:tc>
          <w:tcPr>
            <w:tcW w:type="dxa" w:w="1008"/>
            <w:vAlign w:val="center"/>
            <w:tcMar>
              <w:top w:w="75" w:type="dxa"/>
              <w:start w:w="90" w:type="dxa"/>
              <w:bottom w:w="75" w:type="dxa"/>
              <w:end w:w="90" w:type="dxa"/>
            </w:tcMar>
            <w:shd w:fill="14263D"/>
          </w:tcPr>
          <w:p>
            <w:pPr>
              <w:pStyle w:val="TableText"/>
            </w:pPr>
            <w:r/>
            <w:r>
              <w:rPr>
                <w:b/>
                <w:color w:val="FFFFFF"/>
                <w:sz w:val="14"/>
              </w:rPr>
              <w:t>Status</w:t>
            </w:r>
          </w:p>
        </w:tc>
      </w:tr>
      <w:tr>
        <w:trPr>
          <w:cantSplit/>
        </w:trPr>
        <w:tc>
          <w:tcPr>
            <w:tcW w:type="dxa" w:w="2376"/>
            <w:vAlign w:val="center"/>
            <w:tcMar>
              <w:top w:w="75" w:type="dxa"/>
              <w:start w:w="90" w:type="dxa"/>
              <w:bottom w:w="75" w:type="dxa"/>
              <w:end w:w="90" w:type="dxa"/>
            </w:tcMar>
          </w:tcPr>
          <w:p>
            <w:pPr>
              <w:pStyle w:val="TableText"/>
            </w:pPr>
            <w:r/>
            <w:r>
              <w:rPr>
                <w:b w:val="0"/>
                <w:sz w:val="14"/>
              </w:rPr>
              <w:t>TypeScript component SPA (e.g., React family)</w:t>
            </w:r>
          </w:p>
        </w:tc>
        <w:tc>
          <w:tcPr>
            <w:tcW w:type="dxa" w:w="2880"/>
            <w:vAlign w:val="center"/>
            <w:tcMar>
              <w:top w:w="75" w:type="dxa"/>
              <w:start w:w="90" w:type="dxa"/>
              <w:bottom w:w="75" w:type="dxa"/>
              <w:end w:w="90" w:type="dxa"/>
            </w:tcMar>
          </w:tcPr>
          <w:p>
            <w:pPr>
              <w:pStyle w:val="TableText"/>
            </w:pPr>
            <w:r/>
            <w:r>
              <w:rPr>
                <w:b w:val="0"/>
                <w:sz w:val="14"/>
              </w:rPr>
              <w:t>Good fit for interactive dashboard, form states, calendar/graph/table components, typed API contracts.</w:t>
            </w:r>
          </w:p>
        </w:tc>
        <w:tc>
          <w:tcPr>
            <w:tcW w:type="dxa" w:w="4104"/>
            <w:vAlign w:val="center"/>
            <w:tcMar>
              <w:top w:w="75" w:type="dxa"/>
              <w:start w:w="90" w:type="dxa"/>
              <w:bottom w:w="75" w:type="dxa"/>
              <w:end w:w="90" w:type="dxa"/>
            </w:tcMar>
          </w:tcPr>
          <w:p>
            <w:pPr>
              <w:pStyle w:val="TableText"/>
            </w:pPr>
            <w:r/>
            <w:r>
              <w:rPr>
                <w:b w:val="0"/>
                <w:sz w:val="14"/>
              </w:rPr>
              <w:t>Team familiarity, component library accessibility, chart/calendar complexity, build tooling and package maintenance.</w:t>
            </w:r>
          </w:p>
        </w:tc>
        <w:tc>
          <w:tcPr>
            <w:tcW w:type="dxa" w:w="1008"/>
            <w:vAlign w:val="center"/>
            <w:tcMar>
              <w:top w:w="75" w:type="dxa"/>
              <w:start w:w="90" w:type="dxa"/>
              <w:bottom w:w="75" w:type="dxa"/>
              <w:end w:w="90" w:type="dxa"/>
            </w:tcMar>
          </w:tcPr>
          <w:p>
            <w:pPr>
              <w:pStyle w:val="TableText"/>
            </w:pPr>
            <w:r/>
            <w:r>
              <w:rPr>
                <w:b w:val="0"/>
                <w:sz w:val="14"/>
              </w:rPr>
              <w:t>Candidate, not selected.</w:t>
            </w:r>
          </w:p>
        </w:tc>
      </w:tr>
      <w:tr>
        <w:trPr>
          <w:cantSplit/>
        </w:trPr>
        <w:tc>
          <w:tcPr>
            <w:tcW w:type="dxa" w:w="2376"/>
            <w:vAlign w:val="center"/>
            <w:tcMar>
              <w:top w:w="75" w:type="dxa"/>
              <w:start w:w="90" w:type="dxa"/>
              <w:bottom w:w="75" w:type="dxa"/>
              <w:end w:w="90" w:type="dxa"/>
            </w:tcMar>
            <w:shd w:fill="F7F9FB"/>
          </w:tcPr>
          <w:p>
            <w:pPr>
              <w:pStyle w:val="TableText"/>
            </w:pPr>
            <w:r/>
            <w:r>
              <w:rPr>
                <w:b w:val="0"/>
                <w:sz w:val="14"/>
              </w:rPr>
              <w:t>Server-rendered / full-stack framework</w:t>
            </w:r>
          </w:p>
        </w:tc>
        <w:tc>
          <w:tcPr>
            <w:tcW w:type="dxa" w:w="2880"/>
            <w:vAlign w:val="center"/>
            <w:tcMar>
              <w:top w:w="75" w:type="dxa"/>
              <w:start w:w="90" w:type="dxa"/>
              <w:bottom w:w="75" w:type="dxa"/>
              <w:end w:w="90" w:type="dxa"/>
            </w:tcMar>
            <w:shd w:fill="F7F9FB"/>
          </w:tcPr>
          <w:p>
            <w:pPr>
              <w:pStyle w:val="TableText"/>
            </w:pPr>
            <w:r/>
            <w:r>
              <w:rPr>
                <w:b w:val="0"/>
                <w:sz w:val="14"/>
              </w:rPr>
              <w:t>Potentially simpler deployment and routing; can consolidate some web concerns.</w:t>
            </w:r>
          </w:p>
        </w:tc>
        <w:tc>
          <w:tcPr>
            <w:tcW w:type="dxa" w:w="4104"/>
            <w:vAlign w:val="center"/>
            <w:tcMar>
              <w:top w:w="75" w:type="dxa"/>
              <w:start w:w="90" w:type="dxa"/>
              <w:bottom w:w="75" w:type="dxa"/>
              <w:end w:w="90" w:type="dxa"/>
            </w:tcMar>
            <w:shd w:fill="F7F9FB"/>
          </w:tcPr>
          <w:p>
            <w:pPr>
              <w:pStyle w:val="TableText"/>
            </w:pPr>
            <w:r/>
            <w:r>
              <w:rPr>
                <w:b w:val="0"/>
                <w:sz w:val="14"/>
              </w:rPr>
              <w:t>Does it support the expected interactive dashboard and long-running job UX without mixing domain logic?</w:t>
            </w:r>
          </w:p>
        </w:tc>
        <w:tc>
          <w:tcPr>
            <w:tcW w:type="dxa" w:w="1008"/>
            <w:vAlign w:val="center"/>
            <w:tcMar>
              <w:top w:w="75" w:type="dxa"/>
              <w:start w:w="90" w:type="dxa"/>
              <w:bottom w:w="75" w:type="dxa"/>
              <w:end w:w="90" w:type="dxa"/>
            </w:tcMar>
            <w:shd w:fill="F7F9FB"/>
          </w:tcPr>
          <w:p>
            <w:pPr>
              <w:pStyle w:val="TableText"/>
            </w:pPr>
            <w:r/>
            <w:r>
              <w:rPr>
                <w:b w:val="0"/>
                <w:sz w:val="14"/>
              </w:rPr>
              <w:t>Candidate, not selected.</w:t>
            </w:r>
          </w:p>
        </w:tc>
      </w:tr>
      <w:tr>
        <w:trPr>
          <w:cantSplit/>
        </w:trPr>
        <w:tc>
          <w:tcPr>
            <w:tcW w:type="dxa" w:w="2376"/>
            <w:vAlign w:val="center"/>
            <w:tcMar>
              <w:top w:w="75" w:type="dxa"/>
              <w:start w:w="90" w:type="dxa"/>
              <w:bottom w:w="75" w:type="dxa"/>
              <w:end w:w="90" w:type="dxa"/>
            </w:tcMar>
          </w:tcPr>
          <w:p>
            <w:pPr>
              <w:pStyle w:val="TableText"/>
            </w:pPr>
            <w:r/>
            <w:r>
              <w:rPr>
                <w:b w:val="0"/>
                <w:sz w:val="14"/>
              </w:rPr>
              <w:t>Minimal HTML/HTMX or lightweight UI</w:t>
            </w:r>
          </w:p>
        </w:tc>
        <w:tc>
          <w:tcPr>
            <w:tcW w:type="dxa" w:w="2880"/>
            <w:vAlign w:val="center"/>
            <w:tcMar>
              <w:top w:w="75" w:type="dxa"/>
              <w:start w:w="90" w:type="dxa"/>
              <w:bottom w:w="75" w:type="dxa"/>
              <w:end w:w="90" w:type="dxa"/>
            </w:tcMar>
          </w:tcPr>
          <w:p>
            <w:pPr>
              <w:pStyle w:val="TableText"/>
            </w:pPr>
            <w:r/>
            <w:r>
              <w:rPr>
                <w:b w:val="0"/>
                <w:sz w:val="14"/>
              </w:rPr>
              <w:t>Low frontend complexity for a compact operator tool.</w:t>
            </w:r>
          </w:p>
        </w:tc>
        <w:tc>
          <w:tcPr>
            <w:tcW w:type="dxa" w:w="4104"/>
            <w:vAlign w:val="center"/>
            <w:tcMar>
              <w:top w:w="75" w:type="dxa"/>
              <w:start w:w="90" w:type="dxa"/>
              <w:bottom w:w="75" w:type="dxa"/>
              <w:end w:w="90" w:type="dxa"/>
            </w:tcMar>
          </w:tcPr>
          <w:p>
            <w:pPr>
              <w:pStyle w:val="TableText"/>
            </w:pPr>
            <w:r/>
            <w:r>
              <w:rPr>
                <w:b w:val="0"/>
                <w:sz w:val="14"/>
              </w:rPr>
              <w:t>May not fit the intended rich allocation workspace/analytics; evaluate interaction density, not trend.</w:t>
            </w:r>
          </w:p>
        </w:tc>
        <w:tc>
          <w:tcPr>
            <w:tcW w:type="dxa" w:w="1008"/>
            <w:vAlign w:val="center"/>
            <w:tcMar>
              <w:top w:w="75" w:type="dxa"/>
              <w:start w:w="90" w:type="dxa"/>
              <w:bottom w:w="75" w:type="dxa"/>
              <w:end w:w="90" w:type="dxa"/>
            </w:tcMar>
          </w:tcPr>
          <w:p>
            <w:pPr>
              <w:pStyle w:val="TableText"/>
            </w:pPr>
            <w:r/>
            <w:r>
              <w:rPr>
                <w:b w:val="0"/>
                <w:sz w:val="14"/>
              </w:rPr>
              <w:t>Candidate, not selected.</w:t>
            </w:r>
          </w:p>
        </w:tc>
      </w:tr>
    </w:tbl>
    <w:p>
      <w:pPr>
        <w:spacing w:after="0"/>
      </w:pPr>
    </w:p>
    <w:p>
      <w:pPr>
        <w:pStyle w:val="Heading2"/>
      </w:pPr>
      <w:r>
        <w:t>14.2 Backend/runtime options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76"/>
            <w:vAlign w:val="center"/>
            <w:tcMar>
              <w:top w:w="75" w:type="dxa"/>
              <w:start w:w="90" w:type="dxa"/>
              <w:bottom w:w="75" w:type="dxa"/>
              <w:end w:w="90" w:type="dxa"/>
            </w:tcMar>
            <w:shd w:fill="14263D"/>
          </w:tcPr>
          <w:p>
            <w:pPr>
              <w:pStyle w:val="TableText"/>
            </w:pPr>
            <w:r/>
            <w:r>
              <w:rPr>
                <w:b/>
                <w:color w:val="FFFFFF"/>
                <w:sz w:val="14"/>
              </w:rPr>
              <w:t>Option family</w:t>
            </w:r>
          </w:p>
        </w:tc>
        <w:tc>
          <w:tcPr>
            <w:tcW w:type="dxa" w:w="2880"/>
            <w:vAlign w:val="center"/>
            <w:tcMar>
              <w:top w:w="75" w:type="dxa"/>
              <w:start w:w="90" w:type="dxa"/>
              <w:bottom w:w="75" w:type="dxa"/>
              <w:end w:w="90" w:type="dxa"/>
            </w:tcMar>
            <w:shd w:fill="14263D"/>
          </w:tcPr>
          <w:p>
            <w:pPr>
              <w:pStyle w:val="TableText"/>
            </w:pPr>
            <w:r/>
            <w:r>
              <w:rPr>
                <w:b/>
                <w:color w:val="FFFFFF"/>
                <w:sz w:val="14"/>
              </w:rPr>
              <w:t>Benefits to assess</w:t>
            </w:r>
          </w:p>
        </w:tc>
        <w:tc>
          <w:tcPr>
            <w:tcW w:type="dxa" w:w="4104"/>
            <w:vAlign w:val="center"/>
            <w:tcMar>
              <w:top w:w="75" w:type="dxa"/>
              <w:start w:w="90" w:type="dxa"/>
              <w:bottom w:w="75" w:type="dxa"/>
              <w:end w:w="90" w:type="dxa"/>
            </w:tcMar>
            <w:shd w:fill="14263D"/>
          </w:tcPr>
          <w:p>
            <w:pPr>
              <w:pStyle w:val="TableText"/>
            </w:pPr>
            <w:r/>
            <w:r>
              <w:rPr>
                <w:b/>
                <w:color w:val="FFFFFF"/>
                <w:sz w:val="14"/>
              </w:rPr>
              <w:t>Risks / evaluation questions</w:t>
            </w:r>
          </w:p>
        </w:tc>
        <w:tc>
          <w:tcPr>
            <w:tcW w:type="dxa" w:w="1008"/>
            <w:vAlign w:val="center"/>
            <w:tcMar>
              <w:top w:w="75" w:type="dxa"/>
              <w:start w:w="90" w:type="dxa"/>
              <w:bottom w:w="75" w:type="dxa"/>
              <w:end w:w="90" w:type="dxa"/>
            </w:tcMar>
            <w:shd w:fill="14263D"/>
          </w:tcPr>
          <w:p>
            <w:pPr>
              <w:pStyle w:val="TableText"/>
            </w:pPr>
            <w:r/>
            <w:r>
              <w:rPr>
                <w:b/>
                <w:color w:val="FFFFFF"/>
                <w:sz w:val="14"/>
              </w:rPr>
              <w:t>Status</w:t>
            </w:r>
          </w:p>
        </w:tc>
      </w:tr>
      <w:tr>
        <w:trPr>
          <w:cantSplit/>
        </w:trPr>
        <w:tc>
          <w:tcPr>
            <w:tcW w:type="dxa" w:w="2376"/>
            <w:vAlign w:val="center"/>
            <w:tcMar>
              <w:top w:w="75" w:type="dxa"/>
              <w:start w:w="90" w:type="dxa"/>
              <w:bottom w:w="75" w:type="dxa"/>
              <w:end w:w="90" w:type="dxa"/>
            </w:tcMar>
          </w:tcPr>
          <w:p>
            <w:pPr>
              <w:pStyle w:val="TableText"/>
            </w:pPr>
            <w:r/>
            <w:r>
              <w:rPr>
                <w:b w:val="0"/>
                <w:sz w:val="14"/>
              </w:rPr>
              <w:t>Python API / application layer</w:t>
            </w:r>
          </w:p>
        </w:tc>
        <w:tc>
          <w:tcPr>
            <w:tcW w:type="dxa" w:w="2880"/>
            <w:vAlign w:val="center"/>
            <w:tcMar>
              <w:top w:w="75" w:type="dxa"/>
              <w:start w:w="90" w:type="dxa"/>
              <w:bottom w:w="75" w:type="dxa"/>
              <w:end w:w="90" w:type="dxa"/>
            </w:tcMar>
          </w:tcPr>
          <w:p>
            <w:pPr>
              <w:pStyle w:val="TableText"/>
            </w:pPr>
            <w:r/>
            <w:r>
              <w:rPr>
                <w:b w:val="0"/>
                <w:sz w:val="14"/>
              </w:rPr>
              <w:t>Strong numerical/data ecosystem and broad optimization integration options.</w:t>
            </w:r>
          </w:p>
        </w:tc>
        <w:tc>
          <w:tcPr>
            <w:tcW w:type="dxa" w:w="4104"/>
            <w:vAlign w:val="center"/>
            <w:tcMar>
              <w:top w:w="75" w:type="dxa"/>
              <w:start w:w="90" w:type="dxa"/>
              <w:bottom w:w="75" w:type="dxa"/>
              <w:end w:w="90" w:type="dxa"/>
            </w:tcMar>
          </w:tcPr>
          <w:p>
            <w:pPr>
              <w:pStyle w:val="TableText"/>
            </w:pPr>
            <w:r/>
            <w:r>
              <w:rPr>
                <w:b w:val="0"/>
                <w:sz w:val="14"/>
              </w:rPr>
              <w:t>Runtime concurrency, packaging/reproducibility, API validation discipline, cancellation and worker strategy.</w:t>
            </w:r>
          </w:p>
        </w:tc>
        <w:tc>
          <w:tcPr>
            <w:tcW w:type="dxa" w:w="1008"/>
            <w:vAlign w:val="center"/>
            <w:tcMar>
              <w:top w:w="75" w:type="dxa"/>
              <w:start w:w="90" w:type="dxa"/>
              <w:bottom w:w="75" w:type="dxa"/>
              <w:end w:w="90" w:type="dxa"/>
            </w:tcMar>
          </w:tcPr>
          <w:p>
            <w:pPr>
              <w:pStyle w:val="TableText"/>
            </w:pPr>
            <w:r/>
            <w:r>
              <w:rPr>
                <w:b w:val="0"/>
                <w:sz w:val="14"/>
              </w:rPr>
              <w:t>Candidate, not selected.</w:t>
            </w:r>
          </w:p>
        </w:tc>
      </w:tr>
      <w:tr>
        <w:trPr>
          <w:cantSplit/>
        </w:trPr>
        <w:tc>
          <w:tcPr>
            <w:tcW w:type="dxa" w:w="2376"/>
            <w:vAlign w:val="center"/>
            <w:tcMar>
              <w:top w:w="75" w:type="dxa"/>
              <w:start w:w="90" w:type="dxa"/>
              <w:bottom w:w="75" w:type="dxa"/>
              <w:end w:w="90" w:type="dxa"/>
            </w:tcMar>
            <w:shd w:fill="F7F9FB"/>
          </w:tcPr>
          <w:p>
            <w:pPr>
              <w:pStyle w:val="TableText"/>
            </w:pPr>
            <w:r/>
            <w:r>
              <w:rPr>
                <w:b w:val="0"/>
                <w:sz w:val="14"/>
              </w:rPr>
              <w:t>TypeScript/Node application layer</w:t>
            </w:r>
          </w:p>
        </w:tc>
        <w:tc>
          <w:tcPr>
            <w:tcW w:type="dxa" w:w="2880"/>
            <w:vAlign w:val="center"/>
            <w:tcMar>
              <w:top w:w="75" w:type="dxa"/>
              <w:start w:w="90" w:type="dxa"/>
              <w:bottom w:w="75" w:type="dxa"/>
              <w:end w:w="90" w:type="dxa"/>
            </w:tcMar>
            <w:shd w:fill="F7F9FB"/>
          </w:tcPr>
          <w:p>
            <w:pPr>
              <w:pStyle w:val="TableText"/>
            </w:pPr>
            <w:r/>
            <w:r>
              <w:rPr>
                <w:b w:val="0"/>
                <w:sz w:val="14"/>
              </w:rPr>
              <w:t>One language across UI/API; productive API and tooling ecosystem.</w:t>
            </w:r>
          </w:p>
        </w:tc>
        <w:tc>
          <w:tcPr>
            <w:tcW w:type="dxa" w:w="4104"/>
            <w:vAlign w:val="center"/>
            <w:tcMar>
              <w:top w:w="75" w:type="dxa"/>
              <w:start w:w="90" w:type="dxa"/>
              <w:bottom w:w="75" w:type="dxa"/>
              <w:end w:w="90" w:type="dxa"/>
            </w:tcMar>
            <w:shd w:fill="F7F9FB"/>
          </w:tcPr>
          <w:p>
            <w:pPr>
              <w:pStyle w:val="TableText"/>
            </w:pPr>
            <w:r/>
            <w:r>
              <w:rPr>
                <w:b w:val="0"/>
                <w:sz w:val="14"/>
              </w:rPr>
              <w:t>Solver-library integration, native dependencies/process isolation, numerical model clarity and team proficiency.</w:t>
            </w:r>
          </w:p>
        </w:tc>
        <w:tc>
          <w:tcPr>
            <w:tcW w:type="dxa" w:w="1008"/>
            <w:vAlign w:val="center"/>
            <w:tcMar>
              <w:top w:w="75" w:type="dxa"/>
              <w:start w:w="90" w:type="dxa"/>
              <w:bottom w:w="75" w:type="dxa"/>
              <w:end w:w="90" w:type="dxa"/>
            </w:tcMar>
            <w:shd w:fill="F7F9FB"/>
          </w:tcPr>
          <w:p>
            <w:pPr>
              <w:pStyle w:val="TableText"/>
            </w:pPr>
            <w:r/>
            <w:r>
              <w:rPr>
                <w:b w:val="0"/>
                <w:sz w:val="14"/>
              </w:rPr>
              <w:t>Candidate, not selected.</w:t>
            </w:r>
          </w:p>
        </w:tc>
      </w:tr>
      <w:tr>
        <w:trPr>
          <w:cantSplit/>
        </w:trPr>
        <w:tc>
          <w:tcPr>
            <w:tcW w:type="dxa" w:w="2376"/>
            <w:vAlign w:val="center"/>
            <w:tcMar>
              <w:top w:w="75" w:type="dxa"/>
              <w:start w:w="90" w:type="dxa"/>
              <w:bottom w:w="75" w:type="dxa"/>
              <w:end w:w="90" w:type="dxa"/>
            </w:tcMar>
          </w:tcPr>
          <w:p>
            <w:pPr>
              <w:pStyle w:val="TableText"/>
            </w:pPr>
            <w:r/>
            <w:r>
              <w:rPr>
                <w:b w:val="0"/>
                <w:sz w:val="14"/>
              </w:rPr>
              <w:t>Other runtime supported by solver/team</w:t>
            </w:r>
          </w:p>
        </w:tc>
        <w:tc>
          <w:tcPr>
            <w:tcW w:type="dxa" w:w="2880"/>
            <w:vAlign w:val="center"/>
            <w:tcMar>
              <w:top w:w="75" w:type="dxa"/>
              <w:start w:w="90" w:type="dxa"/>
              <w:bottom w:w="75" w:type="dxa"/>
              <w:end w:w="90" w:type="dxa"/>
            </w:tcMar>
          </w:tcPr>
          <w:p>
            <w:pPr>
              <w:pStyle w:val="TableText"/>
            </w:pPr>
            <w:r/>
            <w:r>
              <w:rPr>
                <w:b w:val="0"/>
                <w:sz w:val="14"/>
              </w:rPr>
              <w:t>May align with existing toolchain, performance or deployment constraints.</w:t>
            </w:r>
          </w:p>
        </w:tc>
        <w:tc>
          <w:tcPr>
            <w:tcW w:type="dxa" w:w="4104"/>
            <w:vAlign w:val="center"/>
            <w:tcMar>
              <w:top w:w="75" w:type="dxa"/>
              <w:start w:w="90" w:type="dxa"/>
              <w:bottom w:w="75" w:type="dxa"/>
              <w:end w:w="90" w:type="dxa"/>
            </w:tcMar>
          </w:tcPr>
          <w:p>
            <w:pPr>
              <w:pStyle w:val="TableText"/>
            </w:pPr>
            <w:r/>
            <w:r>
              <w:rPr>
                <w:b w:val="0"/>
                <w:sz w:val="14"/>
              </w:rPr>
              <w:t>Maintenance, integration effort, available libraries, reproducible builds and assessment evidence.</w:t>
            </w:r>
          </w:p>
        </w:tc>
        <w:tc>
          <w:tcPr>
            <w:tcW w:type="dxa" w:w="1008"/>
            <w:vAlign w:val="center"/>
            <w:tcMar>
              <w:top w:w="75" w:type="dxa"/>
              <w:start w:w="90" w:type="dxa"/>
              <w:bottom w:w="75" w:type="dxa"/>
              <w:end w:w="90" w:type="dxa"/>
            </w:tcMar>
          </w:tcPr>
          <w:p>
            <w:pPr>
              <w:pStyle w:val="TableText"/>
            </w:pPr>
            <w:r/>
            <w:r>
              <w:rPr>
                <w:b w:val="0"/>
                <w:sz w:val="14"/>
              </w:rPr>
              <w:t>Candidate, not selected.</w:t>
            </w:r>
          </w:p>
        </w:tc>
      </w:tr>
    </w:tbl>
    <w:p>
      <w:pPr>
        <w:spacing w:after="0"/>
      </w:pPr>
    </w:p>
    <w:p>
      <w:pPr>
        <w:pStyle w:val="Heading2"/>
      </w:pPr>
      <w:r>
        <w:t>14.3 Persistence and background execution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vAlign w:val="center"/>
            <w:tcMar>
              <w:top w:w="75" w:type="dxa"/>
              <w:start w:w="90" w:type="dxa"/>
              <w:bottom w:w="75" w:type="dxa"/>
              <w:end w:w="90" w:type="dxa"/>
            </w:tcMar>
            <w:shd w:fill="14263D"/>
          </w:tcPr>
          <w:p>
            <w:pPr>
              <w:pStyle w:val="TableText"/>
            </w:pPr>
            <w:r/>
            <w:r>
              <w:rPr>
                <w:b/>
                <w:color w:val="FFFFFF"/>
                <w:sz w:val="14"/>
              </w:rPr>
              <w:t>Decision</w:t>
            </w:r>
          </w:p>
        </w:tc>
        <w:tc>
          <w:tcPr>
            <w:tcW w:type="dxa" w:w="3744"/>
            <w:vAlign w:val="center"/>
            <w:tcMar>
              <w:top w:w="75" w:type="dxa"/>
              <w:start w:w="90" w:type="dxa"/>
              <w:bottom w:w="75" w:type="dxa"/>
              <w:end w:w="90" w:type="dxa"/>
            </w:tcMar>
            <w:shd w:fill="14263D"/>
          </w:tcPr>
          <w:p>
            <w:pPr>
              <w:pStyle w:val="TableText"/>
            </w:pPr>
            <w:r/>
            <w:r>
              <w:rPr>
                <w:b/>
                <w:color w:val="FFFFFF"/>
                <w:sz w:val="14"/>
              </w:rPr>
              <w:t>Options to compare</w:t>
            </w:r>
          </w:p>
        </w:tc>
        <w:tc>
          <w:tcPr>
            <w:tcW w:type="dxa" w:w="5616"/>
            <w:vAlign w:val="center"/>
            <w:tcMar>
              <w:top w:w="75" w:type="dxa"/>
              <w:start w:w="90" w:type="dxa"/>
              <w:bottom w:w="75" w:type="dxa"/>
              <w:end w:w="90" w:type="dxa"/>
            </w:tcMar>
            <w:shd w:fill="14263D"/>
          </w:tcPr>
          <w:p>
            <w:pPr>
              <w:pStyle w:val="TableText"/>
            </w:pPr>
            <w:r/>
            <w:r>
              <w:rPr>
                <w:b/>
                <w:color w:val="FFFFFF"/>
                <w:sz w:val="14"/>
              </w:rPr>
              <w:t>Selection evidence</w:t>
            </w:r>
          </w:p>
        </w:tc>
      </w:tr>
      <w:tr>
        <w:trPr>
          <w:cantSplit/>
        </w:trPr>
        <w:tc>
          <w:tcPr>
            <w:tcW w:type="dxa" w:w="1872"/>
            <w:vAlign w:val="center"/>
            <w:tcMar>
              <w:top w:w="75" w:type="dxa"/>
              <w:start w:w="90" w:type="dxa"/>
              <w:bottom w:w="75" w:type="dxa"/>
              <w:end w:w="90" w:type="dxa"/>
            </w:tcMar>
          </w:tcPr>
          <w:p>
            <w:pPr>
              <w:pStyle w:val="TableText"/>
            </w:pPr>
            <w:r/>
            <w:r>
              <w:rPr>
                <w:b w:val="0"/>
                <w:sz w:val="14"/>
              </w:rPr>
              <w:t>Persistence</w:t>
            </w:r>
          </w:p>
        </w:tc>
        <w:tc>
          <w:tcPr>
            <w:tcW w:type="dxa" w:w="3744"/>
            <w:vAlign w:val="center"/>
            <w:tcMar>
              <w:top w:w="75" w:type="dxa"/>
              <w:start w:w="90" w:type="dxa"/>
              <w:bottom w:w="75" w:type="dxa"/>
              <w:end w:w="90" w:type="dxa"/>
            </w:tcMar>
          </w:tcPr>
          <w:p>
            <w:pPr>
              <w:pStyle w:val="TableText"/>
            </w:pPr>
            <w:r/>
            <w:r>
              <w:rPr>
                <w:b w:val="0"/>
                <w:sz w:val="14"/>
              </w:rPr>
              <w:t>In-memory prototype; local file/SQLite-style relational store; server relational DB (e.g., PostgreSQL family).</w:t>
            </w:r>
          </w:p>
        </w:tc>
        <w:tc>
          <w:tcPr>
            <w:tcW w:type="dxa" w:w="5616"/>
            <w:vAlign w:val="center"/>
            <w:tcMar>
              <w:top w:w="75" w:type="dxa"/>
              <w:start w:w="90" w:type="dxa"/>
              <w:bottom w:w="75" w:type="dxa"/>
              <w:end w:w="90" w:type="dxa"/>
            </w:tcMar>
          </w:tcPr>
          <w:p>
            <w:pPr>
              <w:pStyle w:val="TableText"/>
            </w:pPr>
            <w:r/>
            <w:r>
              <w:rPr>
                <w:b w:val="0"/>
                <w:sz w:val="14"/>
              </w:rPr>
              <w:t>Need for durable history, concurrent users, rollback/audit, dataset size, deployment complexity, transaction semantics.</w:t>
            </w:r>
          </w:p>
        </w:tc>
      </w:tr>
      <w:tr>
        <w:trPr>
          <w:cantSplit/>
        </w:trPr>
        <w:tc>
          <w:tcPr>
            <w:tcW w:type="dxa" w:w="1872"/>
            <w:vAlign w:val="center"/>
            <w:tcMar>
              <w:top w:w="75" w:type="dxa"/>
              <w:start w:w="90" w:type="dxa"/>
              <w:bottom w:w="75" w:type="dxa"/>
              <w:end w:w="90" w:type="dxa"/>
            </w:tcMar>
            <w:shd w:fill="F7F9FB"/>
          </w:tcPr>
          <w:p>
            <w:pPr>
              <w:pStyle w:val="TableText"/>
            </w:pPr>
            <w:r/>
            <w:r>
              <w:rPr>
                <w:b w:val="0"/>
                <w:sz w:val="14"/>
              </w:rPr>
              <w:t>Long-running runs</w:t>
            </w:r>
          </w:p>
        </w:tc>
        <w:tc>
          <w:tcPr>
            <w:tcW w:type="dxa" w:w="3744"/>
            <w:vAlign w:val="center"/>
            <w:tcMar>
              <w:top w:w="75" w:type="dxa"/>
              <w:start w:w="90" w:type="dxa"/>
              <w:bottom w:w="75" w:type="dxa"/>
              <w:end w:w="90" w:type="dxa"/>
            </w:tcMar>
            <w:shd w:fill="F7F9FB"/>
          </w:tcPr>
          <w:p>
            <w:pPr>
              <w:pStyle w:val="TableText"/>
            </w:pPr>
            <w:r/>
            <w:r>
              <w:rPr>
                <w:b w:val="0"/>
                <w:sz w:val="14"/>
              </w:rPr>
              <w:t>Synchronous API; subprocess/worker; task queue/worker plus durable job state.</w:t>
            </w:r>
          </w:p>
        </w:tc>
        <w:tc>
          <w:tcPr>
            <w:tcW w:type="dxa" w:w="5616"/>
            <w:vAlign w:val="center"/>
            <w:tcMar>
              <w:top w:w="75" w:type="dxa"/>
              <w:start w:w="90" w:type="dxa"/>
              <w:bottom w:w="75" w:type="dxa"/>
              <w:end w:w="90" w:type="dxa"/>
            </w:tcMar>
            <w:shd w:fill="F7F9FB"/>
          </w:tcPr>
          <w:p>
            <w:pPr>
              <w:pStyle w:val="TableText"/>
            </w:pPr>
            <w:r/>
            <w:r>
              <w:rPr>
                <w:b w:val="0"/>
                <w:sz w:val="14"/>
              </w:rPr>
              <w:t>Solver runtime, cancellation, progress, concurrency, durability, retry semantics and operations burden.</w:t>
            </w:r>
          </w:p>
        </w:tc>
      </w:tr>
      <w:tr>
        <w:trPr>
          <w:cantSplit/>
        </w:trPr>
        <w:tc>
          <w:tcPr>
            <w:tcW w:type="dxa" w:w="1872"/>
            <w:vAlign w:val="center"/>
            <w:tcMar>
              <w:top w:w="75" w:type="dxa"/>
              <w:start w:w="90" w:type="dxa"/>
              <w:bottom w:w="75" w:type="dxa"/>
              <w:end w:w="90" w:type="dxa"/>
            </w:tcMar>
          </w:tcPr>
          <w:p>
            <w:pPr>
              <w:pStyle w:val="TableText"/>
            </w:pPr>
            <w:r/>
            <w:r>
              <w:rPr>
                <w:b w:val="0"/>
                <w:sz w:val="14"/>
              </w:rPr>
              <w:t>Configuration</w:t>
            </w:r>
          </w:p>
        </w:tc>
        <w:tc>
          <w:tcPr>
            <w:tcW w:type="dxa" w:w="3744"/>
            <w:vAlign w:val="center"/>
            <w:tcMar>
              <w:top w:w="75" w:type="dxa"/>
              <w:start w:w="90" w:type="dxa"/>
              <w:bottom w:w="75" w:type="dxa"/>
              <w:end w:w="90" w:type="dxa"/>
            </w:tcMar>
          </w:tcPr>
          <w:p>
            <w:pPr>
              <w:pStyle w:val="TableText"/>
            </w:pPr>
            <w:r/>
            <w:r>
              <w:rPr>
                <w:b w:val="0"/>
                <w:sz w:val="14"/>
              </w:rPr>
              <w:t>Versioned config files; relational configuration entities; hybrid.</w:t>
            </w:r>
          </w:p>
        </w:tc>
        <w:tc>
          <w:tcPr>
            <w:tcW w:type="dxa" w:w="5616"/>
            <w:vAlign w:val="center"/>
            <w:tcMar>
              <w:top w:w="75" w:type="dxa"/>
              <w:start w:w="90" w:type="dxa"/>
              <w:bottom w:w="75" w:type="dxa"/>
              <w:end w:w="90" w:type="dxa"/>
            </w:tcMar>
          </w:tcPr>
          <w:p>
            <w:pPr>
              <w:pStyle w:val="TableText"/>
            </w:pPr>
            <w:r/>
            <w:r>
              <w:rPr>
                <w:b w:val="0"/>
                <w:sz w:val="14"/>
              </w:rPr>
              <w:t>Change approval, schema validation, reproducibility, user editing requirements and secrets separation.</w:t>
            </w:r>
          </w:p>
        </w:tc>
      </w:tr>
      <w:tr>
        <w:trPr>
          <w:cantSplit/>
        </w:trPr>
        <w:tc>
          <w:tcPr>
            <w:tcW w:type="dxa" w:w="1872"/>
            <w:vAlign w:val="center"/>
            <w:tcMar>
              <w:top w:w="75" w:type="dxa"/>
              <w:start w:w="90" w:type="dxa"/>
              <w:bottom w:w="75" w:type="dxa"/>
              <w:end w:w="90" w:type="dxa"/>
            </w:tcMar>
            <w:shd w:fill="F7F9FB"/>
          </w:tcPr>
          <w:p>
            <w:pPr>
              <w:pStyle w:val="TableText"/>
            </w:pPr>
            <w:r/>
            <w:r>
              <w:rPr>
                <w:b w:val="0"/>
                <w:sz w:val="14"/>
              </w:rPr>
              <w:t>Import/export</w:t>
            </w:r>
          </w:p>
        </w:tc>
        <w:tc>
          <w:tcPr>
            <w:tcW w:type="dxa" w:w="3744"/>
            <w:vAlign w:val="center"/>
            <w:tcMar>
              <w:top w:w="75" w:type="dxa"/>
              <w:start w:w="90" w:type="dxa"/>
              <w:bottom w:w="75" w:type="dxa"/>
              <w:end w:w="90" w:type="dxa"/>
            </w:tcMar>
            <w:shd w:fill="F7F9FB"/>
          </w:tcPr>
          <w:p>
            <w:pPr>
              <w:pStyle w:val="TableText"/>
            </w:pPr>
            <w:r/>
            <w:r>
              <w:rPr>
                <w:b w:val="0"/>
                <w:sz w:val="14"/>
              </w:rPr>
              <w:t>Approved CSV/XLSX/JSON or other formats; explicit versioned API.</w:t>
            </w:r>
          </w:p>
        </w:tc>
        <w:tc>
          <w:tcPr>
            <w:tcW w:type="dxa" w:w="5616"/>
            <w:vAlign w:val="center"/>
            <w:tcMar>
              <w:top w:w="75" w:type="dxa"/>
              <w:start w:w="90" w:type="dxa"/>
              <w:bottom w:w="75" w:type="dxa"/>
              <w:end w:w="90" w:type="dxa"/>
            </w:tcMar>
            <w:shd w:fill="F7F9FB"/>
          </w:tcPr>
          <w:p>
            <w:pPr>
              <w:pStyle w:val="TableText"/>
            </w:pPr>
            <w:r/>
            <w:r>
              <w:rPr>
                <w:b w:val="0"/>
                <w:sz w:val="14"/>
              </w:rPr>
              <w:t>Teammate data format, user need, validation complexity, accepted demo requirements.</w:t>
            </w:r>
          </w:p>
        </w:tc>
      </w:tr>
      <w:tr>
        <w:trPr>
          <w:cantSplit/>
        </w:trPr>
        <w:tc>
          <w:tcPr>
            <w:tcW w:type="dxa" w:w="1872"/>
            <w:vAlign w:val="center"/>
            <w:tcMar>
              <w:top w:w="75" w:type="dxa"/>
              <w:start w:w="90" w:type="dxa"/>
              <w:bottom w:w="75" w:type="dxa"/>
              <w:end w:w="90" w:type="dxa"/>
            </w:tcMar>
          </w:tcPr>
          <w:p>
            <w:pPr>
              <w:pStyle w:val="TableText"/>
            </w:pPr>
            <w:r/>
            <w:r>
              <w:rPr>
                <w:b w:val="0"/>
                <w:sz w:val="14"/>
              </w:rPr>
              <w:t>Deployment</w:t>
            </w:r>
          </w:p>
        </w:tc>
        <w:tc>
          <w:tcPr>
            <w:tcW w:type="dxa" w:w="3744"/>
            <w:vAlign w:val="center"/>
            <w:tcMar>
              <w:top w:w="75" w:type="dxa"/>
              <w:start w:w="90" w:type="dxa"/>
              <w:bottom w:w="75" w:type="dxa"/>
              <w:end w:w="90" w:type="dxa"/>
            </w:tcMar>
          </w:tcPr>
          <w:p>
            <w:pPr>
              <w:pStyle w:val="TableText"/>
            </w:pPr>
            <w:r/>
            <w:r>
              <w:rPr>
                <w:b w:val="0"/>
                <w:sz w:val="14"/>
              </w:rPr>
              <w:t>Local demo; single hosted service; frontend/API + worker deployment.</w:t>
            </w:r>
          </w:p>
        </w:tc>
        <w:tc>
          <w:tcPr>
            <w:tcW w:type="dxa" w:w="5616"/>
            <w:vAlign w:val="center"/>
            <w:tcMar>
              <w:top w:w="75" w:type="dxa"/>
              <w:start w:w="90" w:type="dxa"/>
              <w:bottom w:w="75" w:type="dxa"/>
              <w:end w:w="90" w:type="dxa"/>
            </w:tcMar>
          </w:tcPr>
          <w:p>
            <w:pPr>
              <w:pStyle w:val="TableText"/>
            </w:pPr>
            <w:r/>
            <w:r>
              <w:rPr>
                <w:b w:val="0"/>
                <w:sz w:val="14"/>
              </w:rPr>
              <w:t>Hackathon/demo environment, secrets, networking, allowed services and reproducible startup.</w:t>
            </w:r>
          </w:p>
        </w:tc>
      </w:tr>
      <w:tr>
        <w:trPr>
          <w:cantSplit/>
        </w:trPr>
        <w:tc>
          <w:tcPr>
            <w:tcW w:type="dxa" w:w="1872"/>
            <w:vAlign w:val="center"/>
            <w:tcMar>
              <w:top w:w="75" w:type="dxa"/>
              <w:start w:w="90" w:type="dxa"/>
              <w:bottom w:w="75" w:type="dxa"/>
              <w:end w:w="90" w:type="dxa"/>
            </w:tcMar>
            <w:shd w:fill="F7F9FB"/>
          </w:tcPr>
          <w:p>
            <w:pPr>
              <w:pStyle w:val="TableText"/>
            </w:pPr>
            <w:r/>
            <w:r>
              <w:rPr>
                <w:b w:val="0"/>
                <w:sz w:val="14"/>
              </w:rPr>
              <w:t>Solver integration</w:t>
            </w:r>
          </w:p>
        </w:tc>
        <w:tc>
          <w:tcPr>
            <w:tcW w:type="dxa" w:w="3744"/>
            <w:vAlign w:val="center"/>
            <w:tcMar>
              <w:top w:w="75" w:type="dxa"/>
              <w:start w:w="90" w:type="dxa"/>
              <w:bottom w:w="75" w:type="dxa"/>
              <w:end w:w="90" w:type="dxa"/>
            </w:tcMar>
            <w:shd w:fill="F7F9FB"/>
          </w:tcPr>
          <w:p>
            <w:pPr>
              <w:pStyle w:val="TableText"/>
            </w:pPr>
            <w:r/>
            <w:r>
              <w:rPr>
                <w:b w:val="0"/>
                <w:sz w:val="14"/>
              </w:rPr>
              <w:t>Embedded library/API, command-line solver, external service (only if approved).</w:t>
            </w:r>
          </w:p>
        </w:tc>
        <w:tc>
          <w:tcPr>
            <w:tcW w:type="dxa" w:w="5616"/>
            <w:vAlign w:val="center"/>
            <w:tcMar>
              <w:top w:w="75" w:type="dxa"/>
              <w:start w:w="90" w:type="dxa"/>
              <w:bottom w:w="75" w:type="dxa"/>
              <w:end w:w="90" w:type="dxa"/>
            </w:tcMar>
            <w:shd w:fill="F7F9FB"/>
          </w:tcPr>
          <w:p>
            <w:pPr>
              <w:pStyle w:val="TableText"/>
            </w:pPr>
            <w:r/>
            <w:r>
              <w:rPr>
                <w:b w:val="0"/>
                <w:sz w:val="14"/>
              </w:rPr>
              <w:t>License, install, determinism, status semantics, cancellation, constraint expressiveness and performance.</w:t>
            </w:r>
          </w:p>
        </w:tc>
      </w:tr>
    </w:tbl>
    <w:p>
      <w:pPr>
        <w:spacing w:after="0"/>
      </w:pPr>
    </w:p>
    <w:p>
      <w:pPr>
        <w:pStyle w:val="Heading2"/>
      </w:pPr>
      <w:r>
        <w:t>14.4 Required stack ADR</w:t>
      </w:r>
    </w:p>
    <w:p>
      <w:r>
        <w:t>For every selected framework/library/service, record version range or pinning policy, license and dependency constraints, install/build path, runtime/environment requirements, security implications, upgrade ownership, alternative considered, and test evidence. Do not silently install tools or add a hosted service during assessment.</w:t>
      </w:r>
    </w:p>
    <w:p>
      <w:pPr>
        <w:keepNext/>
        <w:spacing w:after="40"/>
      </w:pPr>
      <w:r>
        <w:rPr>
          <w:b/>
          <w:color w:val="167C80"/>
          <w:sz w:val="16"/>
        </w:rPr>
        <w:t>15</w:t>
      </w:r>
    </w:p>
    <w:p>
      <w:pPr>
        <w:pStyle w:val="Heading1"/>
      </w:pPr>
      <w:r>
        <w:t>Security, deployment, logging, and operations</w:t>
      </w:r>
    </w:p>
    <w:p>
      <w:r>
        <w:t>Do not over-engineer production infrastructure without evidence, but do not allow local-demo simplicity to undermine the correctness and boundedness guarantees.</w:t>
      </w:r>
    </w:p>
    <w:p>
      <w:pPr>
        <w:pStyle w:val="Heading2"/>
      </w:pPr>
      <w:r>
        <w:t>15.1 Security and access-control questions</w:t>
      </w:r>
    </w:p>
    <w:p>
      <w:pPr>
        <w:pStyle w:val="ListBullet"/>
        <w:spacing w:after="48"/>
      </w:pPr>
      <w:r>
        <w:t>Confirm single-user vs multi-user model, authentication, user roles, administrator/override/publish permissions (OD-013).</w:t>
      </w:r>
    </w:p>
    <w:p>
      <w:pPr>
        <w:pStyle w:val="ListBullet"/>
        <w:spacing w:after="48"/>
      </w:pPr>
      <w:r>
        <w:t>Validate every request and enforce the same run/event bounds server-side regardless of UI path.</w:t>
      </w:r>
    </w:p>
    <w:p>
      <w:pPr>
        <w:pStyle w:val="ListBullet"/>
        <w:spacing w:after="48"/>
      </w:pPr>
      <w:r>
        <w:t>Keep secrets and environment settings outside source control; document required configuration with safe example values.</w:t>
      </w:r>
    </w:p>
    <w:p>
      <w:pPr>
        <w:pStyle w:val="ListBullet"/>
        <w:spacing w:after="48"/>
      </w:pPr>
      <w:r>
        <w:t>If file upload/import exists, define size/type validation, parsing errors, and safe handling of malformed or oversized data.</w:t>
      </w:r>
    </w:p>
    <w:p>
      <w:pPr>
        <w:pStyle w:val="ListBullet"/>
        <w:spacing w:after="48"/>
      </w:pPr>
      <w:r>
        <w:t>If deployment is hosted, assess transport protection, logs containing sensitive information, access controls and environment separation appropriate to scope.</w:t>
      </w:r>
    </w:p>
    <w:p>
      <w:pPr>
        <w:pStyle w:val="ListBullet"/>
        <w:spacing w:after="48"/>
      </w:pPr>
      <w:r>
        <w:t>Record privileged actions such as publish/override/event application if the approved user model requires them.</w:t>
      </w:r>
    </w:p>
    <w:p>
      <w:pPr>
        <w:pStyle w:val="Heading2"/>
      </w:pPr>
      <w:r>
        <w:t>15.2 Operational instrumentation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vAlign w:val="center"/>
            <w:tcMar>
              <w:top w:w="75" w:type="dxa"/>
              <w:start w:w="90" w:type="dxa"/>
              <w:bottom w:w="75" w:type="dxa"/>
              <w:end w:w="90" w:type="dxa"/>
            </w:tcMar>
            <w:shd w:fill="14263D"/>
          </w:tcPr>
          <w:p>
            <w:pPr>
              <w:pStyle w:val="TableText"/>
            </w:pPr>
            <w:r/>
            <w:r>
              <w:rPr>
                <w:b/>
                <w:color w:val="FFFFFF"/>
                <w:sz w:val="14"/>
              </w:rPr>
              <w:t>Signal</w:t>
            </w:r>
          </w:p>
        </w:tc>
        <w:tc>
          <w:tcPr>
            <w:tcW w:type="dxa" w:w="4608"/>
            <w:vAlign w:val="center"/>
            <w:tcMar>
              <w:top w:w="75" w:type="dxa"/>
              <w:start w:w="90" w:type="dxa"/>
              <w:bottom w:w="75" w:type="dxa"/>
              <w:end w:w="90" w:type="dxa"/>
            </w:tcMar>
            <w:shd w:fill="14263D"/>
          </w:tcPr>
          <w:p>
            <w:pPr>
              <w:pStyle w:val="TableText"/>
            </w:pPr>
            <w:r/>
            <w:r>
              <w:rPr>
                <w:b/>
                <w:color w:val="FFFFFF"/>
                <w:sz w:val="14"/>
              </w:rPr>
              <w:t>What should be recorded</w:t>
            </w:r>
          </w:p>
        </w:tc>
        <w:tc>
          <w:tcPr>
            <w:tcW w:type="dxa" w:w="3816"/>
            <w:vAlign w:val="center"/>
            <w:tcMar>
              <w:top w:w="75" w:type="dxa"/>
              <w:start w:w="90" w:type="dxa"/>
              <w:bottom w:w="75" w:type="dxa"/>
              <w:end w:w="90" w:type="dxa"/>
            </w:tcMar>
            <w:shd w:fill="14263D"/>
          </w:tcPr>
          <w:p>
            <w:pPr>
              <w:pStyle w:val="TableText"/>
            </w:pPr>
            <w:r/>
            <w:r>
              <w:rPr>
                <w:b/>
                <w:color w:val="FFFFFF"/>
                <w:sz w:val="14"/>
              </w:rPr>
              <w:t>Why</w:t>
            </w:r>
          </w:p>
        </w:tc>
      </w:tr>
      <w:tr>
        <w:trPr>
          <w:cantSplit/>
        </w:trPr>
        <w:tc>
          <w:tcPr>
            <w:tcW w:type="dxa" w:w="1944"/>
            <w:vAlign w:val="center"/>
            <w:tcMar>
              <w:top w:w="75" w:type="dxa"/>
              <w:start w:w="90" w:type="dxa"/>
              <w:bottom w:w="75" w:type="dxa"/>
              <w:end w:w="90" w:type="dxa"/>
            </w:tcMar>
          </w:tcPr>
          <w:p>
            <w:pPr>
              <w:pStyle w:val="TableText"/>
            </w:pPr>
            <w:r/>
            <w:r>
              <w:rPr>
                <w:b w:val="0"/>
                <w:sz w:val="14"/>
              </w:rPr>
              <w:t>Run log</w:t>
            </w:r>
          </w:p>
        </w:tc>
        <w:tc>
          <w:tcPr>
            <w:tcW w:type="dxa" w:w="4608"/>
            <w:vAlign w:val="center"/>
            <w:tcMar>
              <w:top w:w="75" w:type="dxa"/>
              <w:start w:w="90" w:type="dxa"/>
              <w:bottom w:w="75" w:type="dxa"/>
              <w:end w:w="90" w:type="dxa"/>
            </w:tcMar>
          </w:tcPr>
          <w:p>
            <w:pPr>
              <w:pStyle w:val="TableText"/>
            </w:pPr>
            <w:r/>
            <w:r>
              <w:rPr>
                <w:b w:val="0"/>
                <w:sz w:val="14"/>
              </w:rPr>
              <w:t>Run ID, input snapshot, rule/config version, start/end, algorithm version, budget, status and cancellation/stop reason.</w:t>
            </w:r>
          </w:p>
        </w:tc>
        <w:tc>
          <w:tcPr>
            <w:tcW w:type="dxa" w:w="3816"/>
            <w:vAlign w:val="center"/>
            <w:tcMar>
              <w:top w:w="75" w:type="dxa"/>
              <w:start w:w="90" w:type="dxa"/>
              <w:bottom w:w="75" w:type="dxa"/>
              <w:end w:w="90" w:type="dxa"/>
            </w:tcMar>
          </w:tcPr>
          <w:p>
            <w:pPr>
              <w:pStyle w:val="TableText"/>
            </w:pPr>
            <w:r/>
            <w:r>
              <w:rPr>
                <w:b w:val="0"/>
                <w:sz w:val="14"/>
              </w:rPr>
              <w:t>Reproduce and diagnose allocation behavior.</w:t>
            </w:r>
          </w:p>
        </w:tc>
      </w:tr>
      <w:tr>
        <w:trPr>
          <w:cantSplit/>
        </w:trPr>
        <w:tc>
          <w:tcPr>
            <w:tcW w:type="dxa" w:w="1944"/>
            <w:vAlign w:val="center"/>
            <w:tcMar>
              <w:top w:w="75" w:type="dxa"/>
              <w:start w:w="90" w:type="dxa"/>
              <w:bottom w:w="75" w:type="dxa"/>
              <w:end w:w="90" w:type="dxa"/>
            </w:tcMar>
            <w:shd w:fill="F7F9FB"/>
          </w:tcPr>
          <w:p>
            <w:pPr>
              <w:pStyle w:val="TableText"/>
            </w:pPr>
            <w:r/>
            <w:r>
              <w:rPr>
                <w:b w:val="0"/>
                <w:sz w:val="14"/>
              </w:rPr>
              <w:t>Validation record</w:t>
            </w:r>
          </w:p>
        </w:tc>
        <w:tc>
          <w:tcPr>
            <w:tcW w:type="dxa" w:w="4608"/>
            <w:vAlign w:val="center"/>
            <w:tcMar>
              <w:top w:w="75" w:type="dxa"/>
              <w:start w:w="90" w:type="dxa"/>
              <w:bottom w:w="75" w:type="dxa"/>
              <w:end w:w="90" w:type="dxa"/>
            </w:tcMar>
            <w:shd w:fill="F7F9FB"/>
          </w:tcPr>
          <w:p>
            <w:pPr>
              <w:pStyle w:val="TableText"/>
            </w:pPr>
            <w:r/>
            <w:r>
              <w:rPr>
                <w:b w:val="0"/>
                <w:sz w:val="14"/>
              </w:rPr>
              <w:t>Validator version, checked assignments, report ID, findings by rule, result and missing evidence.</w:t>
            </w:r>
          </w:p>
        </w:tc>
        <w:tc>
          <w:tcPr>
            <w:tcW w:type="dxa" w:w="3816"/>
            <w:vAlign w:val="center"/>
            <w:tcMar>
              <w:top w:w="75" w:type="dxa"/>
              <w:start w:w="90" w:type="dxa"/>
              <w:bottom w:w="75" w:type="dxa"/>
              <w:end w:w="90" w:type="dxa"/>
            </w:tcMar>
            <w:shd w:fill="F7F9FB"/>
          </w:tcPr>
          <w:p>
            <w:pPr>
              <w:pStyle w:val="TableText"/>
            </w:pPr>
            <w:r/>
            <w:r>
              <w:rPr>
                <w:b w:val="0"/>
                <w:sz w:val="14"/>
              </w:rPr>
              <w:t>Proof of acceptance/rejection; not just a UI icon.</w:t>
            </w:r>
          </w:p>
        </w:tc>
      </w:tr>
      <w:tr>
        <w:trPr>
          <w:cantSplit/>
        </w:trPr>
        <w:tc>
          <w:tcPr>
            <w:tcW w:type="dxa" w:w="1944"/>
            <w:vAlign w:val="center"/>
            <w:tcMar>
              <w:top w:w="75" w:type="dxa"/>
              <w:start w:w="90" w:type="dxa"/>
              <w:bottom w:w="75" w:type="dxa"/>
              <w:end w:w="90" w:type="dxa"/>
            </w:tcMar>
          </w:tcPr>
          <w:p>
            <w:pPr>
              <w:pStyle w:val="TableText"/>
            </w:pPr>
            <w:r/>
            <w:r>
              <w:rPr>
                <w:b w:val="0"/>
                <w:sz w:val="14"/>
              </w:rPr>
              <w:t>Simulation record</w:t>
            </w:r>
          </w:p>
        </w:tc>
        <w:tc>
          <w:tcPr>
            <w:tcW w:type="dxa" w:w="4608"/>
            <w:vAlign w:val="center"/>
            <w:tcMar>
              <w:top w:w="75" w:type="dxa"/>
              <w:start w:w="90" w:type="dxa"/>
              <w:bottom w:w="75" w:type="dxa"/>
              <w:end w:w="90" w:type="dxa"/>
            </w:tcMar>
          </w:tcPr>
          <w:p>
            <w:pPr>
              <w:pStyle w:val="TableText"/>
            </w:pPr>
            <w:r/>
            <w:r>
              <w:rPr>
                <w:b w:val="0"/>
                <w:sz w:val="14"/>
              </w:rPr>
              <w:t>Event ID/type/status, target, effective time/order, pre/post state IDs, affected set, repair attempt and diff.</w:t>
            </w:r>
          </w:p>
        </w:tc>
        <w:tc>
          <w:tcPr>
            <w:tcW w:type="dxa" w:w="3816"/>
            <w:vAlign w:val="center"/>
            <w:tcMar>
              <w:top w:w="75" w:type="dxa"/>
              <w:start w:w="90" w:type="dxa"/>
              <w:bottom w:w="75" w:type="dxa"/>
              <w:end w:w="90" w:type="dxa"/>
            </w:tcMar>
          </w:tcPr>
          <w:p>
            <w:pPr>
              <w:pStyle w:val="TableText"/>
            </w:pPr>
            <w:r/>
            <w:r>
              <w:rPr>
                <w:b w:val="0"/>
                <w:sz w:val="14"/>
              </w:rPr>
              <w:t>Explain what changed and whether repair succeeded.</w:t>
            </w:r>
          </w:p>
        </w:tc>
      </w:tr>
      <w:tr>
        <w:trPr>
          <w:cantSplit/>
        </w:trPr>
        <w:tc>
          <w:tcPr>
            <w:tcW w:type="dxa" w:w="1944"/>
            <w:vAlign w:val="center"/>
            <w:tcMar>
              <w:top w:w="75" w:type="dxa"/>
              <w:start w:w="90" w:type="dxa"/>
              <w:bottom w:w="75" w:type="dxa"/>
              <w:end w:w="90" w:type="dxa"/>
            </w:tcMar>
            <w:shd w:fill="F7F9FB"/>
          </w:tcPr>
          <w:p>
            <w:pPr>
              <w:pStyle w:val="TableText"/>
            </w:pPr>
            <w:r/>
            <w:r>
              <w:rPr>
                <w:b w:val="0"/>
                <w:sz w:val="14"/>
              </w:rPr>
              <w:t>Benchmark manifest</w:t>
            </w:r>
          </w:p>
        </w:tc>
        <w:tc>
          <w:tcPr>
            <w:tcW w:type="dxa" w:w="4608"/>
            <w:vAlign w:val="center"/>
            <w:tcMar>
              <w:top w:w="75" w:type="dxa"/>
              <w:start w:w="90" w:type="dxa"/>
              <w:bottom w:w="75" w:type="dxa"/>
              <w:end w:w="90" w:type="dxa"/>
            </w:tcMar>
            <w:shd w:fill="F7F9FB"/>
          </w:tcPr>
          <w:p>
            <w:pPr>
              <w:pStyle w:val="TableText"/>
            </w:pPr>
            <w:r/>
            <w:r>
              <w:rPr>
                <w:b w:val="0"/>
                <w:sz w:val="14"/>
              </w:rPr>
              <w:t>Dataset/scenario ID and seed if synthetic; code/config versions; environment; warm/cold policy; repetitions; metrics and exclusions.</w:t>
            </w:r>
          </w:p>
        </w:tc>
        <w:tc>
          <w:tcPr>
            <w:tcW w:type="dxa" w:w="3816"/>
            <w:vAlign w:val="center"/>
            <w:tcMar>
              <w:top w:w="75" w:type="dxa"/>
              <w:start w:w="90" w:type="dxa"/>
              <w:bottom w:w="75" w:type="dxa"/>
              <w:end w:w="90" w:type="dxa"/>
            </w:tcMar>
            <w:shd w:fill="F7F9FB"/>
          </w:tcPr>
          <w:p>
            <w:pPr>
              <w:pStyle w:val="TableText"/>
            </w:pPr>
            <w:r/>
            <w:r>
              <w:rPr>
                <w:b w:val="0"/>
                <w:sz w:val="14"/>
              </w:rPr>
              <w:t>Fair repeatable comparisons.</w:t>
            </w:r>
          </w:p>
        </w:tc>
      </w:tr>
      <w:tr>
        <w:trPr>
          <w:cantSplit/>
        </w:trPr>
        <w:tc>
          <w:tcPr>
            <w:tcW w:type="dxa" w:w="1944"/>
            <w:vAlign w:val="center"/>
            <w:tcMar>
              <w:top w:w="75" w:type="dxa"/>
              <w:start w:w="90" w:type="dxa"/>
              <w:bottom w:w="75" w:type="dxa"/>
              <w:end w:w="90" w:type="dxa"/>
            </w:tcMar>
          </w:tcPr>
          <w:p>
            <w:pPr>
              <w:pStyle w:val="TableText"/>
            </w:pPr>
            <w:r/>
            <w:r>
              <w:rPr>
                <w:b w:val="0"/>
                <w:sz w:val="14"/>
              </w:rPr>
              <w:t>Decision/change audit</w:t>
            </w:r>
          </w:p>
        </w:tc>
        <w:tc>
          <w:tcPr>
            <w:tcW w:type="dxa" w:w="4608"/>
            <w:vAlign w:val="center"/>
            <w:tcMar>
              <w:top w:w="75" w:type="dxa"/>
              <w:start w:w="90" w:type="dxa"/>
              <w:bottom w:w="75" w:type="dxa"/>
              <w:end w:w="90" w:type="dxa"/>
            </w:tcMar>
          </w:tcPr>
          <w:p>
            <w:pPr>
              <w:pStyle w:val="TableText"/>
            </w:pPr>
            <w:r/>
            <w:r>
              <w:rPr>
                <w:b w:val="0"/>
                <w:sz w:val="14"/>
              </w:rPr>
              <w:t>ADR/scope-change ID, approval, version changed, rationale and impacted tests.</w:t>
            </w:r>
          </w:p>
        </w:tc>
        <w:tc>
          <w:tcPr>
            <w:tcW w:type="dxa" w:w="3816"/>
            <w:vAlign w:val="center"/>
            <w:tcMar>
              <w:top w:w="75" w:type="dxa"/>
              <w:start w:w="90" w:type="dxa"/>
              <w:bottom w:w="75" w:type="dxa"/>
              <w:end w:w="90" w:type="dxa"/>
            </w:tcMar>
          </w:tcPr>
          <w:p>
            <w:pPr>
              <w:pStyle w:val="TableText"/>
            </w:pPr>
            <w:r/>
            <w:r>
              <w:rPr>
                <w:b w:val="0"/>
                <w:sz w:val="14"/>
              </w:rPr>
              <w:t>Governance and traceability.</w:t>
            </w:r>
          </w:p>
        </w:tc>
      </w:tr>
      <w:tr>
        <w:trPr>
          <w:cantSplit/>
        </w:trPr>
        <w:tc>
          <w:tcPr>
            <w:tcW w:type="dxa" w:w="1944"/>
            <w:vAlign w:val="center"/>
            <w:tcMar>
              <w:top w:w="75" w:type="dxa"/>
              <w:start w:w="90" w:type="dxa"/>
              <w:bottom w:w="75" w:type="dxa"/>
              <w:end w:w="90" w:type="dxa"/>
            </w:tcMar>
            <w:shd w:fill="F7F9FB"/>
          </w:tcPr>
          <w:p>
            <w:pPr>
              <w:pStyle w:val="TableText"/>
            </w:pPr>
            <w:r/>
            <w:r>
              <w:rPr>
                <w:b w:val="0"/>
                <w:sz w:val="14"/>
              </w:rPr>
              <w:t>Error context</w:t>
            </w:r>
          </w:p>
        </w:tc>
        <w:tc>
          <w:tcPr>
            <w:tcW w:type="dxa" w:w="4608"/>
            <w:vAlign w:val="center"/>
            <w:tcMar>
              <w:top w:w="75" w:type="dxa"/>
              <w:start w:w="90" w:type="dxa"/>
              <w:bottom w:w="75" w:type="dxa"/>
              <w:end w:w="90" w:type="dxa"/>
            </w:tcMar>
            <w:shd w:fill="F7F9FB"/>
          </w:tcPr>
          <w:p>
            <w:pPr>
              <w:pStyle w:val="TableText"/>
            </w:pPr>
            <w:r/>
            <w:r>
              <w:rPr>
                <w:b w:val="0"/>
                <w:sz w:val="14"/>
              </w:rPr>
              <w:t>Correlation/request ID, structured error category and safe diagnostics.</w:t>
            </w:r>
          </w:p>
        </w:tc>
        <w:tc>
          <w:tcPr>
            <w:tcW w:type="dxa" w:w="3816"/>
            <w:vAlign w:val="center"/>
            <w:tcMar>
              <w:top w:w="75" w:type="dxa"/>
              <w:start w:w="90" w:type="dxa"/>
              <w:bottom w:w="75" w:type="dxa"/>
              <w:end w:w="90" w:type="dxa"/>
            </w:tcMar>
            <w:shd w:fill="F7F9FB"/>
          </w:tcPr>
          <w:p>
            <w:pPr>
              <w:pStyle w:val="TableText"/>
            </w:pPr>
            <w:r/>
            <w:r>
              <w:rPr>
                <w:b w:val="0"/>
                <w:sz w:val="14"/>
              </w:rPr>
              <w:t>Actionable debugging without leaking secrets or fabricating cause.</w:t>
            </w:r>
          </w:p>
        </w:tc>
      </w:tr>
    </w:tbl>
    <w:p>
      <w:pPr>
        <w:spacing w:after="0"/>
      </w:pPr>
    </w:p>
    <w:p>
      <w:pPr>
        <w:pStyle w:val="Heading2"/>
      </w:pPr>
      <w:r>
        <w:t>15.3 Deployment principle</w:t>
      </w:r>
    </w:p>
    <w:p>
      <w:r>
        <w:t>Choose the simplest environment that supports the approved prototype and demonstration. Deployment readiness must include a clean-start guide, configuration reference, dependency/version strategy, expected dataset location/contract, test command, known limitations, and rollback/backup behavior appropriate to the approved persistence choice.</w:t>
      </w:r>
    </w:p>
    <w:p>
      <w:pPr>
        <w:keepNext/>
        <w:spacing w:after="40"/>
      </w:pPr>
      <w:r>
        <w:rPr>
          <w:b/>
          <w:color w:val="167C80"/>
          <w:sz w:val="16"/>
        </w:rPr>
        <w:t>16</w:t>
      </w:r>
    </w:p>
    <w:p>
      <w:pPr>
        <w:pStyle w:val="Heading1"/>
      </w:pPr>
      <w:r>
        <w:t>Metrics, benchmarking, and evidence</w:t>
      </w:r>
    </w:p>
    <w:p>
      <w:r>
        <w:t>Every metric needs an explicit formula, denominator, exclusion policy, scope and version. Do not combine validity and quality into a number that obscures hard violations or missing assignments.</w:t>
      </w:r>
    </w:p>
    <w:p>
      <w:pPr>
        <w:pStyle w:val="Heading2"/>
      </w:pPr>
      <w:r>
        <w:t>16.1 Metric catalogue to finalize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tcMar>
              <w:top w:w="75" w:type="dxa"/>
              <w:start w:w="90" w:type="dxa"/>
              <w:bottom w:w="75" w:type="dxa"/>
              <w:end w:w="90" w:type="dxa"/>
            </w:tcMar>
            <w:shd w:fill="14263D"/>
          </w:tcPr>
          <w:p>
            <w:pPr>
              <w:pStyle w:val="TableText"/>
            </w:pPr>
            <w:r/>
            <w:r>
              <w:rPr>
                <w:b/>
                <w:color w:val="FFFFFF"/>
                <w:sz w:val="14"/>
              </w:rPr>
              <w:t>Metric group</w:t>
            </w:r>
          </w:p>
        </w:tc>
        <w:tc>
          <w:tcPr>
            <w:tcW w:type="dxa" w:w="3312"/>
            <w:vAlign w:val="center"/>
            <w:tcMar>
              <w:top w:w="75" w:type="dxa"/>
              <w:start w:w="90" w:type="dxa"/>
              <w:bottom w:w="75" w:type="dxa"/>
              <w:end w:w="90" w:type="dxa"/>
            </w:tcMar>
            <w:shd w:fill="14263D"/>
          </w:tcPr>
          <w:p>
            <w:pPr>
              <w:pStyle w:val="TableText"/>
            </w:pPr>
            <w:r/>
            <w:r>
              <w:rPr>
                <w:b/>
                <w:color w:val="FFFFFF"/>
                <w:sz w:val="14"/>
              </w:rPr>
              <w:t>Candidate measures</w:t>
            </w:r>
          </w:p>
        </w:tc>
        <w:tc>
          <w:tcPr>
            <w:tcW w:type="dxa" w:w="5256"/>
            <w:vAlign w:val="center"/>
            <w:tcMar>
              <w:top w:w="75" w:type="dxa"/>
              <w:start w:w="90" w:type="dxa"/>
              <w:bottom w:w="75" w:type="dxa"/>
              <w:end w:w="90" w:type="dxa"/>
            </w:tcMar>
            <w:shd w:fill="14263D"/>
          </w:tcPr>
          <w:p>
            <w:pPr>
              <w:pStyle w:val="TableText"/>
            </w:pPr>
            <w:r/>
            <w:r>
              <w:rPr>
                <w:b/>
                <w:color w:val="FFFFFF"/>
                <w:sz w:val="14"/>
              </w:rPr>
              <w:t>Definition work still required</w:t>
            </w:r>
          </w:p>
        </w:tc>
      </w:tr>
      <w:tr>
        <w:trPr>
          <w:cantSplit/>
        </w:trPr>
        <w:tc>
          <w:tcPr>
            <w:tcW w:type="dxa" w:w="1800"/>
            <w:vAlign w:val="center"/>
            <w:tcMar>
              <w:top w:w="75" w:type="dxa"/>
              <w:start w:w="90" w:type="dxa"/>
              <w:bottom w:w="75" w:type="dxa"/>
              <w:end w:w="90" w:type="dxa"/>
            </w:tcMar>
          </w:tcPr>
          <w:p>
            <w:pPr>
              <w:pStyle w:val="TableText"/>
            </w:pPr>
            <w:r/>
            <w:r>
              <w:rPr>
                <w:b w:val="0"/>
                <w:sz w:val="14"/>
              </w:rPr>
              <w:t>Correctness</w:t>
            </w:r>
          </w:p>
        </w:tc>
        <w:tc>
          <w:tcPr>
            <w:tcW w:type="dxa" w:w="3312"/>
            <w:vAlign w:val="center"/>
            <w:tcMar>
              <w:top w:w="75" w:type="dxa"/>
              <w:start w:w="90" w:type="dxa"/>
              <w:bottom w:w="75" w:type="dxa"/>
              <w:end w:w="90" w:type="dxa"/>
            </w:tcMar>
          </w:tcPr>
          <w:p>
            <w:pPr>
              <w:pStyle w:val="TableText"/>
            </w:pPr>
            <w:r/>
            <w:r>
              <w:rPr>
                <w:b w:val="0"/>
                <w:sz w:val="14"/>
              </w:rPr>
              <w:t>Hard-constraint violation count; validator pass/fail; invalid candidate count.</w:t>
            </w:r>
          </w:p>
        </w:tc>
        <w:tc>
          <w:tcPr>
            <w:tcW w:type="dxa" w:w="5256"/>
            <w:vAlign w:val="center"/>
            <w:tcMar>
              <w:top w:w="75" w:type="dxa"/>
              <w:start w:w="90" w:type="dxa"/>
              <w:bottom w:w="75" w:type="dxa"/>
              <w:end w:w="90" w:type="dxa"/>
            </w:tcMar>
          </w:tcPr>
          <w:p>
            <w:pPr>
              <w:pStyle w:val="TableText"/>
            </w:pPr>
            <w:r/>
            <w:r>
              <w:rPr>
                <w:b w:val="0"/>
                <w:sz w:val="14"/>
              </w:rPr>
              <w:t>List all approved hard rules and state whether metric is per assignment, run, or both.</w:t>
            </w:r>
          </w:p>
        </w:tc>
      </w:tr>
      <w:tr>
        <w:trPr>
          <w:cantSplit/>
        </w:trPr>
        <w:tc>
          <w:tcPr>
            <w:tcW w:type="dxa" w:w="1800"/>
            <w:vAlign w:val="center"/>
            <w:tcMar>
              <w:top w:w="75" w:type="dxa"/>
              <w:start w:w="90" w:type="dxa"/>
              <w:bottom w:w="75" w:type="dxa"/>
              <w:end w:w="90" w:type="dxa"/>
            </w:tcMar>
            <w:shd w:fill="F7F9FB"/>
          </w:tcPr>
          <w:p>
            <w:pPr>
              <w:pStyle w:val="TableText"/>
            </w:pPr>
            <w:r/>
            <w:r>
              <w:rPr>
                <w:b w:val="0"/>
                <w:sz w:val="14"/>
              </w:rPr>
              <w:t>Completeness</w:t>
            </w:r>
          </w:p>
        </w:tc>
        <w:tc>
          <w:tcPr>
            <w:tcW w:type="dxa" w:w="3312"/>
            <w:vAlign w:val="center"/>
            <w:tcMar>
              <w:top w:w="75" w:type="dxa"/>
              <w:start w:w="90" w:type="dxa"/>
              <w:bottom w:w="75" w:type="dxa"/>
              <w:end w:w="90" w:type="dxa"/>
            </w:tcMar>
            <w:shd w:fill="F7F9FB"/>
          </w:tcPr>
          <w:p>
            <w:pPr>
              <w:pStyle w:val="TableText"/>
            </w:pPr>
            <w:r/>
            <w:r>
              <w:rPr>
                <w:b w:val="0"/>
                <w:sz w:val="14"/>
              </w:rPr>
              <w:t>Assigned sessions; unassigned sessions; coverage percentage.</w:t>
            </w:r>
          </w:p>
        </w:tc>
        <w:tc>
          <w:tcPr>
            <w:tcW w:type="dxa" w:w="5256"/>
            <w:vAlign w:val="center"/>
            <w:tcMar>
              <w:top w:w="75" w:type="dxa"/>
              <w:start w:w="90" w:type="dxa"/>
              <w:bottom w:w="75" w:type="dxa"/>
              <w:end w:w="90" w:type="dxa"/>
            </w:tcMar>
            <w:shd w:fill="F7F9FB"/>
          </w:tcPr>
          <w:p>
            <w:pPr>
              <w:pStyle w:val="TableText"/>
            </w:pPr>
            <w:r/>
            <w:r>
              <w:rPr>
                <w:b w:val="0"/>
                <w:sz w:val="14"/>
              </w:rPr>
              <w:t>Define required in-scope population, cancelled/out-of-scope handling and denominator zero behavior.</w:t>
            </w:r>
          </w:p>
        </w:tc>
      </w:tr>
      <w:tr>
        <w:trPr>
          <w:cantSplit/>
        </w:trPr>
        <w:tc>
          <w:tcPr>
            <w:tcW w:type="dxa" w:w="1800"/>
            <w:vAlign w:val="center"/>
            <w:tcMar>
              <w:top w:w="75" w:type="dxa"/>
              <w:start w:w="90" w:type="dxa"/>
              <w:bottom w:w="75" w:type="dxa"/>
              <w:end w:w="90" w:type="dxa"/>
            </w:tcMar>
          </w:tcPr>
          <w:p>
            <w:pPr>
              <w:pStyle w:val="TableText"/>
            </w:pPr>
            <w:r/>
            <w:r>
              <w:rPr>
                <w:b w:val="0"/>
                <w:sz w:val="14"/>
              </w:rPr>
              <w:t>Feasibility/status</w:t>
            </w:r>
          </w:p>
        </w:tc>
        <w:tc>
          <w:tcPr>
            <w:tcW w:type="dxa" w:w="3312"/>
            <w:vAlign w:val="center"/>
            <w:tcMar>
              <w:top w:w="75" w:type="dxa"/>
              <w:start w:w="90" w:type="dxa"/>
              <w:bottom w:w="75" w:type="dxa"/>
              <w:end w:w="90" w:type="dxa"/>
            </w:tcMar>
          </w:tcPr>
          <w:p>
            <w:pPr>
              <w:pStyle w:val="TableText"/>
            </w:pPr>
            <w:r/>
            <w:r>
              <w:rPr>
                <w:b w:val="0"/>
                <w:sz w:val="14"/>
              </w:rPr>
              <w:t>Complete valid, partial valid, proven infeasible, unknown, invalid, failed, cancelled counts.</w:t>
            </w:r>
          </w:p>
        </w:tc>
        <w:tc>
          <w:tcPr>
            <w:tcW w:type="dxa" w:w="5256"/>
            <w:vAlign w:val="center"/>
            <w:tcMar>
              <w:top w:w="75" w:type="dxa"/>
              <w:start w:w="90" w:type="dxa"/>
              <w:bottom w:w="75" w:type="dxa"/>
              <w:end w:w="90" w:type="dxa"/>
            </w:tcMar>
          </w:tcPr>
          <w:p>
            <w:pPr>
              <w:pStyle w:val="TableText"/>
            </w:pPr>
            <w:r/>
            <w:r>
              <w:rPr>
                <w:b w:val="0"/>
                <w:sz w:val="14"/>
              </w:rPr>
              <w:t>Map solver raw statuses to source result taxonomy; preserve proof status.</w:t>
            </w:r>
          </w:p>
        </w:tc>
      </w:tr>
      <w:tr>
        <w:trPr>
          <w:cantSplit/>
        </w:trPr>
        <w:tc>
          <w:tcPr>
            <w:tcW w:type="dxa" w:w="1800"/>
            <w:vAlign w:val="center"/>
            <w:tcMar>
              <w:top w:w="75" w:type="dxa"/>
              <w:start w:w="90" w:type="dxa"/>
              <w:bottom w:w="75" w:type="dxa"/>
              <w:end w:w="90" w:type="dxa"/>
            </w:tcMar>
            <w:shd w:fill="F7F9FB"/>
          </w:tcPr>
          <w:p>
            <w:pPr>
              <w:pStyle w:val="TableText"/>
            </w:pPr>
            <w:r/>
            <w:r>
              <w:rPr>
                <w:b w:val="0"/>
                <w:sz w:val="14"/>
              </w:rPr>
              <w:t>Room utilization / capacity fit</w:t>
            </w:r>
          </w:p>
        </w:tc>
        <w:tc>
          <w:tcPr>
            <w:tcW w:type="dxa" w:w="3312"/>
            <w:vAlign w:val="center"/>
            <w:tcMar>
              <w:top w:w="75" w:type="dxa"/>
              <w:start w:w="90" w:type="dxa"/>
              <w:bottom w:w="75" w:type="dxa"/>
              <w:end w:w="90" w:type="dxa"/>
            </w:tcMar>
            <w:shd w:fill="F7F9FB"/>
          </w:tcPr>
          <w:p>
            <w:pPr>
              <w:pStyle w:val="TableText"/>
            </w:pPr>
            <w:r/>
            <w:r>
              <w:rPr>
                <w:b w:val="0"/>
                <w:sz w:val="14"/>
              </w:rPr>
              <w:t>Room-time utilization, unused capacity/spare seats, fit distribution.</w:t>
            </w:r>
          </w:p>
        </w:tc>
        <w:tc>
          <w:tcPr>
            <w:tcW w:type="dxa" w:w="5256"/>
            <w:vAlign w:val="center"/>
            <w:tcMar>
              <w:top w:w="75" w:type="dxa"/>
              <w:start w:w="90" w:type="dxa"/>
              <w:bottom w:w="75" w:type="dxa"/>
              <w:end w:w="90" w:type="dxa"/>
            </w:tcMar>
            <w:shd w:fill="F7F9FB"/>
          </w:tcPr>
          <w:p>
            <w:pPr>
              <w:pStyle w:val="TableText"/>
            </w:pPr>
            <w:r/>
            <w:r>
              <w:rPr>
                <w:b w:val="0"/>
                <w:sz w:val="14"/>
              </w:rPr>
              <w:t>Define capacity-time denominator, availability windows, closures and whether metrics are per room or aggregate.</w:t>
            </w:r>
          </w:p>
        </w:tc>
      </w:tr>
      <w:tr>
        <w:trPr>
          <w:cantSplit/>
        </w:trPr>
        <w:tc>
          <w:tcPr>
            <w:tcW w:type="dxa" w:w="1800"/>
            <w:vAlign w:val="center"/>
            <w:tcMar>
              <w:top w:w="75" w:type="dxa"/>
              <w:start w:w="90" w:type="dxa"/>
              <w:bottom w:w="75" w:type="dxa"/>
              <w:end w:w="90" w:type="dxa"/>
            </w:tcMar>
          </w:tcPr>
          <w:p>
            <w:pPr>
              <w:pStyle w:val="TableText"/>
            </w:pPr>
            <w:r/>
            <w:r>
              <w:rPr>
                <w:b w:val="0"/>
                <w:sz w:val="14"/>
              </w:rPr>
              <w:t>Preference satisfaction</w:t>
            </w:r>
          </w:p>
        </w:tc>
        <w:tc>
          <w:tcPr>
            <w:tcW w:type="dxa" w:w="3312"/>
            <w:vAlign w:val="center"/>
            <w:tcMar>
              <w:top w:w="75" w:type="dxa"/>
              <w:start w:w="90" w:type="dxa"/>
              <w:bottom w:w="75" w:type="dxa"/>
              <w:end w:w="90" w:type="dxa"/>
            </w:tcMar>
          </w:tcPr>
          <w:p>
            <w:pPr>
              <w:pStyle w:val="TableText"/>
            </w:pPr>
            <w:r/>
            <w:r>
              <w:rPr>
                <w:b w:val="0"/>
                <w:sz w:val="14"/>
              </w:rPr>
              <w:t>Satisfaction count/weight by approved preference priority.</w:t>
            </w:r>
          </w:p>
        </w:tc>
        <w:tc>
          <w:tcPr>
            <w:tcW w:type="dxa" w:w="5256"/>
            <w:vAlign w:val="center"/>
            <w:tcMar>
              <w:top w:w="75" w:type="dxa"/>
              <w:start w:w="90" w:type="dxa"/>
              <w:bottom w:w="75" w:type="dxa"/>
              <w:end w:w="90" w:type="dxa"/>
            </w:tcMar>
          </w:tcPr>
          <w:p>
            <w:pPr>
              <w:pStyle w:val="TableText"/>
            </w:pPr>
            <w:r/>
            <w:r>
              <w:rPr>
                <w:b w:val="0"/>
                <w:sz w:val="14"/>
              </w:rPr>
              <w:t>Weights/order/tie-breaks are OD-010; report by category before any composite.</w:t>
            </w:r>
          </w:p>
        </w:tc>
      </w:tr>
      <w:tr>
        <w:trPr>
          <w:cantSplit/>
        </w:trPr>
        <w:tc>
          <w:tcPr>
            <w:tcW w:type="dxa" w:w="1800"/>
            <w:vAlign w:val="center"/>
            <w:tcMar>
              <w:top w:w="75" w:type="dxa"/>
              <w:start w:w="90" w:type="dxa"/>
              <w:bottom w:w="75" w:type="dxa"/>
              <w:end w:w="90" w:type="dxa"/>
            </w:tcMar>
            <w:shd w:fill="F7F9FB"/>
          </w:tcPr>
          <w:p>
            <w:pPr>
              <w:pStyle w:val="TableText"/>
            </w:pPr>
            <w:r/>
            <w:r>
              <w:rPr>
                <w:b w:val="0"/>
                <w:sz w:val="14"/>
              </w:rPr>
              <w:t>Runtime / resources</w:t>
            </w:r>
          </w:p>
        </w:tc>
        <w:tc>
          <w:tcPr>
            <w:tcW w:type="dxa" w:w="3312"/>
            <w:vAlign w:val="center"/>
            <w:tcMar>
              <w:top w:w="75" w:type="dxa"/>
              <w:start w:w="90" w:type="dxa"/>
              <w:bottom w:w="75" w:type="dxa"/>
              <w:end w:w="90" w:type="dxa"/>
            </w:tcMar>
            <w:shd w:fill="F7F9FB"/>
          </w:tcPr>
          <w:p>
            <w:pPr>
              <w:pStyle w:val="TableText"/>
            </w:pPr>
            <w:r/>
            <w:r>
              <w:rPr>
                <w:b w:val="0"/>
                <w:sz w:val="14"/>
              </w:rPr>
              <w:t>Wall-clock time, solver time, timeouts, retries, optionally memory.</w:t>
            </w:r>
          </w:p>
        </w:tc>
        <w:tc>
          <w:tcPr>
            <w:tcW w:type="dxa" w:w="5256"/>
            <w:vAlign w:val="center"/>
            <w:tcMar>
              <w:top w:w="75" w:type="dxa"/>
              <w:start w:w="90" w:type="dxa"/>
              <w:bottom w:w="75" w:type="dxa"/>
              <w:end w:w="90" w:type="dxa"/>
            </w:tcMar>
            <w:shd w:fill="F7F9FB"/>
          </w:tcPr>
          <w:p>
            <w:pPr>
              <w:pStyle w:val="TableText"/>
            </w:pPr>
            <w:r/>
            <w:r>
              <w:rPr>
                <w:b w:val="0"/>
                <w:sz w:val="14"/>
              </w:rPr>
              <w:t>Environment, warm/cold runs, repetitions, budget, aggregation and failure cases.</w:t>
            </w:r>
          </w:p>
        </w:tc>
      </w:tr>
      <w:tr>
        <w:trPr>
          <w:cantSplit/>
        </w:trPr>
        <w:tc>
          <w:tcPr>
            <w:tcW w:type="dxa" w:w="1800"/>
            <w:vAlign w:val="center"/>
            <w:tcMar>
              <w:top w:w="75" w:type="dxa"/>
              <w:start w:w="90" w:type="dxa"/>
              <w:bottom w:w="75" w:type="dxa"/>
              <w:end w:w="90" w:type="dxa"/>
            </w:tcMar>
          </w:tcPr>
          <w:p>
            <w:pPr>
              <w:pStyle w:val="TableText"/>
            </w:pPr>
            <w:r/>
            <w:r>
              <w:rPr>
                <w:b w:val="0"/>
                <w:sz w:val="14"/>
              </w:rPr>
              <w:t>Dynamic disruption</w:t>
            </w:r>
          </w:p>
        </w:tc>
        <w:tc>
          <w:tcPr>
            <w:tcW w:type="dxa" w:w="3312"/>
            <w:vAlign w:val="center"/>
            <w:tcMar>
              <w:top w:w="75" w:type="dxa"/>
              <w:start w:w="90" w:type="dxa"/>
              <w:bottom w:w="75" w:type="dxa"/>
              <w:end w:w="90" w:type="dxa"/>
            </w:tcMar>
          </w:tcPr>
          <w:p>
            <w:pPr>
              <w:pStyle w:val="TableText"/>
            </w:pPr>
            <w:r/>
            <w:r>
              <w:rPr>
                <w:b w:val="0"/>
                <w:sz w:val="14"/>
              </w:rPr>
              <w:t>Affected sessions, moved assignments, unchanged assignments, newly unassigned count, invalidated published assignments.</w:t>
            </w:r>
          </w:p>
        </w:tc>
        <w:tc>
          <w:tcPr>
            <w:tcW w:type="dxa" w:w="5256"/>
            <w:vAlign w:val="center"/>
            <w:tcMar>
              <w:top w:w="75" w:type="dxa"/>
              <w:start w:w="90" w:type="dxa"/>
              <w:bottom w:w="75" w:type="dxa"/>
              <w:end w:w="90" w:type="dxa"/>
            </w:tcMar>
          </w:tcPr>
          <w:p>
            <w:pPr>
              <w:pStyle w:val="TableText"/>
            </w:pPr>
            <w:r/>
            <w:r>
              <w:rPr>
                <w:b w:val="0"/>
                <w:sz w:val="14"/>
              </w:rPr>
              <w:t>Define affected-set denominator and which changes count as avoidable disruption.</w:t>
            </w:r>
          </w:p>
        </w:tc>
      </w:tr>
      <w:tr>
        <w:trPr>
          <w:cantSplit/>
        </w:trPr>
        <w:tc>
          <w:tcPr>
            <w:tcW w:type="dxa" w:w="1800"/>
            <w:vAlign w:val="center"/>
            <w:tcMar>
              <w:top w:w="75" w:type="dxa"/>
              <w:start w:w="90" w:type="dxa"/>
              <w:bottom w:w="75" w:type="dxa"/>
              <w:end w:w="90" w:type="dxa"/>
            </w:tcMar>
            <w:shd w:fill="F7F9FB"/>
          </w:tcPr>
          <w:p>
            <w:pPr>
              <w:pStyle w:val="TableText"/>
            </w:pPr>
            <w:r/>
            <w:r>
              <w:rPr>
                <w:b w:val="0"/>
                <w:sz w:val="14"/>
              </w:rPr>
              <w:t>Baseline comparison</w:t>
            </w:r>
          </w:p>
        </w:tc>
        <w:tc>
          <w:tcPr>
            <w:tcW w:type="dxa" w:w="3312"/>
            <w:vAlign w:val="center"/>
            <w:tcMar>
              <w:top w:w="75" w:type="dxa"/>
              <w:start w:w="90" w:type="dxa"/>
              <w:bottom w:w="75" w:type="dxa"/>
              <w:end w:w="90" w:type="dxa"/>
            </w:tcMar>
            <w:shd w:fill="F7F9FB"/>
          </w:tcPr>
          <w:p>
            <w:pPr>
              <w:pStyle w:val="TableText"/>
            </w:pPr>
            <w:r/>
            <w:r>
              <w:rPr>
                <w:b w:val="0"/>
                <w:sz w:val="14"/>
              </w:rPr>
              <w:t>Coverage, correctness, preferences, utilization, runtime, disruption.</w:t>
            </w:r>
          </w:p>
        </w:tc>
        <w:tc>
          <w:tcPr>
            <w:tcW w:type="dxa" w:w="5256"/>
            <w:vAlign w:val="center"/>
            <w:tcMar>
              <w:top w:w="75" w:type="dxa"/>
              <w:start w:w="90" w:type="dxa"/>
              <w:bottom w:w="75" w:type="dxa"/>
              <w:end w:w="90" w:type="dxa"/>
            </w:tcMar>
            <w:shd w:fill="F7F9FB"/>
          </w:tcPr>
          <w:p>
            <w:pPr>
              <w:pStyle w:val="TableText"/>
            </w:pPr>
            <w:r/>
            <w:r>
              <w:rPr>
                <w:b w:val="0"/>
                <w:sz w:val="14"/>
              </w:rPr>
              <w:t>Equivalent inputs/config/definitions, baseline version, repeated run policy and when comparison is unavailable.</w:t>
            </w:r>
          </w:p>
        </w:tc>
      </w:tr>
    </w:tbl>
    <w:p>
      <w:pPr>
        <w:spacing w:after="0"/>
      </w:pPr>
    </w:p>
    <w:p>
      <w:pPr>
        <w:pStyle w:val="Heading2"/>
      </w:pPr>
      <w:r>
        <w:t>16.2 Baseline comparison protocol</w:t>
      </w:r>
    </w:p>
    <w:p>
      <w:pPr>
        <w:spacing w:after="44"/>
        <w:ind w:left="403" w:hanging="331"/>
      </w:pPr>
      <w:r>
        <w:rPr>
          <w:b/>
          <w:color w:val="167C80"/>
        </w:rPr>
        <w:t xml:space="preserve">1. </w:t>
      </w:r>
      <w:r>
        <w:t>Freeze the same input snapshot, scope, hard constraints, rule version and metric formulas for each compared method.</w:t>
      </w:r>
    </w:p>
    <w:p>
      <w:pPr>
        <w:spacing w:after="44"/>
        <w:ind w:left="403" w:hanging="331"/>
      </w:pPr>
      <w:r>
        <w:rPr>
          <w:b/>
          <w:color w:val="167C80"/>
        </w:rPr>
        <w:t xml:space="preserve">2. </w:t>
      </w:r>
      <w:r>
        <w:t>Record code/config/solver versions, random seeds or deterministic settings, machine/environment, time limit and number of repetitions.</w:t>
      </w:r>
    </w:p>
    <w:p>
      <w:pPr>
        <w:spacing w:after="44"/>
        <w:ind w:left="403" w:hanging="331"/>
      </w:pPr>
      <w:r>
        <w:rPr>
          <w:b/>
          <w:color w:val="167C80"/>
        </w:rPr>
        <w:t xml:space="preserve">3. </w:t>
      </w:r>
      <w:r>
        <w:t>Report raw counts and definitions, not only percentages or a composite score.</w:t>
      </w:r>
    </w:p>
    <w:p>
      <w:pPr>
        <w:spacing w:after="44"/>
        <w:ind w:left="403" w:hanging="331"/>
      </w:pPr>
      <w:r>
        <w:rPr>
          <w:b/>
          <w:color w:val="167C80"/>
        </w:rPr>
        <w:t xml:space="preserve">4. </w:t>
      </w:r>
      <w:r>
        <w:t>Include validator outcome and hard violations prominently; any hard violation invalidates correctness claims for that candidate.</w:t>
      </w:r>
    </w:p>
    <w:p>
      <w:pPr>
        <w:spacing w:after="44"/>
        <w:ind w:left="403" w:hanging="331"/>
      </w:pPr>
      <w:r>
        <w:rPr>
          <w:b/>
          <w:color w:val="167C80"/>
        </w:rPr>
        <w:t xml:space="preserve">5. </w:t>
      </w:r>
      <w:r>
        <w:t>If baseline is missing/invalid or provenance differs, mark comparison unavailable/incomparable with reason.</w:t>
      </w:r>
    </w:p>
    <w:p>
      <w:pPr>
        <w:spacing w:after="44"/>
        <w:ind w:left="403" w:hanging="331"/>
      </w:pPr>
      <w:r>
        <w:rPr>
          <w:b/>
          <w:color w:val="167C80"/>
        </w:rPr>
        <w:t xml:space="preserve">6. </w:t>
      </w:r>
      <w:r>
        <w:t>Keep descriptive results separate from causal claims; do not claim improvement beyond what comparable measurements support.</w:t>
      </w:r>
    </w:p>
    <w:p>
      <w:pPr>
        <w:pStyle w:val="Heading2"/>
      </w:pPr>
      <w:r>
        <w:t>16.3 Synthetic data provenance</w:t>
      </w:r>
    </w:p>
    <w:p>
      <w:r>
        <w:t>If a synthetic dataset is later approved, its manifest should identify generator/schema version, seed, scenario identity, declared scale, intentional stress/infeasibility labels, validation report, and any derived files. This is a later data-contract decision—not permission to generate now.</w:t>
      </w:r>
    </w:p>
    <w:p>
      <w:pPr>
        <w:keepNext/>
        <w:spacing w:after="40"/>
      </w:pPr>
      <w:r>
        <w:rPr>
          <w:b/>
          <w:color w:val="167C80"/>
          <w:sz w:val="16"/>
        </w:rPr>
        <w:t>17</w:t>
      </w:r>
    </w:p>
    <w:p>
      <w:pPr>
        <w:pStyle w:val="Heading1"/>
      </w:pPr>
      <w:r>
        <w:t>Verification and test architecture</w:t>
      </w:r>
    </w:p>
    <w:p>
      <w:r>
        <w:t>Tests must map to source requirement IDs and guard invariants against regression. A feature is not complete because a manual happy path worked or a visual mockup matches the concept.</w:t>
      </w:r>
    </w:p>
    <w:p>
      <w:pPr>
        <w:pStyle w:val="Heading2"/>
      </w:pPr>
      <w:r>
        <w:t>17.1 Test layers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tcMar>
              <w:top w:w="75" w:type="dxa"/>
              <w:start w:w="90" w:type="dxa"/>
              <w:bottom w:w="75" w:type="dxa"/>
              <w:end w:w="90" w:type="dxa"/>
            </w:tcMar>
            <w:shd w:fill="14263D"/>
          </w:tcPr>
          <w:p>
            <w:pPr>
              <w:pStyle w:val="TableText"/>
            </w:pPr>
            <w:r/>
            <w:r>
              <w:rPr>
                <w:b/>
                <w:color w:val="FFFFFF"/>
                <w:sz w:val="14"/>
              </w:rPr>
              <w:t>Layer</w:t>
            </w:r>
          </w:p>
        </w:tc>
        <w:tc>
          <w:tcPr>
            <w:tcW w:type="dxa" w:w="3816"/>
            <w:vAlign w:val="center"/>
            <w:tcMar>
              <w:top w:w="75" w:type="dxa"/>
              <w:start w:w="90" w:type="dxa"/>
              <w:bottom w:w="75" w:type="dxa"/>
              <w:end w:w="90" w:type="dxa"/>
            </w:tcMar>
            <w:shd w:fill="14263D"/>
          </w:tcPr>
          <w:p>
            <w:pPr>
              <w:pStyle w:val="TableText"/>
            </w:pPr>
            <w:r/>
            <w:r>
              <w:rPr>
                <w:b/>
                <w:color w:val="FFFFFF"/>
                <w:sz w:val="14"/>
              </w:rPr>
              <w:t>Scope</w:t>
            </w:r>
          </w:p>
        </w:tc>
        <w:tc>
          <w:tcPr>
            <w:tcW w:type="dxa" w:w="4752"/>
            <w:vAlign w:val="center"/>
            <w:tcMar>
              <w:top w:w="75" w:type="dxa"/>
              <w:start w:w="90" w:type="dxa"/>
              <w:bottom w:w="75" w:type="dxa"/>
              <w:end w:w="90" w:type="dxa"/>
            </w:tcMar>
            <w:shd w:fill="14263D"/>
          </w:tcPr>
          <w:p>
            <w:pPr>
              <w:pStyle w:val="TableText"/>
            </w:pPr>
            <w:r/>
            <w:r>
              <w:rPr>
                <w:b/>
                <w:color w:val="FFFFFF"/>
                <w:sz w:val="14"/>
              </w:rPr>
              <w:t>Examples / exit evidence</w:t>
            </w:r>
          </w:p>
        </w:tc>
      </w:tr>
      <w:tr>
        <w:trPr>
          <w:cantSplit/>
        </w:trPr>
        <w:tc>
          <w:tcPr>
            <w:tcW w:type="dxa" w:w="1800"/>
            <w:vAlign w:val="center"/>
            <w:tcMar>
              <w:top w:w="75" w:type="dxa"/>
              <w:start w:w="90" w:type="dxa"/>
              <w:bottom w:w="75" w:type="dxa"/>
              <w:end w:w="90" w:type="dxa"/>
            </w:tcMar>
          </w:tcPr>
          <w:p>
            <w:pPr>
              <w:pStyle w:val="TableText"/>
            </w:pPr>
            <w:r/>
            <w:r>
              <w:rPr>
                <w:b w:val="0"/>
                <w:sz w:val="14"/>
              </w:rPr>
              <w:t>Unit / domain</w:t>
            </w:r>
          </w:p>
        </w:tc>
        <w:tc>
          <w:tcPr>
            <w:tcW w:type="dxa" w:w="3816"/>
            <w:vAlign w:val="center"/>
            <w:tcMar>
              <w:top w:w="75" w:type="dxa"/>
              <w:start w:w="90" w:type="dxa"/>
              <w:bottom w:w="75" w:type="dxa"/>
              <w:end w:w="90" w:type="dxa"/>
            </w:tcMar>
          </w:tcPr>
          <w:p>
            <w:pPr>
              <w:pStyle w:val="TableText"/>
            </w:pPr>
            <w:r/>
            <w:r>
              <w:rPr>
                <w:b w:val="0"/>
                <w:sz w:val="14"/>
              </w:rPr>
              <w:t>Interval comparison, capacity/facility semantics, rule status, event payload validation, outcome mapping, objective priority and metric formula.</w:t>
            </w:r>
          </w:p>
        </w:tc>
        <w:tc>
          <w:tcPr>
            <w:tcW w:type="dxa" w:w="4752"/>
            <w:vAlign w:val="center"/>
            <w:tcMar>
              <w:top w:w="75" w:type="dxa"/>
              <w:start w:w="90" w:type="dxa"/>
              <w:bottom w:w="75" w:type="dxa"/>
              <w:end w:w="90" w:type="dxa"/>
            </w:tcMar>
          </w:tcPr>
          <w:p>
            <w:pPr>
              <w:pStyle w:val="TableText"/>
            </w:pPr>
            <w:r/>
            <w:r>
              <w:rPr>
                <w:b w:val="0"/>
                <w:sz w:val="14"/>
              </w:rPr>
              <w:t>Known boundary examples; zero-length/invalid intervals; failed/missing facility; enum mapping; deterministic tie-break.</w:t>
            </w:r>
          </w:p>
        </w:tc>
      </w:tr>
      <w:tr>
        <w:trPr>
          <w:cantSplit/>
        </w:trPr>
        <w:tc>
          <w:tcPr>
            <w:tcW w:type="dxa" w:w="1800"/>
            <w:vAlign w:val="center"/>
            <w:tcMar>
              <w:top w:w="75" w:type="dxa"/>
              <w:start w:w="90" w:type="dxa"/>
              <w:bottom w:w="75" w:type="dxa"/>
              <w:end w:w="90" w:type="dxa"/>
            </w:tcMar>
            <w:shd w:fill="F7F9FB"/>
          </w:tcPr>
          <w:p>
            <w:pPr>
              <w:pStyle w:val="TableText"/>
            </w:pPr>
            <w:r/>
            <w:r>
              <w:rPr>
                <w:b w:val="0"/>
                <w:sz w:val="14"/>
              </w:rPr>
              <w:t>Validator tests</w:t>
            </w:r>
          </w:p>
        </w:tc>
        <w:tc>
          <w:tcPr>
            <w:tcW w:type="dxa" w:w="3816"/>
            <w:vAlign w:val="center"/>
            <w:tcMar>
              <w:top w:w="75" w:type="dxa"/>
              <w:start w:w="90" w:type="dxa"/>
              <w:bottom w:w="75" w:type="dxa"/>
              <w:end w:w="90" w:type="dxa"/>
            </w:tcMar>
            <w:shd w:fill="F7F9FB"/>
          </w:tcPr>
          <w:p>
            <w:pPr>
              <w:pStyle w:val="TableText"/>
            </w:pPr>
            <w:r/>
            <w:r>
              <w:rPr>
                <w:b w:val="0"/>
                <w:sz w:val="14"/>
              </w:rPr>
              <w:t>Every hard rule independently checked with positive and negative examples.</w:t>
            </w:r>
          </w:p>
        </w:tc>
        <w:tc>
          <w:tcPr>
            <w:tcW w:type="dxa" w:w="4752"/>
            <w:vAlign w:val="center"/>
            <w:tcMar>
              <w:top w:w="75" w:type="dxa"/>
              <w:start w:w="90" w:type="dxa"/>
              <w:bottom w:w="75" w:type="dxa"/>
              <w:end w:w="90" w:type="dxa"/>
            </w:tcMar>
            <w:shd w:fill="F7F9FB"/>
          </w:tcPr>
          <w:p>
            <w:pPr>
              <w:pStyle w:val="TableText"/>
            </w:pPr>
            <w:r/>
            <w:r>
              <w:rPr>
                <w:b w:val="0"/>
                <w:sz w:val="14"/>
              </w:rPr>
              <w:t>A single hard violation is rejected; stale rule/snapshot report cannot validate candidate.</w:t>
            </w:r>
          </w:p>
        </w:tc>
      </w:tr>
      <w:tr>
        <w:trPr>
          <w:cantSplit/>
        </w:trPr>
        <w:tc>
          <w:tcPr>
            <w:tcW w:type="dxa" w:w="1800"/>
            <w:vAlign w:val="center"/>
            <w:tcMar>
              <w:top w:w="75" w:type="dxa"/>
              <w:start w:w="90" w:type="dxa"/>
              <w:bottom w:w="75" w:type="dxa"/>
              <w:end w:w="90" w:type="dxa"/>
            </w:tcMar>
          </w:tcPr>
          <w:p>
            <w:pPr>
              <w:pStyle w:val="TableText"/>
            </w:pPr>
            <w:r/>
            <w:r>
              <w:rPr>
                <w:b w:val="0"/>
                <w:sz w:val="14"/>
              </w:rPr>
              <w:t>Solver/adapter tests</w:t>
            </w:r>
          </w:p>
        </w:tc>
        <w:tc>
          <w:tcPr>
            <w:tcW w:type="dxa" w:w="3816"/>
            <w:vAlign w:val="center"/>
            <w:tcMar>
              <w:top w:w="75" w:type="dxa"/>
              <w:start w:w="90" w:type="dxa"/>
              <w:bottom w:w="75" w:type="dxa"/>
              <w:end w:w="90" w:type="dxa"/>
            </w:tcMar>
          </w:tcPr>
          <w:p>
            <w:pPr>
              <w:pStyle w:val="TableText"/>
            </w:pPr>
            <w:r/>
            <w:r>
              <w:rPr>
                <w:b w:val="0"/>
                <w:sz w:val="14"/>
              </w:rPr>
              <w:t>Model construction, input/output mapping, timeout/cancel/status normalization and incumbent handling.</w:t>
            </w:r>
          </w:p>
        </w:tc>
        <w:tc>
          <w:tcPr>
            <w:tcW w:type="dxa" w:w="4752"/>
            <w:vAlign w:val="center"/>
            <w:tcMar>
              <w:top w:w="75" w:type="dxa"/>
              <w:start w:w="90" w:type="dxa"/>
              <w:bottom w:w="75" w:type="dxa"/>
              <w:end w:w="90" w:type="dxa"/>
            </w:tcMar>
          </w:tcPr>
          <w:p>
            <w:pPr>
              <w:pStyle w:val="TableText"/>
            </w:pPr>
            <w:r/>
            <w:r>
              <w:rPr>
                <w:b w:val="0"/>
                <w:sz w:val="14"/>
              </w:rPr>
              <w:t>Model-vs-domain equivalence fixtures; runtime limit does not yield infeasible proof.</w:t>
            </w:r>
          </w:p>
        </w:tc>
      </w:tr>
      <w:tr>
        <w:trPr>
          <w:cantSplit/>
        </w:trPr>
        <w:tc>
          <w:tcPr>
            <w:tcW w:type="dxa" w:w="1800"/>
            <w:vAlign w:val="center"/>
            <w:tcMar>
              <w:top w:w="75" w:type="dxa"/>
              <w:start w:w="90" w:type="dxa"/>
              <w:bottom w:w="75" w:type="dxa"/>
              <w:end w:w="90" w:type="dxa"/>
            </w:tcMar>
            <w:shd w:fill="F7F9FB"/>
          </w:tcPr>
          <w:p>
            <w:pPr>
              <w:pStyle w:val="TableText"/>
            </w:pPr>
            <w:r/>
            <w:r>
              <w:rPr>
                <w:b w:val="0"/>
                <w:sz w:val="14"/>
              </w:rPr>
              <w:t>Integration tests</w:t>
            </w:r>
          </w:p>
        </w:tc>
        <w:tc>
          <w:tcPr>
            <w:tcW w:type="dxa" w:w="3816"/>
            <w:vAlign w:val="center"/>
            <w:tcMar>
              <w:top w:w="75" w:type="dxa"/>
              <w:start w:w="90" w:type="dxa"/>
              <w:bottom w:w="75" w:type="dxa"/>
              <w:end w:w="90" w:type="dxa"/>
            </w:tcMar>
            <w:shd w:fill="F7F9FB"/>
          </w:tcPr>
          <w:p>
            <w:pPr>
              <w:pStyle w:val="TableText"/>
            </w:pPr>
            <w:r/>
            <w:r>
              <w:rPr>
                <w:b w:val="0"/>
                <w:sz w:val="14"/>
              </w:rPr>
              <w:t>Snapshot -&gt; allocator -&gt; validator -&gt; persistence -&gt; API -&gt; metrics.</w:t>
            </w:r>
          </w:p>
        </w:tc>
        <w:tc>
          <w:tcPr>
            <w:tcW w:type="dxa" w:w="4752"/>
            <w:vAlign w:val="center"/>
            <w:tcMar>
              <w:top w:w="75" w:type="dxa"/>
              <w:start w:w="90" w:type="dxa"/>
              <w:bottom w:w="75" w:type="dxa"/>
              <w:end w:w="90" w:type="dxa"/>
            </w:tcMar>
            <w:shd w:fill="F7F9FB"/>
          </w:tcPr>
          <w:p>
            <w:pPr>
              <w:pStyle w:val="TableText"/>
            </w:pPr>
            <w:r/>
            <w:r>
              <w:rPr>
                <w:b w:val="0"/>
                <w:sz w:val="14"/>
              </w:rPr>
              <w:t>Run records same snapshot/rules; errors and reports survive retrieval.</w:t>
            </w:r>
          </w:p>
        </w:tc>
      </w:tr>
      <w:tr>
        <w:trPr>
          <w:cantSplit/>
        </w:trPr>
        <w:tc>
          <w:tcPr>
            <w:tcW w:type="dxa" w:w="1800"/>
            <w:vAlign w:val="center"/>
            <w:tcMar>
              <w:top w:w="75" w:type="dxa"/>
              <w:start w:w="90" w:type="dxa"/>
              <w:bottom w:w="75" w:type="dxa"/>
              <w:end w:w="90" w:type="dxa"/>
            </w:tcMar>
          </w:tcPr>
          <w:p>
            <w:pPr>
              <w:pStyle w:val="TableText"/>
            </w:pPr>
            <w:r/>
            <w:r>
              <w:rPr>
                <w:b w:val="0"/>
                <w:sz w:val="14"/>
              </w:rPr>
              <w:t>Simulation tests</w:t>
            </w:r>
          </w:p>
        </w:tc>
        <w:tc>
          <w:tcPr>
            <w:tcW w:type="dxa" w:w="3816"/>
            <w:vAlign w:val="center"/>
            <w:tcMar>
              <w:top w:w="75" w:type="dxa"/>
              <w:start w:w="90" w:type="dxa"/>
              <w:bottom w:w="75" w:type="dxa"/>
              <w:end w:w="90" w:type="dxa"/>
            </w:tcMar>
          </w:tcPr>
          <w:p>
            <w:pPr>
              <w:pStyle w:val="TableText"/>
            </w:pPr>
            <w:r/>
            <w:r>
              <w:rPr>
                <w:b w:val="0"/>
                <w:sz w:val="14"/>
              </w:rPr>
              <w:t>Event validation/application, atomicity, ordering, idempotency, affected-set, repair, diff, rollback/history.</w:t>
            </w:r>
          </w:p>
        </w:tc>
        <w:tc>
          <w:tcPr>
            <w:tcW w:type="dxa" w:w="4752"/>
            <w:vAlign w:val="center"/>
            <w:tcMar>
              <w:top w:w="75" w:type="dxa"/>
              <w:start w:w="90" w:type="dxa"/>
              <w:bottom w:w="75" w:type="dxa"/>
              <w:end w:w="90" w:type="dxa"/>
            </w:tcMar>
          </w:tcPr>
          <w:p>
            <w:pPr>
              <w:pStyle w:val="TableText"/>
            </w:pPr>
            <w:r/>
            <w:r>
              <w:rPr>
                <w:b w:val="0"/>
                <w:sz w:val="14"/>
              </w:rPr>
              <w:t>Unknown target, duplicate event, closure with/without alternative, limit reached.</w:t>
            </w:r>
          </w:p>
        </w:tc>
      </w:tr>
      <w:tr>
        <w:trPr>
          <w:cantSplit/>
        </w:trPr>
        <w:tc>
          <w:tcPr>
            <w:tcW w:type="dxa" w:w="1800"/>
            <w:vAlign w:val="center"/>
            <w:tcMar>
              <w:top w:w="75" w:type="dxa"/>
              <w:start w:w="90" w:type="dxa"/>
              <w:bottom w:w="75" w:type="dxa"/>
              <w:end w:w="90" w:type="dxa"/>
            </w:tcMar>
            <w:shd w:fill="F7F9FB"/>
          </w:tcPr>
          <w:p>
            <w:pPr>
              <w:pStyle w:val="TableText"/>
            </w:pPr>
            <w:r/>
            <w:r>
              <w:rPr>
                <w:b w:val="0"/>
                <w:sz w:val="14"/>
              </w:rPr>
              <w:t>Regression / scenario tests</w:t>
            </w:r>
          </w:p>
        </w:tc>
        <w:tc>
          <w:tcPr>
            <w:tcW w:type="dxa" w:w="3816"/>
            <w:vAlign w:val="center"/>
            <w:tcMar>
              <w:top w:w="75" w:type="dxa"/>
              <w:start w:w="90" w:type="dxa"/>
              <w:bottom w:w="75" w:type="dxa"/>
              <w:end w:w="90" w:type="dxa"/>
            </w:tcMar>
            <w:shd w:fill="F7F9FB"/>
          </w:tcPr>
          <w:p>
            <w:pPr>
              <w:pStyle w:val="TableText"/>
            </w:pPr>
            <w:r/>
            <w:r>
              <w:rPr>
                <w:b w:val="0"/>
                <w:sz w:val="14"/>
              </w:rPr>
              <w:t>Source-defined scenario catalogue SC-01–SC-18; saved expected status/finding behavior.</w:t>
            </w:r>
          </w:p>
        </w:tc>
        <w:tc>
          <w:tcPr>
            <w:tcW w:type="dxa" w:w="4752"/>
            <w:vAlign w:val="center"/>
            <w:tcMar>
              <w:top w:w="75" w:type="dxa"/>
              <w:start w:w="90" w:type="dxa"/>
              <w:bottom w:w="75" w:type="dxa"/>
              <w:end w:w="90" w:type="dxa"/>
            </w:tcMar>
            <w:shd w:fill="F7F9FB"/>
          </w:tcPr>
          <w:p>
            <w:pPr>
              <w:pStyle w:val="TableText"/>
            </w:pPr>
            <w:r/>
            <w:r>
              <w:rPr>
                <w:b w:val="0"/>
                <w:sz w:val="14"/>
              </w:rPr>
              <w:t>Every critical event scenario is repeatable and versioned.</w:t>
            </w:r>
          </w:p>
        </w:tc>
      </w:tr>
      <w:tr>
        <w:trPr>
          <w:cantSplit/>
        </w:trPr>
        <w:tc>
          <w:tcPr>
            <w:tcW w:type="dxa" w:w="1800"/>
            <w:vAlign w:val="center"/>
            <w:tcMar>
              <w:top w:w="75" w:type="dxa"/>
              <w:start w:w="90" w:type="dxa"/>
              <w:bottom w:w="75" w:type="dxa"/>
              <w:end w:w="90" w:type="dxa"/>
            </w:tcMar>
          </w:tcPr>
          <w:p>
            <w:pPr>
              <w:pStyle w:val="TableText"/>
            </w:pPr>
            <w:r/>
            <w:r>
              <w:rPr>
                <w:b w:val="0"/>
                <w:sz w:val="14"/>
              </w:rPr>
              <w:t>Performance / benchmark</w:t>
            </w:r>
          </w:p>
        </w:tc>
        <w:tc>
          <w:tcPr>
            <w:tcW w:type="dxa" w:w="3816"/>
            <w:vAlign w:val="center"/>
            <w:tcMar>
              <w:top w:w="75" w:type="dxa"/>
              <w:start w:w="90" w:type="dxa"/>
              <w:bottom w:w="75" w:type="dxa"/>
              <w:end w:w="90" w:type="dxa"/>
            </w:tcMar>
          </w:tcPr>
          <w:p>
            <w:pPr>
              <w:pStyle w:val="TableText"/>
            </w:pPr>
            <w:r/>
            <w:r>
              <w:rPr>
                <w:b w:val="0"/>
                <w:sz w:val="14"/>
              </w:rPr>
              <w:t>Approved scale and environment with repeat policy.</w:t>
            </w:r>
          </w:p>
        </w:tc>
        <w:tc>
          <w:tcPr>
            <w:tcW w:type="dxa" w:w="4752"/>
            <w:vAlign w:val="center"/>
            <w:tcMar>
              <w:top w:w="75" w:type="dxa"/>
              <w:start w:w="90" w:type="dxa"/>
              <w:bottom w:w="75" w:type="dxa"/>
              <w:end w:w="90" w:type="dxa"/>
            </w:tcMar>
          </w:tcPr>
          <w:p>
            <w:pPr>
              <w:pStyle w:val="TableText"/>
            </w:pPr>
            <w:r/>
            <w:r>
              <w:rPr>
                <w:b w:val="0"/>
                <w:sz w:val="14"/>
              </w:rPr>
              <w:t>Report raw data and timeouts; numeric thresholds set only after OD-003/OD-012.</w:t>
            </w:r>
          </w:p>
        </w:tc>
      </w:tr>
      <w:tr>
        <w:trPr>
          <w:cantSplit/>
        </w:trPr>
        <w:tc>
          <w:tcPr>
            <w:tcW w:type="dxa" w:w="1800"/>
            <w:vAlign w:val="center"/>
            <w:tcMar>
              <w:top w:w="75" w:type="dxa"/>
              <w:start w:w="90" w:type="dxa"/>
              <w:bottom w:w="75" w:type="dxa"/>
              <w:end w:w="90" w:type="dxa"/>
            </w:tcMar>
            <w:shd w:fill="F7F9FB"/>
          </w:tcPr>
          <w:p>
            <w:pPr>
              <w:pStyle w:val="TableText"/>
            </w:pPr>
            <w:r/>
            <w:r>
              <w:rPr>
                <w:b w:val="0"/>
                <w:sz w:val="14"/>
              </w:rPr>
              <w:t>End-to-end / UI</w:t>
            </w:r>
          </w:p>
        </w:tc>
        <w:tc>
          <w:tcPr>
            <w:tcW w:type="dxa" w:w="3816"/>
            <w:vAlign w:val="center"/>
            <w:tcMar>
              <w:top w:w="75" w:type="dxa"/>
              <w:start w:w="90" w:type="dxa"/>
              <w:bottom w:w="75" w:type="dxa"/>
              <w:end w:w="90" w:type="dxa"/>
            </w:tcMar>
            <w:shd w:fill="F7F9FB"/>
          </w:tcPr>
          <w:p>
            <w:pPr>
              <w:pStyle w:val="TableText"/>
            </w:pPr>
            <w:r/>
            <w:r>
              <w:rPr>
                <w:b w:val="0"/>
                <w:sz w:val="14"/>
              </w:rPr>
              <w:t>Actual backend-backed actions and state.</w:t>
            </w:r>
          </w:p>
        </w:tc>
        <w:tc>
          <w:tcPr>
            <w:tcW w:type="dxa" w:w="4752"/>
            <w:vAlign w:val="center"/>
            <w:tcMar>
              <w:top w:w="75" w:type="dxa"/>
              <w:start w:w="90" w:type="dxa"/>
              <w:bottom w:w="75" w:type="dxa"/>
              <w:end w:w="90" w:type="dxa"/>
            </w:tcMar>
            <w:shd w:fill="F7F9FB"/>
          </w:tcPr>
          <w:p>
            <w:pPr>
              <w:pStyle w:val="TableText"/>
            </w:pPr>
            <w:r/>
            <w:r>
              <w:rPr>
                <w:b w:val="0"/>
                <w:sz w:val="14"/>
              </w:rPr>
              <w:t>Loading/empty/error/partial/unknown/stale/published-vs-current states show truth.</w:t>
            </w:r>
          </w:p>
        </w:tc>
      </w:tr>
      <w:tr>
        <w:trPr>
          <w:cantSplit/>
        </w:trPr>
        <w:tc>
          <w:tcPr>
            <w:tcW w:type="dxa" w:w="1800"/>
            <w:vAlign w:val="center"/>
            <w:tcMar>
              <w:top w:w="75" w:type="dxa"/>
              <w:start w:w="90" w:type="dxa"/>
              <w:bottom w:w="75" w:type="dxa"/>
              <w:end w:w="90" w:type="dxa"/>
            </w:tcMar>
          </w:tcPr>
          <w:p>
            <w:pPr>
              <w:pStyle w:val="TableText"/>
            </w:pPr>
            <w:r/>
            <w:r>
              <w:rPr>
                <w:b w:val="0"/>
                <w:sz w:val="14"/>
              </w:rPr>
              <w:t>Clean-install / deployment</w:t>
            </w:r>
          </w:p>
        </w:tc>
        <w:tc>
          <w:tcPr>
            <w:tcW w:type="dxa" w:w="3816"/>
            <w:vAlign w:val="center"/>
            <w:tcMar>
              <w:top w:w="75" w:type="dxa"/>
              <w:start w:w="90" w:type="dxa"/>
              <w:bottom w:w="75" w:type="dxa"/>
              <w:end w:w="90" w:type="dxa"/>
            </w:tcMar>
          </w:tcPr>
          <w:p>
            <w:pPr>
              <w:pStyle w:val="TableText"/>
            </w:pPr>
            <w:r/>
            <w:r>
              <w:rPr>
                <w:b w:val="0"/>
                <w:sz w:val="14"/>
              </w:rPr>
              <w:t>Reproducible setup on approved environment.</w:t>
            </w:r>
          </w:p>
        </w:tc>
        <w:tc>
          <w:tcPr>
            <w:tcW w:type="dxa" w:w="4752"/>
            <w:vAlign w:val="center"/>
            <w:tcMar>
              <w:top w:w="75" w:type="dxa"/>
              <w:start w:w="90" w:type="dxa"/>
              <w:bottom w:w="75" w:type="dxa"/>
              <w:end w:w="90" w:type="dxa"/>
            </w:tcMar>
          </w:tcPr>
          <w:p>
            <w:pPr>
              <w:pStyle w:val="TableText"/>
            </w:pPr>
            <w:r/>
            <w:r>
              <w:rPr>
                <w:b w:val="0"/>
                <w:sz w:val="14"/>
              </w:rPr>
              <w:t>Install/start/test instructions work; dependency and configuration assumptions are documented.</w:t>
            </w:r>
          </w:p>
        </w:tc>
      </w:tr>
    </w:tbl>
    <w:p>
      <w:pPr>
        <w:spacing w:after="0"/>
      </w:pPr>
    </w:p>
    <w:p>
      <w:pPr>
        <w:pStyle w:val="Heading2"/>
      </w:pPr>
      <w:r>
        <w:t>17.2 Minimum acceptance assertions</w:t>
      </w:r>
    </w:p>
    <w:p>
      <w:pPr>
        <w:pStyle w:val="ListBullet"/>
        <w:spacing w:after="48"/>
      </w:pPr>
      <w:r>
        <w:t>Independent validator reports no hard violations for any candidate accepted as COMPLETE_VALID or PARTIAL_VALID.</w:t>
      </w:r>
    </w:p>
    <w:p>
      <w:pPr>
        <w:pStyle w:val="ListBullet"/>
        <w:spacing w:after="48"/>
      </w:pPr>
      <w:r>
        <w:t>A partial result is never labelled complete; a timeout without proof is never labelled PROVEN_INFEASIBLE.</w:t>
      </w:r>
    </w:p>
    <w:p>
      <w:pPr>
        <w:pStyle w:val="ListBullet"/>
        <w:spacing w:after="48"/>
      </w:pPr>
      <w:r>
        <w:t>An invalid or over-limit event leaves current state unchanged; limits cannot be bypassed via direct API/script calls.</w:t>
      </w:r>
    </w:p>
    <w:p>
      <w:pPr>
        <w:pStyle w:val="ListBullet"/>
        <w:spacing w:after="48"/>
      </w:pPr>
      <w:r>
        <w:t>Published history remains accessible after event/repair; current-state impacts are separately shown.</w:t>
      </w:r>
    </w:p>
    <w:p>
      <w:pPr>
        <w:pStyle w:val="ListBullet"/>
        <w:spacing w:after="48"/>
      </w:pPr>
      <w:r>
        <w:t>Baseline comparisons are blocked/flagged when snapshots, rule versions or metric definitions differ.</w:t>
      </w:r>
    </w:p>
    <w:p>
      <w:pPr>
        <w:pStyle w:val="ListBullet"/>
        <w:spacing w:after="48"/>
      </w:pPr>
      <w:r>
        <w:t>A candidate is stale or revalidated if its input snapshot/rules no longer match current required state.</w:t>
      </w:r>
    </w:p>
    <w:p>
      <w:pPr>
        <w:pStyle w:val="ListBullet"/>
        <w:spacing w:after="48"/>
      </w:pPr>
      <w:r>
        <w:t>Metric values can be traced to formula version, denominator, scope and source run.</w:t>
      </w:r>
    </w:p>
    <w:p>
      <w:pPr>
        <w:pStyle w:val="ListBullet"/>
        <w:spacing w:after="48"/>
      </w:pPr>
      <w:r>
        <w:t>No test result is reported as passed unless actually executed and recorded.</w:t>
      </w:r>
    </w:p>
    <w:p>
      <w:pPr>
        <w:pStyle w:val="Heading2"/>
      </w:pPr>
      <w:r>
        <w:t>17.3 Traceability matrix shape</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800"/>
            <w:vAlign w:val="center"/>
            <w:tcMar>
              <w:top w:w="75" w:type="dxa"/>
              <w:start w:w="90" w:type="dxa"/>
              <w:bottom w:w="75" w:type="dxa"/>
              <w:end w:w="90" w:type="dxa"/>
            </w:tcMar>
            <w:shd w:fill="14263D"/>
          </w:tcPr>
          <w:p>
            <w:pPr>
              <w:pStyle w:val="TableText"/>
            </w:pPr>
            <w:r/>
            <w:r>
              <w:rPr>
                <w:b/>
                <w:color w:val="FFFFFF"/>
                <w:sz w:val="14"/>
              </w:rPr>
              <w:t>Requirement ID</w:t>
            </w:r>
          </w:p>
        </w:tc>
        <w:tc>
          <w:tcPr>
            <w:tcW w:type="dxa" w:w="2664"/>
            <w:vAlign w:val="center"/>
            <w:tcMar>
              <w:top w:w="75" w:type="dxa"/>
              <w:start w:w="90" w:type="dxa"/>
              <w:bottom w:w="75" w:type="dxa"/>
              <w:end w:w="90" w:type="dxa"/>
            </w:tcMar>
            <w:shd w:fill="14263D"/>
          </w:tcPr>
          <w:p>
            <w:pPr>
              <w:pStyle w:val="TableText"/>
            </w:pPr>
            <w:r/>
            <w:r>
              <w:rPr>
                <w:b/>
                <w:color w:val="FFFFFF"/>
                <w:sz w:val="14"/>
              </w:rPr>
              <w:t>Design component</w:t>
            </w:r>
          </w:p>
        </w:tc>
        <w:tc>
          <w:tcPr>
            <w:tcW w:type="dxa" w:w="1728"/>
            <w:vAlign w:val="center"/>
            <w:tcMar>
              <w:top w:w="75" w:type="dxa"/>
              <w:start w:w="90" w:type="dxa"/>
              <w:bottom w:w="75" w:type="dxa"/>
              <w:end w:w="90" w:type="dxa"/>
            </w:tcMar>
            <w:shd w:fill="14263D"/>
          </w:tcPr>
          <w:p>
            <w:pPr>
              <w:pStyle w:val="TableText"/>
            </w:pPr>
            <w:r/>
            <w:r>
              <w:rPr>
                <w:b/>
                <w:color w:val="FFFFFF"/>
                <w:sz w:val="14"/>
              </w:rPr>
              <w:t>Test ID(s)</w:t>
            </w:r>
          </w:p>
        </w:tc>
        <w:tc>
          <w:tcPr>
            <w:tcW w:type="dxa" w:w="2592"/>
            <w:vAlign w:val="center"/>
            <w:tcMar>
              <w:top w:w="75" w:type="dxa"/>
              <w:start w:w="90" w:type="dxa"/>
              <w:bottom w:w="75" w:type="dxa"/>
              <w:end w:w="90" w:type="dxa"/>
            </w:tcMar>
            <w:shd w:fill="14263D"/>
          </w:tcPr>
          <w:p>
            <w:pPr>
              <w:pStyle w:val="TableText"/>
            </w:pPr>
            <w:r/>
            <w:r>
              <w:rPr>
                <w:b/>
                <w:color w:val="FFFFFF"/>
                <w:sz w:val="14"/>
              </w:rPr>
              <w:t>Evidence artifact</w:t>
            </w:r>
          </w:p>
        </w:tc>
        <w:tc>
          <w:tcPr>
            <w:tcW w:type="dxa" w:w="1584"/>
            <w:vAlign w:val="center"/>
            <w:tcMar>
              <w:top w:w="75" w:type="dxa"/>
              <w:start w:w="90" w:type="dxa"/>
              <w:bottom w:w="75" w:type="dxa"/>
              <w:end w:w="90" w:type="dxa"/>
            </w:tcMar>
            <w:shd w:fill="14263D"/>
          </w:tcPr>
          <w:p>
            <w:pPr>
              <w:pStyle w:val="TableText"/>
            </w:pPr>
            <w:r/>
            <w:r>
              <w:rPr>
                <w:b/>
                <w:color w:val="FFFFFF"/>
                <w:sz w:val="14"/>
              </w:rPr>
              <w:t>Status</w:t>
            </w:r>
          </w:p>
        </w:tc>
      </w:tr>
      <w:tr>
        <w:trPr>
          <w:cantSplit/>
        </w:trPr>
        <w:tc>
          <w:tcPr>
            <w:tcW w:type="dxa" w:w="1800"/>
            <w:vAlign w:val="center"/>
            <w:tcMar>
              <w:top w:w="75" w:type="dxa"/>
              <w:start w:w="90" w:type="dxa"/>
              <w:bottom w:w="75" w:type="dxa"/>
              <w:end w:w="90" w:type="dxa"/>
            </w:tcMar>
          </w:tcPr>
          <w:p>
            <w:pPr>
              <w:pStyle w:val="TableText"/>
            </w:pPr>
            <w:r/>
            <w:r>
              <w:rPr>
                <w:b w:val="0"/>
                <w:sz w:val="14"/>
              </w:rPr>
              <w:t>FR-ALLOC-002</w:t>
            </w:r>
          </w:p>
        </w:tc>
        <w:tc>
          <w:tcPr>
            <w:tcW w:type="dxa" w:w="2664"/>
            <w:vAlign w:val="center"/>
            <w:tcMar>
              <w:top w:w="75" w:type="dxa"/>
              <w:start w:w="90" w:type="dxa"/>
              <w:bottom w:w="75" w:type="dxa"/>
              <w:end w:w="90" w:type="dxa"/>
            </w:tcMar>
          </w:tcPr>
          <w:p>
            <w:pPr>
              <w:pStyle w:val="TableText"/>
            </w:pPr>
            <w:r/>
            <w:r>
              <w:rPr>
                <w:b w:val="0"/>
                <w:sz w:val="14"/>
              </w:rPr>
              <w:t>Domain constraints + independent validator</w:t>
            </w:r>
          </w:p>
        </w:tc>
        <w:tc>
          <w:tcPr>
            <w:tcW w:type="dxa" w:w="1728"/>
            <w:vAlign w:val="center"/>
            <w:tcMar>
              <w:top w:w="75" w:type="dxa"/>
              <w:start w:w="90" w:type="dxa"/>
              <w:bottom w:w="75" w:type="dxa"/>
              <w:end w:w="90" w:type="dxa"/>
            </w:tcMar>
          </w:tcPr>
          <w:p>
            <w:pPr>
              <w:pStyle w:val="TableText"/>
            </w:pPr>
            <w:r/>
            <w:r>
              <w:rPr>
                <w:b w:val="0"/>
                <w:sz w:val="14"/>
              </w:rPr>
              <w:t>T-VAL-*</w:t>
            </w:r>
          </w:p>
        </w:tc>
        <w:tc>
          <w:tcPr>
            <w:tcW w:type="dxa" w:w="2592"/>
            <w:vAlign w:val="center"/>
            <w:tcMar>
              <w:top w:w="75" w:type="dxa"/>
              <w:start w:w="90" w:type="dxa"/>
              <w:bottom w:w="75" w:type="dxa"/>
              <w:end w:w="90" w:type="dxa"/>
            </w:tcMar>
          </w:tcPr>
          <w:p>
            <w:pPr>
              <w:pStyle w:val="TableText"/>
            </w:pPr>
            <w:r/>
            <w:r>
              <w:rPr>
                <w:b w:val="0"/>
                <w:sz w:val="14"/>
              </w:rPr>
              <w:t>Validator report + test results</w:t>
            </w:r>
          </w:p>
        </w:tc>
        <w:tc>
          <w:tcPr>
            <w:tcW w:type="dxa" w:w="1584"/>
            <w:vAlign w:val="center"/>
            <w:tcMar>
              <w:top w:w="75" w:type="dxa"/>
              <w:start w:w="90" w:type="dxa"/>
              <w:bottom w:w="75" w:type="dxa"/>
              <w:end w:w="90" w:type="dxa"/>
            </w:tcMar>
          </w:tcPr>
          <w:p>
            <w:pPr>
              <w:pStyle w:val="TableText"/>
            </w:pPr>
            <w:r/>
            <w:r>
              <w:rPr>
                <w:b w:val="0"/>
                <w:sz w:val="14"/>
              </w:rPr>
              <w:t>OPEN until mapped</w:t>
            </w:r>
          </w:p>
        </w:tc>
      </w:tr>
      <w:tr>
        <w:trPr>
          <w:cantSplit/>
        </w:trPr>
        <w:tc>
          <w:tcPr>
            <w:tcW w:type="dxa" w:w="1800"/>
            <w:vAlign w:val="center"/>
            <w:tcMar>
              <w:top w:w="75" w:type="dxa"/>
              <w:start w:w="90" w:type="dxa"/>
              <w:bottom w:w="75" w:type="dxa"/>
              <w:end w:w="90" w:type="dxa"/>
            </w:tcMar>
            <w:shd w:fill="F7F9FB"/>
          </w:tcPr>
          <w:p>
            <w:pPr>
              <w:pStyle w:val="TableText"/>
            </w:pPr>
            <w:r/>
            <w:r>
              <w:rPr>
                <w:b w:val="0"/>
                <w:sz w:val="14"/>
              </w:rPr>
              <w:t>FR-SIM-007</w:t>
            </w:r>
          </w:p>
        </w:tc>
        <w:tc>
          <w:tcPr>
            <w:tcW w:type="dxa" w:w="2664"/>
            <w:vAlign w:val="center"/>
            <w:tcMar>
              <w:top w:w="75" w:type="dxa"/>
              <w:start w:w="90" w:type="dxa"/>
              <w:bottom w:w="75" w:type="dxa"/>
              <w:end w:w="90" w:type="dxa"/>
            </w:tcMar>
            <w:shd w:fill="F7F9FB"/>
          </w:tcPr>
          <w:p>
            <w:pPr>
              <w:pStyle w:val="TableText"/>
            </w:pPr>
            <w:r/>
            <w:r>
              <w:rPr>
                <w:b w:val="0"/>
                <w:sz w:val="14"/>
              </w:rPr>
              <w:t>API/simulation limits controller</w:t>
            </w:r>
          </w:p>
        </w:tc>
        <w:tc>
          <w:tcPr>
            <w:tcW w:type="dxa" w:w="1728"/>
            <w:vAlign w:val="center"/>
            <w:tcMar>
              <w:top w:w="75" w:type="dxa"/>
              <w:start w:w="90" w:type="dxa"/>
              <w:bottom w:w="75" w:type="dxa"/>
              <w:end w:w="90" w:type="dxa"/>
            </w:tcMar>
            <w:shd w:fill="F7F9FB"/>
          </w:tcPr>
          <w:p>
            <w:pPr>
              <w:pStyle w:val="TableText"/>
            </w:pPr>
            <w:r/>
            <w:r>
              <w:rPr>
                <w:b w:val="0"/>
                <w:sz w:val="14"/>
              </w:rPr>
              <w:t>T-SIM-LIMIT-*</w:t>
            </w:r>
          </w:p>
        </w:tc>
        <w:tc>
          <w:tcPr>
            <w:tcW w:type="dxa" w:w="2592"/>
            <w:vAlign w:val="center"/>
            <w:tcMar>
              <w:top w:w="75" w:type="dxa"/>
              <w:start w:w="90" w:type="dxa"/>
              <w:bottom w:w="75" w:type="dxa"/>
              <w:end w:w="90" w:type="dxa"/>
            </w:tcMar>
            <w:shd w:fill="F7F9FB"/>
          </w:tcPr>
          <w:p>
            <w:pPr>
              <w:pStyle w:val="TableText"/>
            </w:pPr>
            <w:r/>
            <w:r>
              <w:rPr>
                <w:b w:val="0"/>
                <w:sz w:val="14"/>
              </w:rPr>
              <w:t>Boundary test log</w:t>
            </w:r>
          </w:p>
        </w:tc>
        <w:tc>
          <w:tcPr>
            <w:tcW w:type="dxa" w:w="1584"/>
            <w:vAlign w:val="center"/>
            <w:tcMar>
              <w:top w:w="75" w:type="dxa"/>
              <w:start w:w="90" w:type="dxa"/>
              <w:bottom w:w="75" w:type="dxa"/>
              <w:end w:w="90" w:type="dxa"/>
            </w:tcMar>
            <w:shd w:fill="F7F9FB"/>
          </w:tcPr>
          <w:p>
            <w:pPr>
              <w:pStyle w:val="TableText"/>
            </w:pPr>
            <w:r/>
            <w:r>
              <w:rPr>
                <w:b w:val="0"/>
                <w:sz w:val="14"/>
              </w:rPr>
              <w:t>OPEN until mapped</w:t>
            </w:r>
          </w:p>
        </w:tc>
      </w:tr>
      <w:tr>
        <w:trPr>
          <w:cantSplit/>
        </w:trPr>
        <w:tc>
          <w:tcPr>
            <w:tcW w:type="dxa" w:w="1800"/>
            <w:vAlign w:val="center"/>
            <w:tcMar>
              <w:top w:w="75" w:type="dxa"/>
              <w:start w:w="90" w:type="dxa"/>
              <w:bottom w:w="75" w:type="dxa"/>
              <w:end w:w="90" w:type="dxa"/>
            </w:tcMar>
          </w:tcPr>
          <w:p>
            <w:pPr>
              <w:pStyle w:val="TableText"/>
            </w:pPr>
            <w:r/>
            <w:r>
              <w:rPr>
                <w:b w:val="0"/>
                <w:sz w:val="14"/>
              </w:rPr>
              <w:t>FR-ALLOC-004</w:t>
            </w:r>
          </w:p>
        </w:tc>
        <w:tc>
          <w:tcPr>
            <w:tcW w:type="dxa" w:w="2664"/>
            <w:vAlign w:val="center"/>
            <w:tcMar>
              <w:top w:w="75" w:type="dxa"/>
              <w:start w:w="90" w:type="dxa"/>
              <w:bottom w:w="75" w:type="dxa"/>
              <w:end w:w="90" w:type="dxa"/>
            </w:tcMar>
          </w:tcPr>
          <w:p>
            <w:pPr>
              <w:pStyle w:val="TableText"/>
            </w:pPr>
            <w:r/>
            <w:r>
              <w:rPr>
                <w:b w:val="0"/>
                <w:sz w:val="14"/>
              </w:rPr>
              <w:t>Outcome mapper + API/UI contract</w:t>
            </w:r>
          </w:p>
        </w:tc>
        <w:tc>
          <w:tcPr>
            <w:tcW w:type="dxa" w:w="1728"/>
            <w:vAlign w:val="center"/>
            <w:tcMar>
              <w:top w:w="75" w:type="dxa"/>
              <w:start w:w="90" w:type="dxa"/>
              <w:bottom w:w="75" w:type="dxa"/>
              <w:end w:w="90" w:type="dxa"/>
            </w:tcMar>
          </w:tcPr>
          <w:p>
            <w:pPr>
              <w:pStyle w:val="TableText"/>
            </w:pPr>
            <w:r/>
            <w:r>
              <w:rPr>
                <w:b w:val="0"/>
                <w:sz w:val="14"/>
              </w:rPr>
              <w:t>T-STATUS-*</w:t>
            </w:r>
          </w:p>
        </w:tc>
        <w:tc>
          <w:tcPr>
            <w:tcW w:type="dxa" w:w="2592"/>
            <w:vAlign w:val="center"/>
            <w:tcMar>
              <w:top w:w="75" w:type="dxa"/>
              <w:start w:w="90" w:type="dxa"/>
              <w:bottom w:w="75" w:type="dxa"/>
              <w:end w:w="90" w:type="dxa"/>
            </w:tcMar>
          </w:tcPr>
          <w:p>
            <w:pPr>
              <w:pStyle w:val="TableText"/>
            </w:pPr>
            <w:r/>
            <w:r>
              <w:rPr>
                <w:b w:val="0"/>
                <w:sz w:val="14"/>
              </w:rPr>
              <w:t>Status mapping and end-to-end results</w:t>
            </w:r>
          </w:p>
        </w:tc>
        <w:tc>
          <w:tcPr>
            <w:tcW w:type="dxa" w:w="1584"/>
            <w:vAlign w:val="center"/>
            <w:tcMar>
              <w:top w:w="75" w:type="dxa"/>
              <w:start w:w="90" w:type="dxa"/>
              <w:bottom w:w="75" w:type="dxa"/>
              <w:end w:w="90" w:type="dxa"/>
            </w:tcMar>
          </w:tcPr>
          <w:p>
            <w:pPr>
              <w:pStyle w:val="TableText"/>
            </w:pPr>
            <w:r/>
            <w:r>
              <w:rPr>
                <w:b w:val="0"/>
                <w:sz w:val="14"/>
              </w:rPr>
              <w:t>OPEN until mapped</w:t>
            </w:r>
          </w:p>
        </w:tc>
      </w:tr>
      <w:tr>
        <w:trPr>
          <w:cantSplit/>
        </w:trPr>
        <w:tc>
          <w:tcPr>
            <w:tcW w:type="dxa" w:w="1800"/>
            <w:vAlign w:val="center"/>
            <w:tcMar>
              <w:top w:w="75" w:type="dxa"/>
              <w:start w:w="90" w:type="dxa"/>
              <w:bottom w:w="75" w:type="dxa"/>
              <w:end w:w="90" w:type="dxa"/>
            </w:tcMar>
            <w:shd w:fill="F7F9FB"/>
          </w:tcPr>
          <w:p>
            <w:pPr>
              <w:pStyle w:val="TableText"/>
            </w:pPr>
            <w:r/>
            <w:r>
              <w:rPr>
                <w:b w:val="0"/>
                <w:sz w:val="14"/>
              </w:rPr>
              <w:t>FR-MET-003</w:t>
            </w:r>
          </w:p>
        </w:tc>
        <w:tc>
          <w:tcPr>
            <w:tcW w:type="dxa" w:w="2664"/>
            <w:vAlign w:val="center"/>
            <w:tcMar>
              <w:top w:w="75" w:type="dxa"/>
              <w:start w:w="90" w:type="dxa"/>
              <w:bottom w:w="75" w:type="dxa"/>
              <w:end w:w="90" w:type="dxa"/>
            </w:tcMar>
            <w:shd w:fill="F7F9FB"/>
          </w:tcPr>
          <w:p>
            <w:pPr>
              <w:pStyle w:val="TableText"/>
            </w:pPr>
            <w:r/>
            <w:r>
              <w:rPr>
                <w:b w:val="0"/>
                <w:sz w:val="14"/>
              </w:rPr>
              <w:t>Benchmark service/protocol</w:t>
            </w:r>
          </w:p>
        </w:tc>
        <w:tc>
          <w:tcPr>
            <w:tcW w:type="dxa" w:w="1728"/>
            <w:vAlign w:val="center"/>
            <w:tcMar>
              <w:top w:w="75" w:type="dxa"/>
              <w:start w:w="90" w:type="dxa"/>
              <w:bottom w:w="75" w:type="dxa"/>
              <w:end w:w="90" w:type="dxa"/>
            </w:tcMar>
            <w:shd w:fill="F7F9FB"/>
          </w:tcPr>
          <w:p>
            <w:pPr>
              <w:pStyle w:val="TableText"/>
            </w:pPr>
            <w:r/>
            <w:r>
              <w:rPr>
                <w:b w:val="0"/>
                <w:sz w:val="14"/>
              </w:rPr>
              <w:t>T-BENCH-*</w:t>
            </w:r>
          </w:p>
        </w:tc>
        <w:tc>
          <w:tcPr>
            <w:tcW w:type="dxa" w:w="2592"/>
            <w:vAlign w:val="center"/>
            <w:tcMar>
              <w:top w:w="75" w:type="dxa"/>
              <w:start w:w="90" w:type="dxa"/>
              <w:bottom w:w="75" w:type="dxa"/>
              <w:end w:w="90" w:type="dxa"/>
            </w:tcMar>
            <w:shd w:fill="F7F9FB"/>
          </w:tcPr>
          <w:p>
            <w:pPr>
              <w:pStyle w:val="TableText"/>
            </w:pPr>
            <w:r/>
            <w:r>
              <w:rPr>
                <w:b w:val="0"/>
                <w:sz w:val="14"/>
              </w:rPr>
              <w:t>Comparable manifest and raw metrics</w:t>
            </w:r>
          </w:p>
        </w:tc>
        <w:tc>
          <w:tcPr>
            <w:tcW w:type="dxa" w:w="1584"/>
            <w:vAlign w:val="center"/>
            <w:tcMar>
              <w:top w:w="75" w:type="dxa"/>
              <w:start w:w="90" w:type="dxa"/>
              <w:bottom w:w="75" w:type="dxa"/>
              <w:end w:w="90" w:type="dxa"/>
            </w:tcMar>
            <w:shd w:fill="F7F9FB"/>
          </w:tcPr>
          <w:p>
            <w:pPr>
              <w:pStyle w:val="TableText"/>
            </w:pPr>
            <w:r/>
            <w:r>
              <w:rPr>
                <w:b w:val="0"/>
                <w:sz w:val="14"/>
              </w:rPr>
              <w:t>OPEN until mapped</w:t>
            </w:r>
          </w:p>
        </w:tc>
      </w:tr>
      <w:tr>
        <w:trPr>
          <w:cantSplit/>
        </w:trPr>
        <w:tc>
          <w:tcPr>
            <w:tcW w:type="dxa" w:w="1800"/>
            <w:vAlign w:val="center"/>
            <w:tcMar>
              <w:top w:w="75" w:type="dxa"/>
              <w:start w:w="90" w:type="dxa"/>
              <w:bottom w:w="75" w:type="dxa"/>
              <w:end w:w="90" w:type="dxa"/>
            </w:tcMar>
          </w:tcPr>
          <w:p>
            <w:pPr>
              <w:pStyle w:val="TableText"/>
            </w:pPr>
            <w:r/>
            <w:r>
              <w:rPr>
                <w:b w:val="0"/>
                <w:sz w:val="14"/>
              </w:rPr>
              <w:t>FR-DAT-003</w:t>
            </w:r>
          </w:p>
        </w:tc>
        <w:tc>
          <w:tcPr>
            <w:tcW w:type="dxa" w:w="2664"/>
            <w:vAlign w:val="center"/>
            <w:tcMar>
              <w:top w:w="75" w:type="dxa"/>
              <w:start w:w="90" w:type="dxa"/>
              <w:bottom w:w="75" w:type="dxa"/>
              <w:end w:w="90" w:type="dxa"/>
            </w:tcMar>
          </w:tcPr>
          <w:p>
            <w:pPr>
              <w:pStyle w:val="TableText"/>
            </w:pPr>
            <w:r/>
            <w:r>
              <w:rPr>
                <w:b w:val="0"/>
                <w:sz w:val="14"/>
              </w:rPr>
              <w:t>Snapshot/run persistence</w:t>
            </w:r>
          </w:p>
        </w:tc>
        <w:tc>
          <w:tcPr>
            <w:tcW w:type="dxa" w:w="1728"/>
            <w:vAlign w:val="center"/>
            <w:tcMar>
              <w:top w:w="75" w:type="dxa"/>
              <w:start w:w="90" w:type="dxa"/>
              <w:bottom w:w="75" w:type="dxa"/>
              <w:end w:w="90" w:type="dxa"/>
            </w:tcMar>
          </w:tcPr>
          <w:p>
            <w:pPr>
              <w:pStyle w:val="TableText"/>
            </w:pPr>
            <w:r/>
            <w:r>
              <w:rPr>
                <w:b w:val="0"/>
                <w:sz w:val="14"/>
              </w:rPr>
              <w:t>T-SNAPSHOT-*</w:t>
            </w:r>
          </w:p>
        </w:tc>
        <w:tc>
          <w:tcPr>
            <w:tcW w:type="dxa" w:w="2592"/>
            <w:vAlign w:val="center"/>
            <w:tcMar>
              <w:top w:w="75" w:type="dxa"/>
              <w:start w:w="90" w:type="dxa"/>
              <w:bottom w:w="75" w:type="dxa"/>
              <w:end w:w="90" w:type="dxa"/>
            </w:tcMar>
          </w:tcPr>
          <w:p>
            <w:pPr>
              <w:pStyle w:val="TableText"/>
            </w:pPr>
            <w:r/>
            <w:r>
              <w:rPr>
                <w:b w:val="0"/>
                <w:sz w:val="14"/>
              </w:rPr>
              <w:t>Provenance inspection/replay test</w:t>
            </w:r>
          </w:p>
        </w:tc>
        <w:tc>
          <w:tcPr>
            <w:tcW w:type="dxa" w:w="1584"/>
            <w:vAlign w:val="center"/>
            <w:tcMar>
              <w:top w:w="75" w:type="dxa"/>
              <w:start w:w="90" w:type="dxa"/>
              <w:bottom w:w="75" w:type="dxa"/>
              <w:end w:w="90" w:type="dxa"/>
            </w:tcMar>
          </w:tcPr>
          <w:p>
            <w:pPr>
              <w:pStyle w:val="TableText"/>
            </w:pPr>
            <w:r/>
            <w:r>
              <w:rPr>
                <w:b w:val="0"/>
                <w:sz w:val="14"/>
              </w:rPr>
              <w:t>OPEN until mapped</w:t>
            </w:r>
          </w:p>
        </w:tc>
      </w:tr>
    </w:tbl>
    <w:p>
      <w:pPr>
        <w:spacing w:after="0"/>
      </w:pPr>
    </w:p>
    <w:p>
      <w:pPr>
        <w:pStyle w:val="SmallNote"/>
      </w:pPr>
      <w:r>
        <w:t>Example traceability rows only. Final traceability must cover every applicable requirement in the approved master specification and any approved supporting contracts.</w:t>
      </w:r>
    </w:p>
    <w:p>
      <w:pPr>
        <w:keepNext/>
        <w:spacing w:after="40"/>
      </w:pPr>
      <w:r>
        <w:rPr>
          <w:b/>
          <w:color w:val="167C80"/>
          <w:sz w:val="16"/>
        </w:rPr>
        <w:t>18</w:t>
      </w:r>
    </w:p>
    <w:p>
      <w:pPr>
        <w:pStyle w:val="Heading1"/>
      </w:pPr>
      <w:r>
        <w:t>Failure handling and recovery design</w:t>
      </w:r>
    </w:p>
    <w:p>
      <w:r>
        <w:t>Failures must be explicit, diagnosable, and safe. A failed repair must not corrupt history or be transformed into a plausible but invalid schedule.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vAlign w:val="center"/>
            <w:tcMar>
              <w:top w:w="75" w:type="dxa"/>
              <w:start w:w="90" w:type="dxa"/>
              <w:bottom w:w="75" w:type="dxa"/>
              <w:end w:w="90" w:type="dxa"/>
            </w:tcMar>
            <w:shd w:fill="14263D"/>
          </w:tcPr>
          <w:p>
            <w:pPr>
              <w:pStyle w:val="TableText"/>
            </w:pPr>
            <w:r/>
            <w:r>
              <w:rPr>
                <w:b/>
                <w:color w:val="FFFFFF"/>
                <w:sz w:val="14"/>
              </w:rPr>
              <w:t>Failure / edge case</w:t>
            </w:r>
          </w:p>
        </w:tc>
        <w:tc>
          <w:tcPr>
            <w:tcW w:type="dxa" w:w="4608"/>
            <w:vAlign w:val="center"/>
            <w:tcMar>
              <w:top w:w="75" w:type="dxa"/>
              <w:start w:w="90" w:type="dxa"/>
              <w:bottom w:w="75" w:type="dxa"/>
              <w:end w:w="90" w:type="dxa"/>
            </w:tcMar>
            <w:shd w:fill="14263D"/>
          </w:tcPr>
          <w:p>
            <w:pPr>
              <w:pStyle w:val="TableText"/>
            </w:pPr>
            <w:r/>
            <w:r>
              <w:rPr>
                <w:b/>
                <w:color w:val="FFFFFF"/>
                <w:sz w:val="14"/>
              </w:rPr>
              <w:t>Required behavior</w:t>
            </w:r>
          </w:p>
        </w:tc>
        <w:tc>
          <w:tcPr>
            <w:tcW w:type="dxa" w:w="3456"/>
            <w:vAlign w:val="center"/>
            <w:tcMar>
              <w:top w:w="75" w:type="dxa"/>
              <w:start w:w="90" w:type="dxa"/>
              <w:bottom w:w="75" w:type="dxa"/>
              <w:end w:w="90" w:type="dxa"/>
            </w:tcMar>
            <w:shd w:fill="14263D"/>
          </w:tcPr>
          <w:p>
            <w:pPr>
              <w:pStyle w:val="TableText"/>
            </w:pPr>
            <w:r/>
            <w:r>
              <w:rPr>
                <w:b/>
                <w:color w:val="FFFFFF"/>
                <w:sz w:val="14"/>
              </w:rPr>
              <w:t>Evidence to require</w:t>
            </w:r>
          </w:p>
        </w:tc>
      </w:tr>
      <w:tr>
        <w:trPr>
          <w:cantSplit/>
        </w:trPr>
        <w:tc>
          <w:tcPr>
            <w:tcW w:type="dxa" w:w="2304"/>
            <w:vAlign w:val="center"/>
            <w:tcMar>
              <w:top w:w="75" w:type="dxa"/>
              <w:start w:w="90" w:type="dxa"/>
              <w:bottom w:w="75" w:type="dxa"/>
              <w:end w:w="90" w:type="dxa"/>
            </w:tcMar>
          </w:tcPr>
          <w:p>
            <w:pPr>
              <w:pStyle w:val="TableText"/>
            </w:pPr>
            <w:r/>
            <w:r>
              <w:rPr>
                <w:b w:val="0"/>
                <w:sz w:val="14"/>
              </w:rPr>
              <w:t>Invalid/malformed input</w:t>
            </w:r>
          </w:p>
        </w:tc>
        <w:tc>
          <w:tcPr>
            <w:tcW w:type="dxa" w:w="4608"/>
            <w:vAlign w:val="center"/>
            <w:tcMar>
              <w:top w:w="75" w:type="dxa"/>
              <w:start w:w="90" w:type="dxa"/>
              <w:bottom w:w="75" w:type="dxa"/>
              <w:end w:w="90" w:type="dxa"/>
            </w:tcMar>
          </w:tcPr>
          <w:p>
            <w:pPr>
              <w:pStyle w:val="TableText"/>
            </w:pPr>
            <w:r/>
            <w:r>
              <w:rPr>
                <w:b w:val="0"/>
                <w:sz w:val="14"/>
              </w:rPr>
              <w:t>Apply approved block/reject/quarantine policy; do not coerce silently.</w:t>
            </w:r>
          </w:p>
        </w:tc>
        <w:tc>
          <w:tcPr>
            <w:tcW w:type="dxa" w:w="3456"/>
            <w:vAlign w:val="center"/>
            <w:tcMar>
              <w:top w:w="75" w:type="dxa"/>
              <w:start w:w="90" w:type="dxa"/>
              <w:bottom w:w="75" w:type="dxa"/>
              <w:end w:w="90" w:type="dxa"/>
            </w:tcMar>
          </w:tcPr>
          <w:p>
            <w:pPr>
              <w:pStyle w:val="TableText"/>
            </w:pPr>
            <w:r/>
            <w:r>
              <w:rPr>
                <w:b w:val="0"/>
                <w:sz w:val="14"/>
              </w:rPr>
              <w:t>Structured issue with record/entity IDs and validation-policy reference.</w:t>
            </w:r>
          </w:p>
        </w:tc>
      </w:tr>
      <w:tr>
        <w:trPr>
          <w:cantSplit/>
        </w:trPr>
        <w:tc>
          <w:tcPr>
            <w:tcW w:type="dxa" w:w="2304"/>
            <w:vAlign w:val="center"/>
            <w:tcMar>
              <w:top w:w="75" w:type="dxa"/>
              <w:start w:w="90" w:type="dxa"/>
              <w:bottom w:w="75" w:type="dxa"/>
              <w:end w:w="90" w:type="dxa"/>
            </w:tcMar>
            <w:shd w:fill="F7F9FB"/>
          </w:tcPr>
          <w:p>
            <w:pPr>
              <w:pStyle w:val="TableText"/>
            </w:pPr>
            <w:r/>
            <w:r>
              <w:rPr>
                <w:b w:val="0"/>
                <w:sz w:val="14"/>
              </w:rPr>
              <w:t>No feasible room for a session</w:t>
            </w:r>
          </w:p>
        </w:tc>
        <w:tc>
          <w:tcPr>
            <w:tcW w:type="dxa" w:w="4608"/>
            <w:vAlign w:val="center"/>
            <w:tcMar>
              <w:top w:w="75" w:type="dxa"/>
              <w:start w:w="90" w:type="dxa"/>
              <w:bottom w:w="75" w:type="dxa"/>
              <w:end w:w="90" w:type="dxa"/>
            </w:tcMar>
            <w:shd w:fill="F7F9FB"/>
          </w:tcPr>
          <w:p>
            <w:pPr>
              <w:pStyle w:val="TableText"/>
            </w:pPr>
            <w:r/>
            <w:r>
              <w:rPr>
                <w:b w:val="0"/>
                <w:sz w:val="14"/>
              </w:rPr>
              <w:t>Keep it unassigned; explain known constraints/requirements without inventing proof.</w:t>
            </w:r>
          </w:p>
        </w:tc>
        <w:tc>
          <w:tcPr>
            <w:tcW w:type="dxa" w:w="3456"/>
            <w:vAlign w:val="center"/>
            <w:tcMar>
              <w:top w:w="75" w:type="dxa"/>
              <w:start w:w="90" w:type="dxa"/>
              <w:bottom w:w="75" w:type="dxa"/>
              <w:end w:w="90" w:type="dxa"/>
            </w:tcMar>
            <w:shd w:fill="F7F9FB"/>
          </w:tcPr>
          <w:p>
            <w:pPr>
              <w:pStyle w:val="TableText"/>
            </w:pPr>
            <w:r/>
            <w:r>
              <w:rPr>
                <w:b w:val="0"/>
                <w:sz w:val="14"/>
              </w:rPr>
              <w:t>Unassigned record + validator/diagnostic report.</w:t>
            </w:r>
          </w:p>
        </w:tc>
      </w:tr>
      <w:tr>
        <w:trPr>
          <w:cantSplit/>
        </w:trPr>
        <w:tc>
          <w:tcPr>
            <w:tcW w:type="dxa" w:w="2304"/>
            <w:vAlign w:val="center"/>
            <w:tcMar>
              <w:top w:w="75" w:type="dxa"/>
              <w:start w:w="90" w:type="dxa"/>
              <w:bottom w:w="75" w:type="dxa"/>
              <w:end w:w="90" w:type="dxa"/>
            </w:tcMar>
          </w:tcPr>
          <w:p>
            <w:pPr>
              <w:pStyle w:val="TableText"/>
            </w:pPr>
            <w:r/>
            <w:r>
              <w:rPr>
                <w:b w:val="0"/>
                <w:sz w:val="14"/>
              </w:rPr>
              <w:t>Optimizer timeout</w:t>
            </w:r>
          </w:p>
        </w:tc>
        <w:tc>
          <w:tcPr>
            <w:tcW w:type="dxa" w:w="4608"/>
            <w:vAlign w:val="center"/>
            <w:tcMar>
              <w:top w:w="75" w:type="dxa"/>
              <w:start w:w="90" w:type="dxa"/>
              <w:bottom w:w="75" w:type="dxa"/>
              <w:end w:w="90" w:type="dxa"/>
            </w:tcMar>
          </w:tcPr>
          <w:p>
            <w:pPr>
              <w:pStyle w:val="TableText"/>
            </w:pPr>
            <w:r/>
            <w:r>
              <w:rPr>
                <w:b w:val="0"/>
                <w:sz w:val="14"/>
              </w:rPr>
              <w:t>Return FEASIBILITY_UNKNOWN or source-approved interrupted state unless proof exists; persist budget and stop reason.</w:t>
            </w:r>
          </w:p>
        </w:tc>
        <w:tc>
          <w:tcPr>
            <w:tcW w:type="dxa" w:w="3456"/>
            <w:vAlign w:val="center"/>
            <w:tcMar>
              <w:top w:w="75" w:type="dxa"/>
              <w:start w:w="90" w:type="dxa"/>
              <w:bottom w:w="75" w:type="dxa"/>
              <w:end w:w="90" w:type="dxa"/>
            </w:tcMar>
          </w:tcPr>
          <w:p>
            <w:pPr>
              <w:pStyle w:val="TableText"/>
            </w:pPr>
            <w:r/>
            <w:r>
              <w:rPr>
                <w:b w:val="0"/>
                <w:sz w:val="14"/>
              </w:rPr>
              <w:t>Timeout test plus status mapping.</w:t>
            </w:r>
          </w:p>
        </w:tc>
      </w:tr>
      <w:tr>
        <w:trPr>
          <w:cantSplit/>
        </w:trPr>
        <w:tc>
          <w:tcPr>
            <w:tcW w:type="dxa" w:w="2304"/>
            <w:vAlign w:val="center"/>
            <w:tcMar>
              <w:top w:w="75" w:type="dxa"/>
              <w:start w:w="90" w:type="dxa"/>
              <w:bottom w:w="75" w:type="dxa"/>
              <w:end w:w="90" w:type="dxa"/>
            </w:tcMar>
            <w:shd w:fill="F7F9FB"/>
          </w:tcPr>
          <w:p>
            <w:pPr>
              <w:pStyle w:val="TableText"/>
            </w:pPr>
            <w:r/>
            <w:r>
              <w:rPr>
                <w:b w:val="0"/>
                <w:sz w:val="14"/>
              </w:rPr>
              <w:t>Candidate hard violation</w:t>
            </w:r>
          </w:p>
        </w:tc>
        <w:tc>
          <w:tcPr>
            <w:tcW w:type="dxa" w:w="4608"/>
            <w:vAlign w:val="center"/>
            <w:tcMar>
              <w:top w:w="75" w:type="dxa"/>
              <w:start w:w="90" w:type="dxa"/>
              <w:bottom w:w="75" w:type="dxa"/>
              <w:end w:w="90" w:type="dxa"/>
            </w:tcMar>
            <w:shd w:fill="F7F9FB"/>
          </w:tcPr>
          <w:p>
            <w:pPr>
              <w:pStyle w:val="TableText"/>
            </w:pPr>
            <w:r/>
            <w:r>
              <w:rPr>
                <w:b w:val="0"/>
                <w:sz w:val="14"/>
              </w:rPr>
              <w:t>Mark INVALID_CANDIDATE; do not publish as valid; retain validator findings.</w:t>
            </w:r>
          </w:p>
        </w:tc>
        <w:tc>
          <w:tcPr>
            <w:tcW w:type="dxa" w:w="3456"/>
            <w:vAlign w:val="center"/>
            <w:tcMar>
              <w:top w:w="75" w:type="dxa"/>
              <w:start w:w="90" w:type="dxa"/>
              <w:bottom w:w="75" w:type="dxa"/>
              <w:end w:w="90" w:type="dxa"/>
            </w:tcMar>
            <w:shd w:fill="F7F9FB"/>
          </w:tcPr>
          <w:p>
            <w:pPr>
              <w:pStyle w:val="TableText"/>
            </w:pPr>
            <w:r/>
            <w:r>
              <w:rPr>
                <w:b w:val="0"/>
                <w:sz w:val="14"/>
              </w:rPr>
              <w:t>Validator finding and rejected-candidate response.</w:t>
            </w:r>
          </w:p>
        </w:tc>
      </w:tr>
      <w:tr>
        <w:trPr>
          <w:cantSplit/>
        </w:trPr>
        <w:tc>
          <w:tcPr>
            <w:tcW w:type="dxa" w:w="2304"/>
            <w:vAlign w:val="center"/>
            <w:tcMar>
              <w:top w:w="75" w:type="dxa"/>
              <w:start w:w="90" w:type="dxa"/>
              <w:bottom w:w="75" w:type="dxa"/>
              <w:end w:w="90" w:type="dxa"/>
            </w:tcMar>
          </w:tcPr>
          <w:p>
            <w:pPr>
              <w:pStyle w:val="TableText"/>
            </w:pPr>
            <w:r/>
            <w:r>
              <w:rPr>
                <w:b w:val="0"/>
                <w:sz w:val="14"/>
              </w:rPr>
              <w:t>Validator error or disagreement</w:t>
            </w:r>
          </w:p>
        </w:tc>
        <w:tc>
          <w:tcPr>
            <w:tcW w:type="dxa" w:w="4608"/>
            <w:vAlign w:val="center"/>
            <w:tcMar>
              <w:top w:w="75" w:type="dxa"/>
              <w:start w:w="90" w:type="dxa"/>
              <w:bottom w:w="75" w:type="dxa"/>
              <w:end w:w="90" w:type="dxa"/>
            </w:tcMar>
          </w:tcPr>
          <w:p>
            <w:pPr>
              <w:pStyle w:val="TableText"/>
            </w:pPr>
            <w:r/>
            <w:r>
              <w:rPr>
                <w:b w:val="0"/>
                <w:sz w:val="14"/>
              </w:rPr>
              <w:t>Do not trust solver status; reject “valid” acceptance and expose validation failure.</w:t>
            </w:r>
          </w:p>
        </w:tc>
        <w:tc>
          <w:tcPr>
            <w:tcW w:type="dxa" w:w="3456"/>
            <w:vAlign w:val="center"/>
            <w:tcMar>
              <w:top w:w="75" w:type="dxa"/>
              <w:start w:w="90" w:type="dxa"/>
              <w:bottom w:w="75" w:type="dxa"/>
              <w:end w:w="90" w:type="dxa"/>
            </w:tcMar>
          </w:tcPr>
          <w:p>
            <w:pPr>
              <w:pStyle w:val="TableText"/>
            </w:pPr>
            <w:r/>
            <w:r>
              <w:rPr>
                <w:b w:val="0"/>
                <w:sz w:val="14"/>
              </w:rPr>
              <w:t>Fault injection and no-publication test.</w:t>
            </w:r>
          </w:p>
        </w:tc>
      </w:tr>
      <w:tr>
        <w:trPr>
          <w:cantSplit/>
        </w:trPr>
        <w:tc>
          <w:tcPr>
            <w:tcW w:type="dxa" w:w="2304"/>
            <w:vAlign w:val="center"/>
            <w:tcMar>
              <w:top w:w="75" w:type="dxa"/>
              <w:start w:w="90" w:type="dxa"/>
              <w:bottom w:w="75" w:type="dxa"/>
              <w:end w:w="90" w:type="dxa"/>
            </w:tcMar>
            <w:shd w:fill="F7F9FB"/>
          </w:tcPr>
          <w:p>
            <w:pPr>
              <w:pStyle w:val="TableText"/>
            </w:pPr>
            <w:r/>
            <w:r>
              <w:rPr>
                <w:b w:val="0"/>
                <w:sz w:val="14"/>
              </w:rPr>
              <w:t>Event has invalid target/payload</w:t>
            </w:r>
          </w:p>
        </w:tc>
        <w:tc>
          <w:tcPr>
            <w:tcW w:type="dxa" w:w="4608"/>
            <w:vAlign w:val="center"/>
            <w:tcMar>
              <w:top w:w="75" w:type="dxa"/>
              <w:start w:w="90" w:type="dxa"/>
              <w:bottom w:w="75" w:type="dxa"/>
              <w:end w:w="90" w:type="dxa"/>
            </w:tcMar>
            <w:shd w:fill="F7F9FB"/>
          </w:tcPr>
          <w:p>
            <w:pPr>
              <w:pStyle w:val="TableText"/>
            </w:pPr>
            <w:r/>
            <w:r>
              <w:rPr>
                <w:b w:val="0"/>
                <w:sz w:val="14"/>
              </w:rPr>
              <w:t>Reject before mutation and report which validation failed.</w:t>
            </w:r>
          </w:p>
        </w:tc>
        <w:tc>
          <w:tcPr>
            <w:tcW w:type="dxa" w:w="3456"/>
            <w:vAlign w:val="center"/>
            <w:tcMar>
              <w:top w:w="75" w:type="dxa"/>
              <w:start w:w="90" w:type="dxa"/>
              <w:bottom w:w="75" w:type="dxa"/>
              <w:end w:w="90" w:type="dxa"/>
            </w:tcMar>
            <w:shd w:fill="F7F9FB"/>
          </w:tcPr>
          <w:p>
            <w:pPr>
              <w:pStyle w:val="TableText"/>
            </w:pPr>
            <w:r/>
            <w:r>
              <w:rPr>
                <w:b w:val="0"/>
                <w:sz w:val="14"/>
              </w:rPr>
              <w:t>State version unchanged; event status REJECTED.</w:t>
            </w:r>
          </w:p>
        </w:tc>
      </w:tr>
      <w:tr>
        <w:trPr>
          <w:cantSplit/>
        </w:trPr>
        <w:tc>
          <w:tcPr>
            <w:tcW w:type="dxa" w:w="2304"/>
            <w:vAlign w:val="center"/>
            <w:tcMar>
              <w:top w:w="75" w:type="dxa"/>
              <w:start w:w="90" w:type="dxa"/>
              <w:bottom w:w="75" w:type="dxa"/>
              <w:end w:w="90" w:type="dxa"/>
            </w:tcMar>
          </w:tcPr>
          <w:p>
            <w:pPr>
              <w:pStyle w:val="TableText"/>
            </w:pPr>
            <w:r/>
            <w:r>
              <w:rPr>
                <w:b w:val="0"/>
                <w:sz w:val="14"/>
              </w:rPr>
              <w:t>Duplicate or out-of-order event</w:t>
            </w:r>
          </w:p>
        </w:tc>
        <w:tc>
          <w:tcPr>
            <w:tcW w:type="dxa" w:w="4608"/>
            <w:vAlign w:val="center"/>
            <w:tcMar>
              <w:top w:w="75" w:type="dxa"/>
              <w:start w:w="90" w:type="dxa"/>
              <w:bottom w:w="75" w:type="dxa"/>
              <w:end w:w="90" w:type="dxa"/>
            </w:tcMar>
          </w:tcPr>
          <w:p>
            <w:pPr>
              <w:pStyle w:val="TableText"/>
            </w:pPr>
            <w:r/>
            <w:r>
              <w:rPr>
                <w:b w:val="0"/>
                <w:sz w:val="14"/>
              </w:rPr>
              <w:t>Apply approved idempotency/order policy or reject ambiguity deterministically.</w:t>
            </w:r>
          </w:p>
        </w:tc>
        <w:tc>
          <w:tcPr>
            <w:tcW w:type="dxa" w:w="3456"/>
            <w:vAlign w:val="center"/>
            <w:tcMar>
              <w:top w:w="75" w:type="dxa"/>
              <w:start w:w="90" w:type="dxa"/>
              <w:bottom w:w="75" w:type="dxa"/>
              <w:end w:w="90" w:type="dxa"/>
            </w:tcMar>
          </w:tcPr>
          <w:p>
            <w:pPr>
              <w:pStyle w:val="TableText"/>
            </w:pPr>
            <w:r/>
            <w:r>
              <w:rPr>
                <w:b w:val="0"/>
                <w:sz w:val="14"/>
              </w:rPr>
              <w:t>Repeated request test and audit sequence.</w:t>
            </w:r>
          </w:p>
        </w:tc>
      </w:tr>
      <w:tr>
        <w:trPr>
          <w:cantSplit/>
        </w:trPr>
        <w:tc>
          <w:tcPr>
            <w:tcW w:type="dxa" w:w="2304"/>
            <w:vAlign w:val="center"/>
            <w:tcMar>
              <w:top w:w="75" w:type="dxa"/>
              <w:start w:w="90" w:type="dxa"/>
              <w:bottom w:w="75" w:type="dxa"/>
              <w:end w:w="90" w:type="dxa"/>
            </w:tcMar>
            <w:shd w:fill="F7F9FB"/>
          </w:tcPr>
          <w:p>
            <w:pPr>
              <w:pStyle w:val="TableText"/>
            </w:pPr>
            <w:r/>
            <w:r>
              <w:rPr>
                <w:b w:val="0"/>
                <w:sz w:val="14"/>
              </w:rPr>
              <w:t>Repair fails after event applied</w:t>
            </w:r>
          </w:p>
        </w:tc>
        <w:tc>
          <w:tcPr>
            <w:tcW w:type="dxa" w:w="4608"/>
            <w:vAlign w:val="center"/>
            <w:tcMar>
              <w:top w:w="75" w:type="dxa"/>
              <w:start w:w="90" w:type="dxa"/>
              <w:bottom w:w="75" w:type="dxa"/>
              <w:end w:w="90" w:type="dxa"/>
            </w:tcMar>
            <w:shd w:fill="F7F9FB"/>
          </w:tcPr>
          <w:p>
            <w:pPr>
              <w:pStyle w:val="TableText"/>
            </w:pPr>
            <w:r/>
            <w:r>
              <w:rPr>
                <w:b w:val="0"/>
                <w:sz w:val="14"/>
              </w:rPr>
              <w:t>Preserve published history, mark current impacted assignments, record repair result/diff and unresolved sessions.</w:t>
            </w:r>
          </w:p>
        </w:tc>
        <w:tc>
          <w:tcPr>
            <w:tcW w:type="dxa" w:w="3456"/>
            <w:vAlign w:val="center"/>
            <w:tcMar>
              <w:top w:w="75" w:type="dxa"/>
              <w:start w:w="90" w:type="dxa"/>
              <w:bottom w:w="75" w:type="dxa"/>
              <w:end w:w="90" w:type="dxa"/>
            </w:tcMar>
            <w:shd w:fill="F7F9FB"/>
          </w:tcPr>
          <w:p>
            <w:pPr>
              <w:pStyle w:val="TableText"/>
            </w:pPr>
            <w:r/>
            <w:r>
              <w:rPr>
                <w:b w:val="0"/>
                <w:sz w:val="14"/>
              </w:rPr>
              <w:t>Closure-with-no-alternative scenario.</w:t>
            </w:r>
          </w:p>
        </w:tc>
      </w:tr>
      <w:tr>
        <w:trPr>
          <w:cantSplit/>
        </w:trPr>
        <w:tc>
          <w:tcPr>
            <w:tcW w:type="dxa" w:w="2304"/>
            <w:vAlign w:val="center"/>
            <w:tcMar>
              <w:top w:w="75" w:type="dxa"/>
              <w:start w:w="90" w:type="dxa"/>
              <w:bottom w:w="75" w:type="dxa"/>
              <w:end w:w="90" w:type="dxa"/>
            </w:tcMar>
          </w:tcPr>
          <w:p>
            <w:pPr>
              <w:pStyle w:val="TableText"/>
            </w:pPr>
            <w:r/>
            <w:r>
              <w:rPr>
                <w:b w:val="0"/>
                <w:sz w:val="14"/>
              </w:rPr>
              <w:t>Concurrency / stale snapshot</w:t>
            </w:r>
          </w:p>
        </w:tc>
        <w:tc>
          <w:tcPr>
            <w:tcW w:type="dxa" w:w="4608"/>
            <w:vAlign w:val="center"/>
            <w:tcMar>
              <w:top w:w="75" w:type="dxa"/>
              <w:start w:w="90" w:type="dxa"/>
              <w:bottom w:w="75" w:type="dxa"/>
              <w:end w:w="90" w:type="dxa"/>
            </w:tcMar>
          </w:tcPr>
          <w:p>
            <w:pPr>
              <w:pStyle w:val="TableText"/>
            </w:pPr>
            <w:r/>
            <w:r>
              <w:rPr>
                <w:b w:val="0"/>
                <w:sz w:val="14"/>
              </w:rPr>
              <w:t>Detect version mismatch and reject/retry only within approved policy.</w:t>
            </w:r>
          </w:p>
        </w:tc>
        <w:tc>
          <w:tcPr>
            <w:tcW w:type="dxa" w:w="3456"/>
            <w:vAlign w:val="center"/>
            <w:tcMar>
              <w:top w:w="75" w:type="dxa"/>
              <w:start w:w="90" w:type="dxa"/>
              <w:bottom w:w="75" w:type="dxa"/>
              <w:end w:w="90" w:type="dxa"/>
            </w:tcMar>
          </w:tcPr>
          <w:p>
            <w:pPr>
              <w:pStyle w:val="TableText"/>
            </w:pPr>
            <w:r/>
            <w:r>
              <w:rPr>
                <w:b w:val="0"/>
                <w:sz w:val="14"/>
              </w:rPr>
              <w:t>Race/stale run test; no silent overwrite.</w:t>
            </w:r>
          </w:p>
        </w:tc>
      </w:tr>
      <w:tr>
        <w:trPr>
          <w:cantSplit/>
        </w:trPr>
        <w:tc>
          <w:tcPr>
            <w:tcW w:type="dxa" w:w="2304"/>
            <w:vAlign w:val="center"/>
            <w:tcMar>
              <w:top w:w="75" w:type="dxa"/>
              <w:start w:w="90" w:type="dxa"/>
              <w:bottom w:w="75" w:type="dxa"/>
              <w:end w:w="90" w:type="dxa"/>
            </w:tcMar>
            <w:shd w:fill="F7F9FB"/>
          </w:tcPr>
          <w:p>
            <w:pPr>
              <w:pStyle w:val="TableText"/>
            </w:pPr>
            <w:r/>
            <w:r>
              <w:rPr>
                <w:b w:val="0"/>
                <w:sz w:val="14"/>
              </w:rPr>
              <w:t>Persistence/export failure</w:t>
            </w:r>
          </w:p>
        </w:tc>
        <w:tc>
          <w:tcPr>
            <w:tcW w:type="dxa" w:w="4608"/>
            <w:vAlign w:val="center"/>
            <w:tcMar>
              <w:top w:w="75" w:type="dxa"/>
              <w:start w:w="90" w:type="dxa"/>
              <w:bottom w:w="75" w:type="dxa"/>
              <w:end w:w="90" w:type="dxa"/>
            </w:tcMar>
            <w:shd w:fill="F7F9FB"/>
          </w:tcPr>
          <w:p>
            <w:pPr>
              <w:pStyle w:val="TableText"/>
            </w:pPr>
            <w:r/>
            <w:r>
              <w:rPr>
                <w:b w:val="0"/>
                <w:sz w:val="14"/>
              </w:rPr>
              <w:t>Report failure and whether artifact was created; ensure state is either committed or safely not committed.</w:t>
            </w:r>
          </w:p>
        </w:tc>
        <w:tc>
          <w:tcPr>
            <w:tcW w:type="dxa" w:w="3456"/>
            <w:vAlign w:val="center"/>
            <w:tcMar>
              <w:top w:w="75" w:type="dxa"/>
              <w:start w:w="90" w:type="dxa"/>
              <w:bottom w:w="75" w:type="dxa"/>
              <w:end w:w="90" w:type="dxa"/>
            </w:tcMar>
            <w:shd w:fill="F7F9FB"/>
          </w:tcPr>
          <w:p>
            <w:pPr>
              <w:pStyle w:val="TableText"/>
            </w:pPr>
            <w:r/>
            <w:r>
              <w:rPr>
                <w:b w:val="0"/>
                <w:sz w:val="14"/>
              </w:rPr>
              <w:t>Fault-injection report; file/object existence verification.</w:t>
            </w:r>
          </w:p>
        </w:tc>
      </w:tr>
      <w:tr>
        <w:trPr>
          <w:cantSplit/>
        </w:trPr>
        <w:tc>
          <w:tcPr>
            <w:tcW w:type="dxa" w:w="2304"/>
            <w:vAlign w:val="center"/>
            <w:tcMar>
              <w:top w:w="75" w:type="dxa"/>
              <w:start w:w="90" w:type="dxa"/>
              <w:bottom w:w="75" w:type="dxa"/>
              <w:end w:w="90" w:type="dxa"/>
            </w:tcMar>
          </w:tcPr>
          <w:p>
            <w:pPr>
              <w:pStyle w:val="TableText"/>
            </w:pPr>
            <w:r/>
            <w:r>
              <w:rPr>
                <w:b w:val="0"/>
                <w:sz w:val="14"/>
              </w:rPr>
              <w:t>Event/time/runtime limit hit</w:t>
            </w:r>
          </w:p>
        </w:tc>
        <w:tc>
          <w:tcPr>
            <w:tcW w:type="dxa" w:w="4608"/>
            <w:vAlign w:val="center"/>
            <w:tcMar>
              <w:top w:w="75" w:type="dxa"/>
              <w:start w:w="90" w:type="dxa"/>
              <w:bottom w:w="75" w:type="dxa"/>
              <w:end w:w="90" w:type="dxa"/>
            </w:tcMar>
          </w:tcPr>
          <w:p>
            <w:pPr>
              <w:pStyle w:val="TableText"/>
            </w:pPr>
            <w:r/>
            <w:r>
              <w:rPr>
                <w:b w:val="0"/>
                <w:sz w:val="14"/>
              </w:rPr>
              <w:t>Stop cleanly, preserve partial history/status and explicit termination reason.</w:t>
            </w:r>
          </w:p>
        </w:tc>
        <w:tc>
          <w:tcPr>
            <w:tcW w:type="dxa" w:w="3456"/>
            <w:vAlign w:val="center"/>
            <w:tcMar>
              <w:top w:w="75" w:type="dxa"/>
              <w:start w:w="90" w:type="dxa"/>
              <w:bottom w:w="75" w:type="dxa"/>
              <w:end w:w="90" w:type="dxa"/>
            </w:tcMar>
          </w:tcPr>
          <w:p>
            <w:pPr>
              <w:pStyle w:val="TableText"/>
            </w:pPr>
            <w:r/>
            <w:r>
              <w:rPr>
                <w:b w:val="0"/>
                <w:sz w:val="14"/>
              </w:rPr>
              <w:t>Boundary test at limit, beyond limit, and exactly at stop condition.</w:t>
            </w:r>
          </w:p>
        </w:tc>
      </w:tr>
      <w:tr>
        <w:trPr>
          <w:cantSplit/>
        </w:trPr>
        <w:tc>
          <w:tcPr>
            <w:tcW w:type="dxa" w:w="2304"/>
            <w:vAlign w:val="center"/>
            <w:tcMar>
              <w:top w:w="75" w:type="dxa"/>
              <w:start w:w="90" w:type="dxa"/>
              <w:bottom w:w="75" w:type="dxa"/>
              <w:end w:w="90" w:type="dxa"/>
            </w:tcMar>
            <w:shd w:fill="F7F9FB"/>
          </w:tcPr>
          <w:p>
            <w:pPr>
              <w:pStyle w:val="TableText"/>
            </w:pPr>
            <w:r/>
            <w:r>
              <w:rPr>
                <w:b w:val="0"/>
                <w:sz w:val="14"/>
              </w:rPr>
              <w:t>Missing baseline / incomparable data</w:t>
            </w:r>
          </w:p>
        </w:tc>
        <w:tc>
          <w:tcPr>
            <w:tcW w:type="dxa" w:w="4608"/>
            <w:vAlign w:val="center"/>
            <w:tcMar>
              <w:top w:w="75" w:type="dxa"/>
              <w:start w:w="90" w:type="dxa"/>
              <w:bottom w:w="75" w:type="dxa"/>
              <w:end w:w="90" w:type="dxa"/>
            </w:tcMar>
            <w:shd w:fill="F7F9FB"/>
          </w:tcPr>
          <w:p>
            <w:pPr>
              <w:pStyle w:val="TableText"/>
            </w:pPr>
            <w:r/>
            <w:r>
              <w:rPr>
                <w:b w:val="0"/>
                <w:sz w:val="14"/>
              </w:rPr>
              <w:t>Display unavailable/incomparable with reason rather than a fabricated comparison.</w:t>
            </w:r>
          </w:p>
        </w:tc>
        <w:tc>
          <w:tcPr>
            <w:tcW w:type="dxa" w:w="3456"/>
            <w:vAlign w:val="center"/>
            <w:tcMar>
              <w:top w:w="75" w:type="dxa"/>
              <w:start w:w="90" w:type="dxa"/>
              <w:bottom w:w="75" w:type="dxa"/>
              <w:end w:w="90" w:type="dxa"/>
            </w:tcMar>
            <w:shd w:fill="F7F9FB"/>
          </w:tcPr>
          <w:p>
            <w:pPr>
              <w:pStyle w:val="TableText"/>
            </w:pPr>
            <w:r/>
            <w:r>
              <w:rPr>
                <w:b w:val="0"/>
                <w:sz w:val="14"/>
              </w:rPr>
              <w:t>Metric/API/UI test.</w:t>
            </w:r>
          </w:p>
        </w:tc>
      </w:tr>
    </w:tbl>
    <w:p>
      <w:pPr>
        <w:spacing w:after="0"/>
      </w:pPr>
    </w:p>
    <w:p>
      <w:pPr>
        <w:pStyle w:val="Heading2"/>
      </w:pPr>
      <w:r>
        <w:t>18.1 Retry policy must be explicit</w:t>
      </w:r>
    </w:p>
    <w:p>
      <w:r>
        <w:t>Retries are bounded and classified. Never retry a deterministic invalid input endlessly. Distinguish safe transient persistence/network failures from solver/model errors and non-retryable validation failures. Record attempt count, cause, cap, backoff if any, and terminal status. No automatic retry may exceed approved global or per-run budgets.</w:t>
      </w:r>
    </w:p>
    <w:p>
      <w:pPr>
        <w:pStyle w:val="Heading2"/>
      </w:pPr>
      <w:r>
        <w:t>18.2 Rollback semantics</w:t>
      </w:r>
    </w:p>
    <w:p>
      <w:r>
        <w:t>Define separately: rollback event application if an atomic event write fails; abandon/discard a candidate repair; restore or branch current simulated state if allowed; and preserve published history. “Rollback” must identify exactly which logical state is reverted and which audit records remain. Final policy waits on OD-016 and architecture approval.</w:t>
      </w:r>
    </w:p>
    <w:p>
      <w:pPr>
        <w:keepNext/>
        <w:spacing w:after="40"/>
      </w:pPr>
      <w:r>
        <w:rPr>
          <w:b/>
          <w:color w:val="167C80"/>
          <w:sz w:val="16"/>
        </w:rPr>
        <w:t>19</w:t>
      </w:r>
    </w:p>
    <w:p>
      <w:pPr>
        <w:pStyle w:val="Heading1"/>
      </w:pPr>
      <w:r>
        <w:t>Open decisions and architecture dependencies</w:t>
      </w:r>
    </w:p>
    <w:p>
      <w:r>
        <w:t>This register carries the Master Specification decision IDs into the technical design. Statuses below are inherited from source context unless the project owner explicitly changes them; assessment recommendations alone do not close them.</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806"/>
            <w:vAlign w:val="center"/>
            <w:tcMar>
              <w:top w:w="75" w:type="dxa"/>
              <w:start w:w="90" w:type="dxa"/>
              <w:bottom w:w="75" w:type="dxa"/>
              <w:end w:w="90" w:type="dxa"/>
            </w:tcMar>
            <w:shd w:fill="14263D"/>
          </w:tcPr>
          <w:p>
            <w:pPr>
              <w:pStyle w:val="TableText"/>
            </w:pPr>
            <w:r/>
            <w:r>
              <w:rPr>
                <w:b/>
                <w:color w:val="FFFFFF"/>
                <w:sz w:val="12"/>
              </w:rPr>
              <w:t>ID</w:t>
            </w:r>
          </w:p>
        </w:tc>
        <w:tc>
          <w:tcPr>
            <w:tcW w:type="dxa" w:w="2376"/>
            <w:vAlign w:val="center"/>
            <w:tcMar>
              <w:top w:w="75" w:type="dxa"/>
              <w:start w:w="90" w:type="dxa"/>
              <w:bottom w:w="75" w:type="dxa"/>
              <w:end w:w="90" w:type="dxa"/>
            </w:tcMar>
            <w:shd w:fill="14263D"/>
          </w:tcPr>
          <w:p>
            <w:pPr>
              <w:pStyle w:val="TableText"/>
            </w:pPr>
            <w:r/>
            <w:r>
              <w:rPr>
                <w:b/>
                <w:color w:val="FFFFFF"/>
                <w:sz w:val="12"/>
              </w:rPr>
              <w:t>Decision</w:t>
            </w:r>
          </w:p>
        </w:tc>
        <w:tc>
          <w:tcPr>
            <w:tcW w:type="dxa" w:w="2232"/>
            <w:vAlign w:val="center"/>
            <w:tcMar>
              <w:top w:w="75" w:type="dxa"/>
              <w:start w:w="90" w:type="dxa"/>
              <w:bottom w:w="75" w:type="dxa"/>
              <w:end w:w="90" w:type="dxa"/>
            </w:tcMar>
            <w:shd w:fill="14263D"/>
          </w:tcPr>
          <w:p>
            <w:pPr>
              <w:pStyle w:val="TableText"/>
            </w:pPr>
            <w:r/>
            <w:r>
              <w:rPr>
                <w:b/>
                <w:color w:val="FFFFFF"/>
                <w:sz w:val="12"/>
              </w:rPr>
              <w:t>Why it matters</w:t>
            </w:r>
          </w:p>
        </w:tc>
        <w:tc>
          <w:tcPr>
            <w:tcW w:type="dxa" w:w="1800"/>
            <w:vAlign w:val="center"/>
            <w:tcMar>
              <w:top w:w="75" w:type="dxa"/>
              <w:start w:w="90" w:type="dxa"/>
              <w:bottom w:w="75" w:type="dxa"/>
              <w:end w:w="90" w:type="dxa"/>
            </w:tcMar>
            <w:shd w:fill="14263D"/>
          </w:tcPr>
          <w:p>
            <w:pPr>
              <w:pStyle w:val="TableText"/>
            </w:pPr>
            <w:r/>
            <w:r>
              <w:rPr>
                <w:b/>
                <w:color w:val="FFFFFF"/>
                <w:sz w:val="12"/>
              </w:rPr>
              <w:t>Owner / dependency</w:t>
            </w:r>
          </w:p>
        </w:tc>
        <w:tc>
          <w:tcPr>
            <w:tcW w:type="dxa" w:w="1613"/>
            <w:vAlign w:val="center"/>
            <w:tcMar>
              <w:top w:w="75" w:type="dxa"/>
              <w:start w:w="90" w:type="dxa"/>
              <w:bottom w:w="75" w:type="dxa"/>
              <w:end w:w="90" w:type="dxa"/>
            </w:tcMar>
            <w:shd w:fill="14263D"/>
          </w:tcPr>
          <w:p>
            <w:pPr>
              <w:pStyle w:val="TableText"/>
            </w:pPr>
            <w:r/>
            <w:r>
              <w:rPr>
                <w:b/>
                <w:color w:val="FFFFFF"/>
                <w:sz w:val="12"/>
              </w:rPr>
              <w:t>Status</w:t>
            </w:r>
          </w:p>
        </w:tc>
        <w:tc>
          <w:tcPr>
            <w:tcW w:type="dxa" w:w="1829"/>
            <w:vAlign w:val="center"/>
            <w:tcMar>
              <w:top w:w="75" w:type="dxa"/>
              <w:start w:w="90" w:type="dxa"/>
              <w:bottom w:w="75" w:type="dxa"/>
              <w:end w:w="90" w:type="dxa"/>
            </w:tcMar>
            <w:shd w:fill="14263D"/>
          </w:tcPr>
          <w:p>
            <w:pPr>
              <w:pStyle w:val="TableText"/>
            </w:pPr>
            <w:r/>
            <w:r>
              <w:rPr>
                <w:b/>
                <w:color w:val="FFFFFF"/>
                <w:sz w:val="12"/>
              </w:rPr>
              <w:t>Design touchpoints</w:t>
            </w:r>
          </w:p>
        </w:tc>
      </w:tr>
      <w:tr>
        <w:trPr>
          <w:cantSplit/>
        </w:trPr>
        <w:tc>
          <w:tcPr>
            <w:tcW w:type="dxa" w:w="806"/>
            <w:vAlign w:val="center"/>
            <w:tcMar>
              <w:top w:w="75" w:type="dxa"/>
              <w:start w:w="90" w:type="dxa"/>
              <w:bottom w:w="75" w:type="dxa"/>
              <w:end w:w="90" w:type="dxa"/>
            </w:tcMar>
          </w:tcPr>
          <w:p>
            <w:pPr>
              <w:pStyle w:val="TableText"/>
            </w:pPr>
            <w:r/>
            <w:r>
              <w:rPr>
                <w:b w:val="0"/>
                <w:sz w:val="12"/>
              </w:rPr>
              <w:t>OD-001</w:t>
            </w:r>
          </w:p>
        </w:tc>
        <w:tc>
          <w:tcPr>
            <w:tcW w:type="dxa" w:w="2376"/>
            <w:vAlign w:val="center"/>
            <w:tcMar>
              <w:top w:w="75" w:type="dxa"/>
              <w:start w:w="90" w:type="dxa"/>
              <w:bottom w:w="75" w:type="dxa"/>
              <w:end w:w="90" w:type="dxa"/>
            </w:tcMar>
          </w:tcPr>
          <w:p>
            <w:pPr>
              <w:pStyle w:val="TableText"/>
            </w:pPr>
            <w:r/>
            <w:r>
              <w:rPr>
                <w:b w:val="0"/>
                <w:sz w:val="12"/>
              </w:rPr>
              <w:t>Fixed session time vs timetable generation</w:t>
            </w:r>
          </w:p>
        </w:tc>
        <w:tc>
          <w:tcPr>
            <w:tcW w:type="dxa" w:w="2232"/>
            <w:vAlign w:val="center"/>
            <w:tcMar>
              <w:top w:w="75" w:type="dxa"/>
              <w:start w:w="90" w:type="dxa"/>
              <w:bottom w:w="75" w:type="dxa"/>
              <w:end w:w="90" w:type="dxa"/>
            </w:tcMar>
          </w:tcPr>
          <w:p>
            <w:pPr>
              <w:pStyle w:val="TableText"/>
            </w:pPr>
            <w:r/>
            <w:r>
              <w:rPr>
                <w:b w:val="0"/>
                <w:sz w:val="12"/>
              </w:rPr>
              <w:t>Affects problem class, data, solver, UI and acceptance.</w:t>
            </w:r>
          </w:p>
        </w:tc>
        <w:tc>
          <w:tcPr>
            <w:tcW w:type="dxa" w:w="1800"/>
            <w:vAlign w:val="center"/>
            <w:tcMar>
              <w:top w:w="75" w:type="dxa"/>
              <w:start w:w="90" w:type="dxa"/>
              <w:bottom w:w="75" w:type="dxa"/>
              <w:end w:w="90" w:type="dxa"/>
            </w:tcMar>
          </w:tcPr>
          <w:p>
            <w:pPr>
              <w:pStyle w:val="TableText"/>
            </w:pPr>
            <w:r/>
            <w:r>
              <w:rPr>
                <w:b w:val="0"/>
                <w:sz w:val="12"/>
              </w:rPr>
              <w:t>Project owner; critical</w:t>
            </w:r>
          </w:p>
        </w:tc>
        <w:tc>
          <w:tcPr>
            <w:tcW w:type="dxa" w:w="1613"/>
            <w:vAlign w:val="center"/>
            <w:tcMar>
              <w:top w:w="75" w:type="dxa"/>
              <w:start w:w="90" w:type="dxa"/>
              <w:bottom w:w="75" w:type="dxa"/>
              <w:end w:w="90" w:type="dxa"/>
            </w:tcMar>
          </w:tcPr>
          <w:p>
            <w:pPr>
              <w:pStyle w:val="TableText"/>
            </w:pPr>
            <w:r/>
            <w:r>
              <w:rPr>
                <w:b w:val="0"/>
                <w:sz w:val="12"/>
              </w:rPr>
              <w:t>OPEN — owner confirmation needed</w:t>
            </w:r>
          </w:p>
        </w:tc>
        <w:tc>
          <w:tcPr>
            <w:tcW w:type="dxa" w:w="1829"/>
            <w:vAlign w:val="center"/>
            <w:tcMar>
              <w:top w:w="75" w:type="dxa"/>
              <w:start w:w="90" w:type="dxa"/>
              <w:bottom w:w="75" w:type="dxa"/>
              <w:end w:w="90" w:type="dxa"/>
            </w:tcMar>
          </w:tcPr>
          <w:p>
            <w:pPr>
              <w:pStyle w:val="TableText"/>
            </w:pPr>
            <w:r/>
            <w:r>
              <w:rPr>
                <w:b w:val="0"/>
                <w:sz w:val="12"/>
              </w:rPr>
              <w:t>Scope statement; model variables; FR-ALLOC-008; API/run scope.</w:t>
            </w:r>
          </w:p>
        </w:tc>
      </w:tr>
      <w:tr>
        <w:trPr>
          <w:cantSplit/>
        </w:trPr>
        <w:tc>
          <w:tcPr>
            <w:tcW w:type="dxa" w:w="806"/>
            <w:vAlign w:val="center"/>
            <w:tcMar>
              <w:top w:w="75" w:type="dxa"/>
              <w:start w:w="90" w:type="dxa"/>
              <w:bottom w:w="75" w:type="dxa"/>
              <w:end w:w="90" w:type="dxa"/>
            </w:tcMar>
            <w:shd w:fill="F7F9FB"/>
          </w:tcPr>
          <w:p>
            <w:pPr>
              <w:pStyle w:val="TableText"/>
            </w:pPr>
            <w:r/>
            <w:r>
              <w:rPr>
                <w:b w:val="0"/>
                <w:sz w:val="12"/>
              </w:rPr>
              <w:t>OD-002</w:t>
            </w:r>
          </w:p>
        </w:tc>
        <w:tc>
          <w:tcPr>
            <w:tcW w:type="dxa" w:w="2376"/>
            <w:vAlign w:val="center"/>
            <w:tcMar>
              <w:top w:w="75" w:type="dxa"/>
              <w:start w:w="90" w:type="dxa"/>
              <w:bottom w:w="75" w:type="dxa"/>
              <w:end w:w="90" w:type="dxa"/>
            </w:tcMar>
            <w:shd w:fill="F7F9FB"/>
          </w:tcPr>
          <w:p>
            <w:pPr>
              <w:pStyle w:val="TableText"/>
            </w:pPr>
            <w:r/>
            <w:r>
              <w:rPr>
                <w:b w:val="0"/>
                <w:sz w:val="12"/>
              </w:rPr>
              <w:t>Prototype scope and exclusions</w:t>
            </w:r>
          </w:p>
        </w:tc>
        <w:tc>
          <w:tcPr>
            <w:tcW w:type="dxa" w:w="2232"/>
            <w:vAlign w:val="center"/>
            <w:tcMar>
              <w:top w:w="75" w:type="dxa"/>
              <w:start w:w="90" w:type="dxa"/>
              <w:bottom w:w="75" w:type="dxa"/>
              <w:end w:w="90" w:type="dxa"/>
            </w:tcMar>
            <w:shd w:fill="F7F9FB"/>
          </w:tcPr>
          <w:p>
            <w:pPr>
              <w:pStyle w:val="TableText"/>
            </w:pPr>
            <w:r/>
            <w:r>
              <w:rPr>
                <w:b w:val="0"/>
                <w:sz w:val="12"/>
              </w:rPr>
              <w:t>Prevents feature creep and over-building.</w:t>
            </w:r>
          </w:p>
        </w:tc>
        <w:tc>
          <w:tcPr>
            <w:tcW w:type="dxa" w:w="1800"/>
            <w:vAlign w:val="center"/>
            <w:tcMar>
              <w:top w:w="75" w:type="dxa"/>
              <w:start w:w="90" w:type="dxa"/>
              <w:bottom w:w="75" w:type="dxa"/>
              <w:end w:w="90" w:type="dxa"/>
            </w:tcMar>
            <w:shd w:fill="F7F9FB"/>
          </w:tcPr>
          <w:p>
            <w:pPr>
              <w:pStyle w:val="TableText"/>
            </w:pPr>
            <w:r/>
            <w:r>
              <w:rPr>
                <w:b w:val="0"/>
                <w:sz w:val="12"/>
              </w:rPr>
              <w:t>Project team; critical</w:t>
            </w:r>
          </w:p>
        </w:tc>
        <w:tc>
          <w:tcPr>
            <w:tcW w:type="dxa" w:w="1613"/>
            <w:vAlign w:val="center"/>
            <w:tcMar>
              <w:top w:w="75" w:type="dxa"/>
              <w:start w:w="90" w:type="dxa"/>
              <w:bottom w:w="75" w:type="dxa"/>
              <w:end w:w="90" w:type="dxa"/>
            </w:tcMar>
            <w:shd w:fill="F7F9FB"/>
          </w:tcPr>
          <w:p>
            <w:pPr>
              <w:pStyle w:val="TableText"/>
            </w:pPr>
            <w:r/>
            <w:r>
              <w:rPr>
                <w:b w:val="0"/>
                <w:sz w:val="12"/>
              </w:rPr>
              <w:t>OPEN</w:t>
            </w:r>
          </w:p>
        </w:tc>
        <w:tc>
          <w:tcPr>
            <w:tcW w:type="dxa" w:w="1829"/>
            <w:vAlign w:val="center"/>
            <w:tcMar>
              <w:top w:w="75" w:type="dxa"/>
              <w:start w:w="90" w:type="dxa"/>
              <w:bottom w:w="75" w:type="dxa"/>
              <w:end w:w="90" w:type="dxa"/>
            </w:tcMar>
            <w:shd w:fill="F7F9FB"/>
          </w:tcPr>
          <w:p>
            <w:pPr>
              <w:pStyle w:val="TableText"/>
            </w:pPr>
            <w:r/>
            <w:r>
              <w:rPr>
                <w:b w:val="0"/>
                <w:sz w:val="12"/>
              </w:rPr>
              <w:t>Capability map; component boundaries; roadmap.</w:t>
            </w:r>
          </w:p>
        </w:tc>
      </w:tr>
      <w:tr>
        <w:trPr>
          <w:cantSplit/>
        </w:trPr>
        <w:tc>
          <w:tcPr>
            <w:tcW w:type="dxa" w:w="806"/>
            <w:vAlign w:val="center"/>
            <w:tcMar>
              <w:top w:w="75" w:type="dxa"/>
              <w:start w:w="90" w:type="dxa"/>
              <w:bottom w:w="75" w:type="dxa"/>
              <w:end w:w="90" w:type="dxa"/>
            </w:tcMar>
          </w:tcPr>
          <w:p>
            <w:pPr>
              <w:pStyle w:val="TableText"/>
            </w:pPr>
            <w:r/>
            <w:r>
              <w:rPr>
                <w:b w:val="0"/>
                <w:sz w:val="12"/>
              </w:rPr>
              <w:t>OD-003</w:t>
            </w:r>
          </w:p>
        </w:tc>
        <w:tc>
          <w:tcPr>
            <w:tcW w:type="dxa" w:w="2376"/>
            <w:vAlign w:val="center"/>
            <w:tcMar>
              <w:top w:w="75" w:type="dxa"/>
              <w:start w:w="90" w:type="dxa"/>
              <w:bottom w:w="75" w:type="dxa"/>
              <w:end w:w="90" w:type="dxa"/>
            </w:tcMar>
          </w:tcPr>
          <w:p>
            <w:pPr>
              <w:pStyle w:val="TableText"/>
            </w:pPr>
            <w:r/>
            <w:r>
              <w:rPr>
                <w:b w:val="0"/>
                <w:sz w:val="12"/>
              </w:rPr>
              <w:t>Supported rooms/sessions/facilities/events scale</w:t>
            </w:r>
          </w:p>
        </w:tc>
        <w:tc>
          <w:tcPr>
            <w:tcW w:type="dxa" w:w="2232"/>
            <w:vAlign w:val="center"/>
            <w:tcMar>
              <w:top w:w="75" w:type="dxa"/>
              <w:start w:w="90" w:type="dxa"/>
              <w:bottom w:w="75" w:type="dxa"/>
              <w:end w:w="90" w:type="dxa"/>
            </w:tcMar>
          </w:tcPr>
          <w:p>
            <w:pPr>
              <w:pStyle w:val="TableText"/>
            </w:pPr>
            <w:r/>
            <w:r>
              <w:rPr>
                <w:b w:val="0"/>
                <w:sz w:val="12"/>
              </w:rPr>
              <w:t>Drives algorithm, runtime, persistence and NFR thresholds.</w:t>
            </w:r>
          </w:p>
        </w:tc>
        <w:tc>
          <w:tcPr>
            <w:tcW w:type="dxa" w:w="1800"/>
            <w:vAlign w:val="center"/>
            <w:tcMar>
              <w:top w:w="75" w:type="dxa"/>
              <w:start w:w="90" w:type="dxa"/>
              <w:bottom w:w="75" w:type="dxa"/>
              <w:end w:w="90" w:type="dxa"/>
            </w:tcMar>
          </w:tcPr>
          <w:p>
            <w:pPr>
              <w:pStyle w:val="TableText"/>
            </w:pPr>
            <w:r>
              <w:t>Existing seed-data validation + assessment + owner; critical</w:t>
            </w:r>
            <w:r>
              <w:rPr>
                <w:b w:val="0"/>
                <w:sz w:val="12"/>
              </w:rPr>
            </w:r>
          </w:p>
        </w:tc>
        <w:tc>
          <w:tcPr>
            <w:tcW w:type="dxa" w:w="1613"/>
            <w:vAlign w:val="center"/>
            <w:tcMar>
              <w:top w:w="75" w:type="dxa"/>
              <w:start w:w="90" w:type="dxa"/>
              <w:bottom w:w="75" w:type="dxa"/>
              <w:end w:w="90" w:type="dxa"/>
            </w:tcMar>
          </w:tcPr>
          <w:p>
            <w:pPr>
              <w:pStyle w:val="TableText"/>
            </w:pPr>
            <w:r/>
            <w:r>
              <w:rPr>
                <w:b w:val="0"/>
                <w:sz w:val="12"/>
              </w:rPr>
              <w:t>PENDING INPUT / OPEN</w:t>
            </w:r>
          </w:p>
        </w:tc>
        <w:tc>
          <w:tcPr>
            <w:tcW w:type="dxa" w:w="1829"/>
            <w:vAlign w:val="center"/>
            <w:tcMar>
              <w:top w:w="75" w:type="dxa"/>
              <w:start w:w="90" w:type="dxa"/>
              <w:bottom w:w="75" w:type="dxa"/>
              <w:end w:w="90" w:type="dxa"/>
            </w:tcMar>
          </w:tcPr>
          <w:p>
            <w:pPr>
              <w:pStyle w:val="TableText"/>
            </w:pPr>
            <w:r/>
            <w:r>
              <w:rPr>
                <w:b w:val="0"/>
                <w:sz w:val="12"/>
              </w:rPr>
              <w:t>Algorithm benchmarks; workload definition; deployment.</w:t>
            </w:r>
          </w:p>
        </w:tc>
      </w:tr>
      <w:tr>
        <w:trPr>
          <w:cantSplit/>
        </w:trPr>
        <w:tc>
          <w:tcPr>
            <w:tcW w:type="dxa" w:w="806"/>
            <w:vAlign w:val="center"/>
            <w:tcMar>
              <w:top w:w="75" w:type="dxa"/>
              <w:start w:w="90" w:type="dxa"/>
              <w:bottom w:w="75" w:type="dxa"/>
              <w:end w:w="90" w:type="dxa"/>
            </w:tcMar>
            <w:shd w:fill="F7F9FB"/>
          </w:tcPr>
          <w:p>
            <w:pPr>
              <w:pStyle w:val="TableText"/>
            </w:pPr>
            <w:r/>
            <w:r>
              <w:rPr>
                <w:b w:val="0"/>
                <w:sz w:val="12"/>
              </w:rPr>
              <w:t>OD-004</w:t>
            </w:r>
          </w:p>
        </w:tc>
        <w:tc>
          <w:tcPr>
            <w:tcW w:type="dxa" w:w="2376"/>
            <w:vAlign w:val="center"/>
            <w:tcMar>
              <w:top w:w="75" w:type="dxa"/>
              <w:start w:w="90" w:type="dxa"/>
              <w:bottom w:w="75" w:type="dxa"/>
              <w:end w:w="90" w:type="dxa"/>
            </w:tcMar>
            <w:shd w:fill="F7F9FB"/>
          </w:tcPr>
          <w:p>
            <w:pPr>
              <w:pStyle w:val="TableText"/>
            </w:pPr>
            <w:r/>
            <w:r>
              <w:rPr>
                <w:b w:val="0"/>
                <w:sz w:val="12"/>
              </w:rPr>
              <w:t>Timezone, interval convention, granularity, recurrence and buffers</w:t>
            </w:r>
          </w:p>
        </w:tc>
        <w:tc>
          <w:tcPr>
            <w:tcW w:type="dxa" w:w="2232"/>
            <w:vAlign w:val="center"/>
            <w:tcMar>
              <w:top w:w="75" w:type="dxa"/>
              <w:start w:w="90" w:type="dxa"/>
              <w:bottom w:w="75" w:type="dxa"/>
              <w:end w:w="90" w:type="dxa"/>
            </w:tcMar>
            <w:shd w:fill="F7F9FB"/>
          </w:tcPr>
          <w:p>
            <w:pPr>
              <w:pStyle w:val="TableText"/>
            </w:pPr>
            <w:r/>
            <w:r>
              <w:rPr>
                <w:b w:val="0"/>
                <w:sz w:val="12"/>
              </w:rPr>
              <w:t>Defines all conflict and availability correctness.</w:t>
            </w:r>
          </w:p>
        </w:tc>
        <w:tc>
          <w:tcPr>
            <w:tcW w:type="dxa" w:w="1800"/>
            <w:vAlign w:val="center"/>
            <w:tcMar>
              <w:top w:w="75" w:type="dxa"/>
              <w:start w:w="90" w:type="dxa"/>
              <w:bottom w:w="75" w:type="dxa"/>
              <w:end w:w="90" w:type="dxa"/>
            </w:tcMar>
            <w:shd w:fill="F7F9FB"/>
          </w:tcPr>
          <w:p>
            <w:pPr>
              <w:pStyle w:val="TableText"/>
            </w:pPr>
            <w:r/>
            <w:r>
              <w:rPr>
                <w:b w:val="0"/>
                <w:sz w:val="12"/>
              </w:rPr>
              <w:t>Project team; critical</w:t>
            </w:r>
          </w:p>
        </w:tc>
        <w:tc>
          <w:tcPr>
            <w:tcW w:type="dxa" w:w="1613"/>
            <w:vAlign w:val="center"/>
            <w:tcMar>
              <w:top w:w="75" w:type="dxa"/>
              <w:start w:w="90" w:type="dxa"/>
              <w:bottom w:w="75" w:type="dxa"/>
              <w:end w:w="90" w:type="dxa"/>
            </w:tcMar>
            <w:shd w:fill="F7F9FB"/>
          </w:tcPr>
          <w:p>
            <w:pPr>
              <w:pStyle w:val="TableText"/>
            </w:pPr>
            <w:r/>
            <w:r>
              <w:rPr>
                <w:b w:val="0"/>
                <w:sz w:val="12"/>
              </w:rPr>
              <w:t>OPEN</w:t>
            </w:r>
          </w:p>
        </w:tc>
        <w:tc>
          <w:tcPr>
            <w:tcW w:type="dxa" w:w="1829"/>
            <w:vAlign w:val="center"/>
            <w:tcMar>
              <w:top w:w="75" w:type="dxa"/>
              <w:start w:w="90" w:type="dxa"/>
              <w:bottom w:w="75" w:type="dxa"/>
              <w:end w:w="90" w:type="dxa"/>
            </w:tcMar>
            <w:shd w:fill="F7F9FB"/>
          </w:tcPr>
          <w:p>
            <w:pPr>
              <w:pStyle w:val="TableText"/>
            </w:pPr>
            <w:r/>
            <w:r>
              <w:rPr>
                <w:b w:val="0"/>
                <w:sz w:val="12"/>
              </w:rPr>
              <w:t>Domain time type; validator; API; UI calendar; tests.</w:t>
            </w:r>
          </w:p>
        </w:tc>
      </w:tr>
      <w:tr>
        <w:trPr>
          <w:cantSplit/>
        </w:trPr>
        <w:tc>
          <w:tcPr>
            <w:tcW w:type="dxa" w:w="806"/>
            <w:vAlign w:val="center"/>
            <w:tcMar>
              <w:top w:w="75" w:type="dxa"/>
              <w:start w:w="90" w:type="dxa"/>
              <w:bottom w:w="75" w:type="dxa"/>
              <w:end w:w="90" w:type="dxa"/>
            </w:tcMar>
          </w:tcPr>
          <w:p>
            <w:pPr>
              <w:pStyle w:val="TableText"/>
            </w:pPr>
            <w:r/>
            <w:r>
              <w:rPr>
                <w:b w:val="0"/>
                <w:sz w:val="12"/>
              </w:rPr>
              <w:t>OD-005</w:t>
            </w:r>
          </w:p>
        </w:tc>
        <w:tc>
          <w:tcPr>
            <w:tcW w:type="dxa" w:w="2376"/>
            <w:vAlign w:val="center"/>
            <w:tcMar>
              <w:top w:w="75" w:type="dxa"/>
              <w:start w:w="90" w:type="dxa"/>
              <w:bottom w:w="75" w:type="dxa"/>
              <w:end w:w="90" w:type="dxa"/>
            </w:tcMar>
          </w:tcPr>
          <w:p>
            <w:pPr>
              <w:pStyle w:val="TableText"/>
            </w:pPr>
            <w:r/>
            <w:r>
              <w:rPr>
                <w:b w:val="0"/>
                <w:sz w:val="12"/>
              </w:rPr>
              <w:t>Exact dynamic-event allowlist and payloads</w:t>
            </w:r>
          </w:p>
        </w:tc>
        <w:tc>
          <w:tcPr>
            <w:tcW w:type="dxa" w:w="2232"/>
            <w:vAlign w:val="center"/>
            <w:tcMar>
              <w:top w:w="75" w:type="dxa"/>
              <w:start w:w="90" w:type="dxa"/>
              <w:bottom w:w="75" w:type="dxa"/>
              <w:end w:w="90" w:type="dxa"/>
            </w:tcMar>
          </w:tcPr>
          <w:p>
            <w:pPr>
              <w:pStyle w:val="TableText"/>
            </w:pPr>
            <w:r/>
            <w:r>
              <w:rPr>
                <w:b w:val="0"/>
                <w:sz w:val="12"/>
              </w:rPr>
              <w:t>Defines which state mutations are legal.</w:t>
            </w:r>
          </w:p>
        </w:tc>
        <w:tc>
          <w:tcPr>
            <w:tcW w:type="dxa" w:w="1800"/>
            <w:vAlign w:val="center"/>
            <w:tcMar>
              <w:top w:w="75" w:type="dxa"/>
              <w:start w:w="90" w:type="dxa"/>
              <w:bottom w:w="75" w:type="dxa"/>
              <w:end w:w="90" w:type="dxa"/>
            </w:tcMar>
          </w:tcPr>
          <w:p>
            <w:pPr>
              <w:pStyle w:val="TableText"/>
            </w:pPr>
            <w:r/>
            <w:r>
              <w:rPr>
                <w:b w:val="0"/>
                <w:sz w:val="12"/>
              </w:rPr>
              <w:t>Project team; critical</w:t>
            </w:r>
          </w:p>
        </w:tc>
        <w:tc>
          <w:tcPr>
            <w:tcW w:type="dxa" w:w="1613"/>
            <w:vAlign w:val="center"/>
            <w:tcMar>
              <w:top w:w="75" w:type="dxa"/>
              <w:start w:w="90" w:type="dxa"/>
              <w:bottom w:w="75" w:type="dxa"/>
              <w:end w:w="90" w:type="dxa"/>
            </w:tcMar>
          </w:tcPr>
          <w:p>
            <w:pPr>
              <w:pStyle w:val="TableText"/>
            </w:pPr>
            <w:r/>
            <w:r>
              <w:rPr>
                <w:b w:val="0"/>
                <w:sz w:val="12"/>
              </w:rPr>
              <w:t>OPEN</w:t>
            </w:r>
          </w:p>
        </w:tc>
        <w:tc>
          <w:tcPr>
            <w:tcW w:type="dxa" w:w="1829"/>
            <w:vAlign w:val="center"/>
            <w:tcMar>
              <w:top w:w="75" w:type="dxa"/>
              <w:start w:w="90" w:type="dxa"/>
              <w:bottom w:w="75" w:type="dxa"/>
              <w:end w:w="90" w:type="dxa"/>
            </w:tcMar>
          </w:tcPr>
          <w:p>
            <w:pPr>
              <w:pStyle w:val="TableText"/>
            </w:pPr>
            <w:r/>
            <w:r>
              <w:rPr>
                <w:b w:val="0"/>
                <w:sz w:val="12"/>
              </w:rPr>
              <w:t>Event schema; API; permissions; event tests.</w:t>
            </w:r>
          </w:p>
        </w:tc>
      </w:tr>
      <w:tr>
        <w:trPr>
          <w:cantSplit/>
        </w:trPr>
        <w:tc>
          <w:tcPr>
            <w:tcW w:type="dxa" w:w="806"/>
            <w:vAlign w:val="center"/>
            <w:tcMar>
              <w:top w:w="75" w:type="dxa"/>
              <w:start w:w="90" w:type="dxa"/>
              <w:bottom w:w="75" w:type="dxa"/>
              <w:end w:w="90" w:type="dxa"/>
            </w:tcMar>
            <w:shd w:fill="F7F9FB"/>
          </w:tcPr>
          <w:p>
            <w:pPr>
              <w:pStyle w:val="TableText"/>
            </w:pPr>
            <w:r/>
            <w:r>
              <w:rPr>
                <w:b w:val="0"/>
                <w:sz w:val="12"/>
              </w:rPr>
              <w:t>OD-006</w:t>
            </w:r>
          </w:p>
        </w:tc>
        <w:tc>
          <w:tcPr>
            <w:tcW w:type="dxa" w:w="2376"/>
            <w:vAlign w:val="center"/>
            <w:tcMar>
              <w:top w:w="75" w:type="dxa"/>
              <w:start w:w="90" w:type="dxa"/>
              <w:bottom w:w="75" w:type="dxa"/>
              <w:end w:w="90" w:type="dxa"/>
            </w:tcMar>
            <w:shd w:fill="F7F9FB"/>
          </w:tcPr>
          <w:p>
            <w:pPr>
              <w:pStyle w:val="TableText"/>
            </w:pPr>
            <w:r/>
            <w:r>
              <w:rPr>
                <w:b w:val="0"/>
                <w:sz w:val="12"/>
              </w:rPr>
              <w:t>Horizon/event/rate/runtime/retry/stop limits</w:t>
            </w:r>
          </w:p>
        </w:tc>
        <w:tc>
          <w:tcPr>
            <w:tcW w:type="dxa" w:w="2232"/>
            <w:vAlign w:val="center"/>
            <w:tcMar>
              <w:top w:w="75" w:type="dxa"/>
              <w:start w:w="90" w:type="dxa"/>
              <w:bottom w:w="75" w:type="dxa"/>
              <w:end w:w="90" w:type="dxa"/>
            </w:tcMar>
            <w:shd w:fill="F7F9FB"/>
          </w:tcPr>
          <w:p>
            <w:pPr>
              <w:pStyle w:val="TableText"/>
            </w:pPr>
            <w:r/>
            <w:r>
              <w:rPr>
                <w:b w:val="0"/>
                <w:sz w:val="12"/>
              </w:rPr>
              <w:t>Prevents runaway simulation and execution.</w:t>
            </w:r>
          </w:p>
        </w:tc>
        <w:tc>
          <w:tcPr>
            <w:tcW w:type="dxa" w:w="1800"/>
            <w:vAlign w:val="center"/>
            <w:tcMar>
              <w:top w:w="75" w:type="dxa"/>
              <w:start w:w="90" w:type="dxa"/>
              <w:bottom w:w="75" w:type="dxa"/>
              <w:end w:w="90" w:type="dxa"/>
            </w:tcMar>
            <w:shd w:fill="F7F9FB"/>
          </w:tcPr>
          <w:p>
            <w:pPr>
              <w:pStyle w:val="TableText"/>
            </w:pPr>
            <w:r/>
            <w:r>
              <w:rPr>
                <w:b w:val="0"/>
                <w:sz w:val="12"/>
              </w:rPr>
              <w:t>After dataset/scale review; critical</w:t>
            </w:r>
          </w:p>
        </w:tc>
        <w:tc>
          <w:tcPr>
            <w:tcW w:type="dxa" w:w="1613"/>
            <w:vAlign w:val="center"/>
            <w:tcMar>
              <w:top w:w="75" w:type="dxa"/>
              <w:start w:w="90" w:type="dxa"/>
              <w:bottom w:w="75" w:type="dxa"/>
              <w:end w:w="90" w:type="dxa"/>
            </w:tcMar>
            <w:shd w:fill="F7F9FB"/>
          </w:tcPr>
          <w:p>
            <w:pPr>
              <w:pStyle w:val="TableText"/>
            </w:pPr>
            <w:r/>
            <w:r>
              <w:rPr>
                <w:b w:val="0"/>
                <w:sz w:val="12"/>
              </w:rPr>
              <w:t>PENDING DEPENDENCY / OPEN</w:t>
            </w:r>
          </w:p>
        </w:tc>
        <w:tc>
          <w:tcPr>
            <w:tcW w:type="dxa" w:w="1829"/>
            <w:vAlign w:val="center"/>
            <w:tcMar>
              <w:top w:w="75" w:type="dxa"/>
              <w:start w:w="90" w:type="dxa"/>
              <w:bottom w:w="75" w:type="dxa"/>
              <w:end w:w="90" w:type="dxa"/>
            </w:tcMar>
            <w:shd w:fill="F7F9FB"/>
          </w:tcPr>
          <w:p>
            <w:pPr>
              <w:pStyle w:val="TableText"/>
            </w:pPr>
            <w:r/>
            <w:r>
              <w:rPr>
                <w:b w:val="0"/>
                <w:sz w:val="12"/>
              </w:rPr>
              <w:t>Config version; server-side guard; load/limit tests.</w:t>
            </w:r>
          </w:p>
        </w:tc>
      </w:tr>
      <w:tr>
        <w:trPr>
          <w:cantSplit/>
        </w:trPr>
        <w:tc>
          <w:tcPr>
            <w:tcW w:type="dxa" w:w="806"/>
            <w:vAlign w:val="center"/>
            <w:tcMar>
              <w:top w:w="75" w:type="dxa"/>
              <w:start w:w="90" w:type="dxa"/>
              <w:bottom w:w="75" w:type="dxa"/>
              <w:end w:w="90" w:type="dxa"/>
            </w:tcMar>
          </w:tcPr>
          <w:p>
            <w:pPr>
              <w:pStyle w:val="TableText"/>
            </w:pPr>
            <w:r/>
            <w:r>
              <w:rPr>
                <w:b w:val="0"/>
                <w:sz w:val="12"/>
              </w:rPr>
              <w:t>OD-007</w:t>
            </w:r>
          </w:p>
        </w:tc>
        <w:tc>
          <w:tcPr>
            <w:tcW w:type="dxa" w:w="2376"/>
            <w:vAlign w:val="center"/>
            <w:tcMar>
              <w:top w:w="75" w:type="dxa"/>
              <w:start w:w="90" w:type="dxa"/>
              <w:bottom w:w="75" w:type="dxa"/>
              <w:end w:w="90" w:type="dxa"/>
            </w:tcMar>
          </w:tcPr>
          <w:p>
            <w:pPr>
              <w:pStyle w:val="TableText"/>
            </w:pPr>
            <w:r/>
            <w:r>
              <w:rPr>
                <w:b w:val="0"/>
                <w:sz w:val="12"/>
              </w:rPr>
              <w:t>Affected-set/repair scope and disruption priorities</w:t>
            </w:r>
          </w:p>
        </w:tc>
        <w:tc>
          <w:tcPr>
            <w:tcW w:type="dxa" w:w="2232"/>
            <w:vAlign w:val="center"/>
            <w:tcMar>
              <w:top w:w="75" w:type="dxa"/>
              <w:start w:w="90" w:type="dxa"/>
              <w:bottom w:w="75" w:type="dxa"/>
              <w:end w:w="90" w:type="dxa"/>
            </w:tcMar>
          </w:tcPr>
          <w:p>
            <w:pPr>
              <w:pStyle w:val="TableText"/>
            </w:pPr>
            <w:r/>
            <w:r>
              <w:rPr>
                <w:b w:val="0"/>
                <w:sz w:val="12"/>
              </w:rPr>
              <w:t>Controls how far a repair can move assignments.</w:t>
            </w:r>
          </w:p>
        </w:tc>
        <w:tc>
          <w:tcPr>
            <w:tcW w:type="dxa" w:w="1800"/>
            <w:vAlign w:val="center"/>
            <w:tcMar>
              <w:top w:w="75" w:type="dxa"/>
              <w:start w:w="90" w:type="dxa"/>
              <w:bottom w:w="75" w:type="dxa"/>
              <w:end w:w="90" w:type="dxa"/>
            </w:tcMar>
          </w:tcPr>
          <w:p>
            <w:pPr>
              <w:pStyle w:val="TableText"/>
            </w:pPr>
            <w:r/>
            <w:r>
              <w:rPr>
                <w:b w:val="0"/>
                <w:sz w:val="12"/>
              </w:rPr>
              <w:t>Assessment options + owner; critical</w:t>
            </w:r>
          </w:p>
        </w:tc>
        <w:tc>
          <w:tcPr>
            <w:tcW w:type="dxa" w:w="1613"/>
            <w:vAlign w:val="center"/>
            <w:tcMar>
              <w:top w:w="75" w:type="dxa"/>
              <w:start w:w="90" w:type="dxa"/>
              <w:bottom w:w="75" w:type="dxa"/>
              <w:end w:w="90" w:type="dxa"/>
            </w:tcMar>
          </w:tcPr>
          <w:p>
            <w:pPr>
              <w:pStyle w:val="TableText"/>
            </w:pPr>
            <w:r/>
            <w:r>
              <w:rPr>
                <w:b w:val="0"/>
                <w:sz w:val="12"/>
              </w:rPr>
              <w:t>OPEN</w:t>
            </w:r>
          </w:p>
        </w:tc>
        <w:tc>
          <w:tcPr>
            <w:tcW w:type="dxa" w:w="1829"/>
            <w:vAlign w:val="center"/>
            <w:tcMar>
              <w:top w:w="75" w:type="dxa"/>
              <w:start w:w="90" w:type="dxa"/>
              <w:bottom w:w="75" w:type="dxa"/>
              <w:end w:w="90" w:type="dxa"/>
            </w:tcMar>
          </w:tcPr>
          <w:p>
            <w:pPr>
              <w:pStyle w:val="TableText"/>
            </w:pPr>
            <w:r/>
            <w:r>
              <w:rPr>
                <w:b w:val="0"/>
                <w:sz w:val="12"/>
              </w:rPr>
              <w:t>Simulation coordinator; objective hierarchy; diff metrics.</w:t>
            </w:r>
          </w:p>
        </w:tc>
      </w:tr>
      <w:tr>
        <w:trPr>
          <w:cantSplit/>
        </w:trPr>
        <w:tc>
          <w:tcPr>
            <w:tcW w:type="dxa" w:w="806"/>
            <w:vAlign w:val="center"/>
            <w:tcMar>
              <w:top w:w="75" w:type="dxa"/>
              <w:start w:w="90" w:type="dxa"/>
              <w:bottom w:w="75" w:type="dxa"/>
              <w:end w:w="90" w:type="dxa"/>
            </w:tcMar>
            <w:shd w:fill="F7F9FB"/>
          </w:tcPr>
          <w:p>
            <w:pPr>
              <w:pStyle w:val="TableText"/>
            </w:pPr>
            <w:r/>
            <w:r>
              <w:rPr>
                <w:b w:val="0"/>
                <w:sz w:val="12"/>
              </w:rPr>
              <w:t>OD-008</w:t>
            </w:r>
          </w:p>
        </w:tc>
        <w:tc>
          <w:tcPr>
            <w:tcW w:type="dxa" w:w="2376"/>
            <w:vAlign w:val="center"/>
            <w:tcMar>
              <w:top w:w="75" w:type="dxa"/>
              <w:start w:w="90" w:type="dxa"/>
              <w:bottom w:w="75" w:type="dxa"/>
              <w:end w:w="90" w:type="dxa"/>
            </w:tcMar>
            <w:shd w:fill="F7F9FB"/>
          </w:tcPr>
          <w:p>
            <w:pPr>
              <w:pStyle w:val="TableText"/>
            </w:pPr>
            <w:r/>
            <w:r>
              <w:rPr>
                <w:b w:val="0"/>
                <w:sz w:val="12"/>
              </w:rPr>
              <w:t>Lock semantics, emergency invalidation, override permissions</w:t>
            </w:r>
          </w:p>
        </w:tc>
        <w:tc>
          <w:tcPr>
            <w:tcW w:type="dxa" w:w="2232"/>
            <w:vAlign w:val="center"/>
            <w:tcMar>
              <w:top w:w="75" w:type="dxa"/>
              <w:start w:w="90" w:type="dxa"/>
              <w:bottom w:w="75" w:type="dxa"/>
              <w:end w:w="90" w:type="dxa"/>
            </w:tcMar>
            <w:shd w:fill="F7F9FB"/>
          </w:tcPr>
          <w:p>
            <w:pPr>
              <w:pStyle w:val="TableText"/>
            </w:pPr>
            <w:r/>
            <w:r>
              <w:rPr>
                <w:b w:val="0"/>
                <w:sz w:val="12"/>
              </w:rPr>
              <w:t>A lock must not make physical impossibility valid.</w:t>
            </w:r>
          </w:p>
        </w:tc>
        <w:tc>
          <w:tcPr>
            <w:tcW w:type="dxa" w:w="1800"/>
            <w:vAlign w:val="center"/>
            <w:tcMar>
              <w:top w:w="75" w:type="dxa"/>
              <w:start w:w="90" w:type="dxa"/>
              <w:bottom w:w="75" w:type="dxa"/>
              <w:end w:w="90" w:type="dxa"/>
            </w:tcMar>
            <w:shd w:fill="F7F9FB"/>
          </w:tcPr>
          <w:p>
            <w:pPr>
              <w:pStyle w:val="TableText"/>
            </w:pPr>
            <w:r/>
            <w:r>
              <w:rPr>
                <w:b w:val="0"/>
                <w:sz w:val="12"/>
              </w:rPr>
              <w:t>Project team; critical</w:t>
            </w:r>
          </w:p>
        </w:tc>
        <w:tc>
          <w:tcPr>
            <w:tcW w:type="dxa" w:w="1613"/>
            <w:vAlign w:val="center"/>
            <w:tcMar>
              <w:top w:w="75" w:type="dxa"/>
              <w:start w:w="90" w:type="dxa"/>
              <w:bottom w:w="75" w:type="dxa"/>
              <w:end w:w="90" w:type="dxa"/>
            </w:tcMar>
            <w:shd w:fill="F7F9FB"/>
          </w:tcPr>
          <w:p>
            <w:pPr>
              <w:pStyle w:val="TableText"/>
            </w:pPr>
            <w:r/>
            <w:r>
              <w:rPr>
                <w:b w:val="0"/>
                <w:sz w:val="12"/>
              </w:rPr>
              <w:t>OPEN</w:t>
            </w:r>
          </w:p>
        </w:tc>
        <w:tc>
          <w:tcPr>
            <w:tcW w:type="dxa" w:w="1829"/>
            <w:vAlign w:val="center"/>
            <w:tcMar>
              <w:top w:w="75" w:type="dxa"/>
              <w:start w:w="90" w:type="dxa"/>
              <w:bottom w:w="75" w:type="dxa"/>
              <w:end w:w="90" w:type="dxa"/>
            </w:tcMar>
            <w:shd w:fill="F7F9FB"/>
          </w:tcPr>
          <w:p>
            <w:pPr>
              <w:pStyle w:val="TableText"/>
            </w:pPr>
            <w:r/>
            <w:r>
              <w:rPr>
                <w:b w:val="0"/>
                <w:sz w:val="12"/>
              </w:rPr>
              <w:t>Domain model; policy engine; role/repair tests.</w:t>
            </w:r>
          </w:p>
        </w:tc>
      </w:tr>
      <w:tr>
        <w:trPr>
          <w:cantSplit/>
        </w:trPr>
        <w:tc>
          <w:tcPr>
            <w:tcW w:type="dxa" w:w="806"/>
            <w:vAlign w:val="center"/>
            <w:tcMar>
              <w:top w:w="75" w:type="dxa"/>
              <w:start w:w="90" w:type="dxa"/>
              <w:bottom w:w="75" w:type="dxa"/>
              <w:end w:w="90" w:type="dxa"/>
            </w:tcMar>
          </w:tcPr>
          <w:p>
            <w:pPr>
              <w:pStyle w:val="TableText"/>
            </w:pPr>
            <w:r/>
            <w:r>
              <w:rPr>
                <w:b w:val="0"/>
                <w:sz w:val="12"/>
              </w:rPr>
              <w:t>OD-009</w:t>
            </w:r>
          </w:p>
        </w:tc>
        <w:tc>
          <w:tcPr>
            <w:tcW w:type="dxa" w:w="2376"/>
            <w:vAlign w:val="center"/>
            <w:tcMar>
              <w:top w:w="75" w:type="dxa"/>
              <w:start w:w="90" w:type="dxa"/>
              <w:bottom w:w="75" w:type="dxa"/>
              <w:end w:w="90" w:type="dxa"/>
            </w:tcMar>
          </w:tcPr>
          <w:p>
            <w:pPr>
              <w:pStyle w:val="TableText"/>
            </w:pPr>
            <w:r/>
            <w:r>
              <w:rPr>
                <w:b w:val="0"/>
                <w:sz w:val="12"/>
              </w:rPr>
              <w:t>Result enums and current/published semantics</w:t>
            </w:r>
          </w:p>
        </w:tc>
        <w:tc>
          <w:tcPr>
            <w:tcW w:type="dxa" w:w="2232"/>
            <w:vAlign w:val="center"/>
            <w:tcMar>
              <w:top w:w="75" w:type="dxa"/>
              <w:start w:w="90" w:type="dxa"/>
              <w:bottom w:w="75" w:type="dxa"/>
              <w:end w:w="90" w:type="dxa"/>
            </w:tcMar>
          </w:tcPr>
          <w:p>
            <w:pPr>
              <w:pStyle w:val="TableText"/>
            </w:pPr>
            <w:r/>
            <w:r>
              <w:rPr>
                <w:b w:val="0"/>
                <w:sz w:val="12"/>
              </w:rPr>
              <w:t>Prevents false success and misleading UI.</w:t>
            </w:r>
          </w:p>
        </w:tc>
        <w:tc>
          <w:tcPr>
            <w:tcW w:type="dxa" w:w="1800"/>
            <w:vAlign w:val="center"/>
            <w:tcMar>
              <w:top w:w="75" w:type="dxa"/>
              <w:start w:w="90" w:type="dxa"/>
              <w:bottom w:w="75" w:type="dxa"/>
              <w:end w:w="90" w:type="dxa"/>
            </w:tcMar>
          </w:tcPr>
          <w:p>
            <w:pPr>
              <w:pStyle w:val="TableText"/>
            </w:pPr>
            <w:r/>
            <w:r>
              <w:rPr>
                <w:b w:val="0"/>
                <w:sz w:val="12"/>
              </w:rPr>
              <w:t>Team + assessment</w:t>
            </w:r>
          </w:p>
        </w:tc>
        <w:tc>
          <w:tcPr>
            <w:tcW w:type="dxa" w:w="1613"/>
            <w:vAlign w:val="center"/>
            <w:tcMar>
              <w:top w:w="75" w:type="dxa"/>
              <w:start w:w="90" w:type="dxa"/>
              <w:bottom w:w="75" w:type="dxa"/>
              <w:end w:w="90" w:type="dxa"/>
            </w:tcMar>
          </w:tcPr>
          <w:p>
            <w:pPr>
              <w:pStyle w:val="TableText"/>
            </w:pPr>
            <w:r/>
            <w:r>
              <w:rPr>
                <w:b w:val="0"/>
                <w:sz w:val="12"/>
              </w:rPr>
              <w:t>OPEN — source taxonomy is required baseline</w:t>
            </w:r>
          </w:p>
        </w:tc>
        <w:tc>
          <w:tcPr>
            <w:tcW w:type="dxa" w:w="1829"/>
            <w:vAlign w:val="center"/>
            <w:tcMar>
              <w:top w:w="75" w:type="dxa"/>
              <w:start w:w="90" w:type="dxa"/>
              <w:bottom w:w="75" w:type="dxa"/>
              <w:end w:w="90" w:type="dxa"/>
            </w:tcMar>
          </w:tcPr>
          <w:p>
            <w:pPr>
              <w:pStyle w:val="TableText"/>
            </w:pPr>
            <w:r/>
            <w:r>
              <w:rPr>
                <w:b w:val="0"/>
                <w:sz w:val="12"/>
              </w:rPr>
              <w:t>Status mapping; persistence; UI/API contract.</w:t>
            </w:r>
          </w:p>
        </w:tc>
      </w:tr>
      <w:tr>
        <w:trPr>
          <w:cantSplit/>
        </w:trPr>
        <w:tc>
          <w:tcPr>
            <w:tcW w:type="dxa" w:w="806"/>
            <w:vAlign w:val="center"/>
            <w:tcMar>
              <w:top w:w="75" w:type="dxa"/>
              <w:start w:w="90" w:type="dxa"/>
              <w:bottom w:w="75" w:type="dxa"/>
              <w:end w:w="90" w:type="dxa"/>
            </w:tcMar>
            <w:shd w:fill="F7F9FB"/>
          </w:tcPr>
          <w:p>
            <w:pPr>
              <w:pStyle w:val="TableText"/>
            </w:pPr>
            <w:r/>
            <w:r>
              <w:rPr>
                <w:b w:val="0"/>
                <w:sz w:val="12"/>
              </w:rPr>
              <w:t>OD-010</w:t>
            </w:r>
          </w:p>
        </w:tc>
        <w:tc>
          <w:tcPr>
            <w:tcW w:type="dxa" w:w="2376"/>
            <w:vAlign w:val="center"/>
            <w:tcMar>
              <w:top w:w="75" w:type="dxa"/>
              <w:start w:w="90" w:type="dxa"/>
              <w:bottom w:w="75" w:type="dxa"/>
              <w:end w:w="90" w:type="dxa"/>
            </w:tcMar>
            <w:shd w:fill="F7F9FB"/>
          </w:tcPr>
          <w:p>
            <w:pPr>
              <w:pStyle w:val="TableText"/>
            </w:pPr>
            <w:r/>
            <w:r>
              <w:rPr>
                <w:b w:val="0"/>
                <w:sz w:val="12"/>
              </w:rPr>
              <w:t>Optimization objective priorities and tie-breaks</w:t>
            </w:r>
          </w:p>
        </w:tc>
        <w:tc>
          <w:tcPr>
            <w:tcW w:type="dxa" w:w="2232"/>
            <w:vAlign w:val="center"/>
            <w:tcMar>
              <w:top w:w="75" w:type="dxa"/>
              <w:start w:w="90" w:type="dxa"/>
              <w:bottom w:w="75" w:type="dxa"/>
              <w:end w:w="90" w:type="dxa"/>
            </w:tcMar>
            <w:shd w:fill="F7F9FB"/>
          </w:tcPr>
          <w:p>
            <w:pPr>
              <w:pStyle w:val="TableText"/>
            </w:pPr>
            <w:r/>
            <w:r>
              <w:rPr>
                <w:b w:val="0"/>
                <w:sz w:val="12"/>
              </w:rPr>
              <w:t>Defines what a “better” allocation means.</w:t>
            </w:r>
          </w:p>
        </w:tc>
        <w:tc>
          <w:tcPr>
            <w:tcW w:type="dxa" w:w="1800"/>
            <w:vAlign w:val="center"/>
            <w:tcMar>
              <w:top w:w="75" w:type="dxa"/>
              <w:start w:w="90" w:type="dxa"/>
              <w:bottom w:w="75" w:type="dxa"/>
              <w:end w:w="90" w:type="dxa"/>
            </w:tcMar>
            <w:shd w:fill="F7F9FB"/>
          </w:tcPr>
          <w:p>
            <w:pPr>
              <w:pStyle w:val="TableText"/>
            </w:pPr>
            <w:r/>
            <w:r>
              <w:rPr>
                <w:b w:val="0"/>
                <w:sz w:val="12"/>
              </w:rPr>
              <w:t>Assessment recommendation + owner</w:t>
            </w:r>
          </w:p>
        </w:tc>
        <w:tc>
          <w:tcPr>
            <w:tcW w:type="dxa" w:w="1613"/>
            <w:vAlign w:val="center"/>
            <w:tcMar>
              <w:top w:w="75" w:type="dxa"/>
              <w:start w:w="90" w:type="dxa"/>
              <w:bottom w:w="75" w:type="dxa"/>
              <w:end w:w="90" w:type="dxa"/>
            </w:tcMar>
            <w:shd w:fill="F7F9FB"/>
          </w:tcPr>
          <w:p>
            <w:pPr>
              <w:pStyle w:val="TableText"/>
            </w:pPr>
            <w:r/>
            <w:r>
              <w:rPr>
                <w:b w:val="0"/>
                <w:sz w:val="12"/>
              </w:rPr>
              <w:t>OPEN</w:t>
            </w:r>
          </w:p>
        </w:tc>
        <w:tc>
          <w:tcPr>
            <w:tcW w:type="dxa" w:w="1829"/>
            <w:vAlign w:val="center"/>
            <w:tcMar>
              <w:top w:w="75" w:type="dxa"/>
              <w:start w:w="90" w:type="dxa"/>
              <w:bottom w:w="75" w:type="dxa"/>
              <w:end w:w="90" w:type="dxa"/>
            </w:tcMar>
            <w:shd w:fill="F7F9FB"/>
          </w:tcPr>
          <w:p>
            <w:pPr>
              <w:pStyle w:val="TableText"/>
            </w:pPr>
            <w:r/>
            <w:r>
              <w:rPr>
                <w:b w:val="0"/>
                <w:sz w:val="12"/>
              </w:rPr>
              <w:t>Solver model; preferences; baseline metrics.</w:t>
            </w:r>
          </w:p>
        </w:tc>
      </w:tr>
      <w:tr>
        <w:trPr>
          <w:cantSplit/>
        </w:trPr>
        <w:tc>
          <w:tcPr>
            <w:tcW w:type="dxa" w:w="806"/>
            <w:vAlign w:val="center"/>
            <w:tcMar>
              <w:top w:w="75" w:type="dxa"/>
              <w:start w:w="90" w:type="dxa"/>
              <w:bottom w:w="75" w:type="dxa"/>
              <w:end w:w="90" w:type="dxa"/>
            </w:tcMar>
          </w:tcPr>
          <w:p>
            <w:pPr>
              <w:pStyle w:val="TableText"/>
            </w:pPr>
            <w:r/>
            <w:r>
              <w:rPr>
                <w:b w:val="0"/>
                <w:sz w:val="12"/>
              </w:rPr>
              <w:t>OD-011</w:t>
            </w:r>
          </w:p>
        </w:tc>
        <w:tc>
          <w:tcPr>
            <w:tcW w:type="dxa" w:w="2376"/>
            <w:vAlign w:val="center"/>
            <w:tcMar>
              <w:top w:w="75" w:type="dxa"/>
              <w:start w:w="90" w:type="dxa"/>
              <w:bottom w:w="75" w:type="dxa"/>
              <w:end w:w="90" w:type="dxa"/>
            </w:tcMar>
          </w:tcPr>
          <w:p>
            <w:pPr>
              <w:pStyle w:val="TableText"/>
            </w:pPr>
            <w:r/>
            <w:r>
              <w:rPr>
                <w:b w:val="0"/>
                <w:sz w:val="12"/>
              </w:rPr>
              <w:t>Baseline algorithm and benchmark protocol</w:t>
            </w:r>
          </w:p>
        </w:tc>
        <w:tc>
          <w:tcPr>
            <w:tcW w:type="dxa" w:w="2232"/>
            <w:vAlign w:val="center"/>
            <w:tcMar>
              <w:top w:w="75" w:type="dxa"/>
              <w:start w:w="90" w:type="dxa"/>
              <w:bottom w:w="75" w:type="dxa"/>
              <w:end w:w="90" w:type="dxa"/>
            </w:tcMar>
          </w:tcPr>
          <w:p>
            <w:pPr>
              <w:pStyle w:val="TableText"/>
            </w:pPr>
            <w:r/>
            <w:r>
              <w:rPr>
                <w:b w:val="0"/>
                <w:sz w:val="12"/>
              </w:rPr>
              <w:t>Required for fair reproducible comparison.</w:t>
            </w:r>
          </w:p>
        </w:tc>
        <w:tc>
          <w:tcPr>
            <w:tcW w:type="dxa" w:w="1800"/>
            <w:vAlign w:val="center"/>
            <w:tcMar>
              <w:top w:w="75" w:type="dxa"/>
              <w:start w:w="90" w:type="dxa"/>
              <w:bottom w:w="75" w:type="dxa"/>
              <w:end w:w="90" w:type="dxa"/>
            </w:tcMar>
          </w:tcPr>
          <w:p>
            <w:pPr>
              <w:pStyle w:val="TableText"/>
            </w:pPr>
            <w:r/>
            <w:r>
              <w:rPr>
                <w:b w:val="0"/>
                <w:sz w:val="12"/>
              </w:rPr>
              <w:t>Assessment recommendation + owner</w:t>
            </w:r>
          </w:p>
        </w:tc>
        <w:tc>
          <w:tcPr>
            <w:tcW w:type="dxa" w:w="1613"/>
            <w:vAlign w:val="center"/>
            <w:tcMar>
              <w:top w:w="75" w:type="dxa"/>
              <w:start w:w="90" w:type="dxa"/>
              <w:bottom w:w="75" w:type="dxa"/>
              <w:end w:w="90" w:type="dxa"/>
            </w:tcMar>
          </w:tcPr>
          <w:p>
            <w:pPr>
              <w:pStyle w:val="TableText"/>
            </w:pPr>
            <w:r/>
            <w:r>
              <w:rPr>
                <w:b w:val="0"/>
                <w:sz w:val="12"/>
              </w:rPr>
              <w:t>OPEN</w:t>
            </w:r>
          </w:p>
        </w:tc>
        <w:tc>
          <w:tcPr>
            <w:tcW w:type="dxa" w:w="1829"/>
            <w:vAlign w:val="center"/>
            <w:tcMar>
              <w:top w:w="75" w:type="dxa"/>
              <w:start w:w="90" w:type="dxa"/>
              <w:bottom w:w="75" w:type="dxa"/>
              <w:end w:w="90" w:type="dxa"/>
            </w:tcMar>
          </w:tcPr>
          <w:p>
            <w:pPr>
              <w:pStyle w:val="TableText"/>
            </w:pPr>
            <w:r/>
            <w:r>
              <w:rPr>
                <w:b w:val="0"/>
                <w:sz w:val="12"/>
              </w:rPr>
              <w:t>Baseline implementation; manifests; metric tests.</w:t>
            </w:r>
          </w:p>
        </w:tc>
      </w:tr>
      <w:tr>
        <w:trPr>
          <w:cantSplit/>
        </w:trPr>
        <w:tc>
          <w:tcPr>
            <w:tcW w:type="dxa" w:w="806"/>
            <w:vAlign w:val="center"/>
            <w:tcMar>
              <w:top w:w="75" w:type="dxa"/>
              <w:start w:w="90" w:type="dxa"/>
              <w:bottom w:w="75" w:type="dxa"/>
              <w:end w:w="90" w:type="dxa"/>
            </w:tcMar>
            <w:shd w:fill="F7F9FB"/>
          </w:tcPr>
          <w:p>
            <w:pPr>
              <w:pStyle w:val="TableText"/>
            </w:pPr>
            <w:r/>
            <w:r>
              <w:rPr>
                <w:b w:val="0"/>
                <w:sz w:val="12"/>
              </w:rPr>
              <w:t>OD-012</w:t>
            </w:r>
          </w:p>
        </w:tc>
        <w:tc>
          <w:tcPr>
            <w:tcW w:type="dxa" w:w="2376"/>
            <w:vAlign w:val="center"/>
            <w:tcMar>
              <w:top w:w="75" w:type="dxa"/>
              <w:start w:w="90" w:type="dxa"/>
              <w:bottom w:w="75" w:type="dxa"/>
              <w:end w:w="90" w:type="dxa"/>
            </w:tcMar>
            <w:shd w:fill="F7F9FB"/>
          </w:tcPr>
          <w:p>
            <w:pPr>
              <w:pStyle w:val="TableText"/>
            </w:pPr>
            <w:r/>
            <w:r>
              <w:rPr>
                <w:b w:val="0"/>
                <w:sz w:val="12"/>
              </w:rPr>
              <w:t>Architecture, stack, persistence and deployment</w:t>
            </w:r>
          </w:p>
        </w:tc>
        <w:tc>
          <w:tcPr>
            <w:tcW w:type="dxa" w:w="2232"/>
            <w:vAlign w:val="center"/>
            <w:tcMar>
              <w:top w:w="75" w:type="dxa"/>
              <w:start w:w="90" w:type="dxa"/>
              <w:bottom w:w="75" w:type="dxa"/>
              <w:end w:w="90" w:type="dxa"/>
            </w:tcMar>
            <w:shd w:fill="F7F9FB"/>
          </w:tcPr>
          <w:p>
            <w:pPr>
              <w:pStyle w:val="TableText"/>
            </w:pPr>
            <w:r/>
            <w:r>
              <w:rPr>
                <w:b w:val="0"/>
                <w:sz w:val="12"/>
              </w:rPr>
              <w:t>Determines build dependencies.</w:t>
            </w:r>
          </w:p>
        </w:tc>
        <w:tc>
          <w:tcPr>
            <w:tcW w:type="dxa" w:w="1800"/>
            <w:vAlign w:val="center"/>
            <w:tcMar>
              <w:top w:w="75" w:type="dxa"/>
              <w:start w:w="90" w:type="dxa"/>
              <w:bottom w:w="75" w:type="dxa"/>
              <w:end w:w="90" w:type="dxa"/>
            </w:tcMar>
            <w:shd w:fill="F7F9FB"/>
          </w:tcPr>
          <w:p>
            <w:pPr>
              <w:pStyle w:val="TableText"/>
            </w:pPr>
            <w:r/>
            <w:r>
              <w:rPr>
                <w:b w:val="0"/>
                <w:sz w:val="12"/>
              </w:rPr>
              <w:t>Assessment proposal + owner</w:t>
            </w:r>
          </w:p>
        </w:tc>
        <w:tc>
          <w:tcPr>
            <w:tcW w:type="dxa" w:w="1613"/>
            <w:vAlign w:val="center"/>
            <w:tcMar>
              <w:top w:w="75" w:type="dxa"/>
              <w:start w:w="90" w:type="dxa"/>
              <w:bottom w:w="75" w:type="dxa"/>
              <w:end w:w="90" w:type="dxa"/>
            </w:tcMar>
            <w:shd w:fill="F7F9FB"/>
          </w:tcPr>
          <w:p>
            <w:pPr>
              <w:pStyle w:val="TableText"/>
            </w:pPr>
            <w:r/>
            <w:r>
              <w:rPr>
                <w:b w:val="0"/>
                <w:sz w:val="12"/>
              </w:rPr>
              <w:t>OPEN</w:t>
            </w:r>
          </w:p>
        </w:tc>
        <w:tc>
          <w:tcPr>
            <w:tcW w:type="dxa" w:w="1829"/>
            <w:vAlign w:val="center"/>
            <w:tcMar>
              <w:top w:w="75" w:type="dxa"/>
              <w:start w:w="90" w:type="dxa"/>
              <w:bottom w:w="75" w:type="dxa"/>
              <w:end w:w="90" w:type="dxa"/>
            </w:tcMar>
            <w:shd w:fill="F7F9FB"/>
          </w:tcPr>
          <w:p>
            <w:pPr>
              <w:pStyle w:val="TableText"/>
            </w:pPr>
            <w:r/>
            <w:r>
              <w:rPr>
                <w:b w:val="0"/>
                <w:sz w:val="12"/>
              </w:rPr>
              <w:t>Overall architecture ADR; ADRs per technology choice.</w:t>
            </w:r>
          </w:p>
        </w:tc>
      </w:tr>
      <w:tr>
        <w:trPr>
          <w:cantSplit/>
        </w:trPr>
        <w:tc>
          <w:tcPr>
            <w:tcW w:type="dxa" w:w="806"/>
            <w:vAlign w:val="center"/>
            <w:tcMar>
              <w:top w:w="75" w:type="dxa"/>
              <w:start w:w="90" w:type="dxa"/>
              <w:bottom w:w="75" w:type="dxa"/>
              <w:end w:w="90" w:type="dxa"/>
            </w:tcMar>
          </w:tcPr>
          <w:p>
            <w:pPr>
              <w:pStyle w:val="TableText"/>
            </w:pPr>
            <w:r/>
            <w:r>
              <w:rPr>
                <w:b w:val="0"/>
                <w:sz w:val="12"/>
              </w:rPr>
              <w:t>OD-013</w:t>
            </w:r>
          </w:p>
        </w:tc>
        <w:tc>
          <w:tcPr>
            <w:tcW w:type="dxa" w:w="2376"/>
            <w:vAlign w:val="center"/>
            <w:tcMar>
              <w:top w:w="75" w:type="dxa"/>
              <w:start w:w="90" w:type="dxa"/>
              <w:bottom w:w="75" w:type="dxa"/>
              <w:end w:w="90" w:type="dxa"/>
            </w:tcMar>
          </w:tcPr>
          <w:p>
            <w:pPr>
              <w:pStyle w:val="TableText"/>
            </w:pPr>
            <w:r/>
            <w:r>
              <w:rPr>
                <w:b w:val="0"/>
                <w:sz w:val="12"/>
              </w:rPr>
              <w:t>User model, auth/roles, override and publish scope</w:t>
            </w:r>
          </w:p>
        </w:tc>
        <w:tc>
          <w:tcPr>
            <w:tcW w:type="dxa" w:w="2232"/>
            <w:vAlign w:val="center"/>
            <w:tcMar>
              <w:top w:w="75" w:type="dxa"/>
              <w:start w:w="90" w:type="dxa"/>
              <w:bottom w:w="75" w:type="dxa"/>
              <w:end w:w="90" w:type="dxa"/>
            </w:tcMar>
          </w:tcPr>
          <w:p>
            <w:pPr>
              <w:pStyle w:val="TableText"/>
            </w:pPr>
            <w:r/>
            <w:r>
              <w:rPr>
                <w:b w:val="0"/>
                <w:sz w:val="12"/>
              </w:rPr>
              <w:t>Changes security and lifecycle complexity.</w:t>
            </w:r>
          </w:p>
        </w:tc>
        <w:tc>
          <w:tcPr>
            <w:tcW w:type="dxa" w:w="1800"/>
            <w:vAlign w:val="center"/>
            <w:tcMar>
              <w:top w:w="75" w:type="dxa"/>
              <w:start w:w="90" w:type="dxa"/>
              <w:bottom w:w="75" w:type="dxa"/>
              <w:end w:w="90" w:type="dxa"/>
            </w:tcMar>
          </w:tcPr>
          <w:p>
            <w:pPr>
              <w:pStyle w:val="TableText"/>
            </w:pPr>
            <w:r/>
            <w:r>
              <w:rPr>
                <w:b w:val="0"/>
                <w:sz w:val="12"/>
              </w:rPr>
              <w:t>Project team</w:t>
            </w:r>
          </w:p>
        </w:tc>
        <w:tc>
          <w:tcPr>
            <w:tcW w:type="dxa" w:w="1613"/>
            <w:vAlign w:val="center"/>
            <w:tcMar>
              <w:top w:w="75" w:type="dxa"/>
              <w:start w:w="90" w:type="dxa"/>
              <w:bottom w:w="75" w:type="dxa"/>
              <w:end w:w="90" w:type="dxa"/>
            </w:tcMar>
          </w:tcPr>
          <w:p>
            <w:pPr>
              <w:pStyle w:val="TableText"/>
            </w:pPr>
            <w:r/>
            <w:r>
              <w:rPr>
                <w:b w:val="0"/>
                <w:sz w:val="12"/>
              </w:rPr>
              <w:t>OPEN</w:t>
            </w:r>
          </w:p>
        </w:tc>
        <w:tc>
          <w:tcPr>
            <w:tcW w:type="dxa" w:w="1829"/>
            <w:vAlign w:val="center"/>
            <w:tcMar>
              <w:top w:w="75" w:type="dxa"/>
              <w:start w:w="90" w:type="dxa"/>
              <w:bottom w:w="75" w:type="dxa"/>
              <w:end w:w="90" w:type="dxa"/>
            </w:tcMar>
          </w:tcPr>
          <w:p>
            <w:pPr>
              <w:pStyle w:val="TableText"/>
            </w:pPr>
            <w:r/>
            <w:r>
              <w:rPr>
                <w:b w:val="0"/>
                <w:sz w:val="12"/>
              </w:rPr>
              <w:t>Actor model; API authorization; deployment/security.</w:t>
            </w:r>
          </w:p>
        </w:tc>
      </w:tr>
      <w:tr>
        <w:trPr>
          <w:cantSplit/>
        </w:trPr>
        <w:tc>
          <w:tcPr>
            <w:tcW w:type="dxa" w:w="806"/>
            <w:vAlign w:val="center"/>
            <w:tcMar>
              <w:top w:w="75" w:type="dxa"/>
              <w:start w:w="90" w:type="dxa"/>
              <w:bottom w:w="75" w:type="dxa"/>
              <w:end w:w="90" w:type="dxa"/>
            </w:tcMar>
            <w:shd w:fill="F7F9FB"/>
          </w:tcPr>
          <w:p>
            <w:pPr>
              <w:pStyle w:val="TableText"/>
            </w:pPr>
            <w:r/>
            <w:r>
              <w:rPr>
                <w:b w:val="0"/>
                <w:sz w:val="12"/>
              </w:rPr>
              <w:t>OD-014</w:t>
            </w:r>
          </w:p>
        </w:tc>
        <w:tc>
          <w:tcPr>
            <w:tcW w:type="dxa" w:w="2376"/>
            <w:vAlign w:val="center"/>
            <w:tcMar>
              <w:top w:w="75" w:type="dxa"/>
              <w:start w:w="90" w:type="dxa"/>
              <w:bottom w:w="75" w:type="dxa"/>
              <w:end w:w="90" w:type="dxa"/>
            </w:tcMar>
            <w:shd w:fill="F7F9FB"/>
          </w:tcPr>
          <w:p>
            <w:pPr>
              <w:pStyle w:val="TableText"/>
            </w:pPr>
            <w:r/>
            <w:r>
              <w:rPr>
                <w:b w:val="0"/>
                <w:sz w:val="12"/>
              </w:rPr>
              <w:t>Teammate dataset-generation document, schema and protocol</w:t>
            </w:r>
          </w:p>
        </w:tc>
        <w:tc>
          <w:tcPr>
            <w:tcW w:type="dxa" w:w="2232"/>
            <w:vAlign w:val="center"/>
            <w:tcMar>
              <w:top w:w="75" w:type="dxa"/>
              <w:start w:w="90" w:type="dxa"/>
              <w:bottom w:w="75" w:type="dxa"/>
              <w:end w:w="90" w:type="dxa"/>
            </w:tcMar>
            <w:shd w:fill="F7F9FB"/>
          </w:tcPr>
          <w:p>
            <w:pPr>
              <w:pStyle w:val="TableText"/>
            </w:pPr>
            <w:r/>
            <w:r>
              <w:rPr>
                <w:b w:val="0"/>
                <w:sz w:val="12"/>
              </w:rPr>
              <w:t>Avoids schema/generator mismatch.</w:t>
            </w:r>
          </w:p>
        </w:tc>
        <w:tc>
          <w:tcPr>
            <w:tcW w:type="dxa" w:w="1800"/>
            <w:vAlign w:val="center"/>
            <w:tcMar>
              <w:top w:w="75" w:type="dxa"/>
              <w:start w:w="90" w:type="dxa"/>
              <w:bottom w:w="75" w:type="dxa"/>
              <w:end w:w="90" w:type="dxa"/>
            </w:tcMar>
            <w:shd w:fill="F7F9FB"/>
          </w:tcPr>
          <w:p>
            <w:pPr>
              <w:pStyle w:val="TableText"/>
            </w:pPr>
            <w:r>
              <w:t>Existing seed CSVs; data-contract review/owner approval</w:t>
            </w:r>
            <w:r>
              <w:rPr>
                <w:b w:val="0"/>
                <w:sz w:val="12"/>
              </w:rPr>
            </w:r>
          </w:p>
        </w:tc>
        <w:tc>
          <w:tcPr>
            <w:tcW w:type="dxa" w:w="1613"/>
            <w:vAlign w:val="center"/>
            <w:tcMar>
              <w:top w:w="75" w:type="dxa"/>
              <w:start w:w="90" w:type="dxa"/>
              <w:bottom w:w="75" w:type="dxa"/>
              <w:end w:w="90" w:type="dxa"/>
            </w:tcMar>
            <w:shd w:fill="F7F9FB"/>
          </w:tcPr>
          <w:p>
            <w:pPr>
              <w:pStyle w:val="TableText"/>
            </w:pPr>
            <w:r>
              <w:t>PENDING INPUT — seed CSV validation/data-contract approval pending</w:t>
            </w:r>
            <w:r>
              <w:rPr>
                <w:b w:val="0"/>
                <w:sz w:val="12"/>
              </w:rPr>
            </w:r>
          </w:p>
        </w:tc>
        <w:tc>
          <w:tcPr>
            <w:tcW w:type="dxa" w:w="1829"/>
            <w:vAlign w:val="center"/>
            <w:tcMar>
              <w:top w:w="75" w:type="dxa"/>
              <w:start w:w="90" w:type="dxa"/>
              <w:bottom w:w="75" w:type="dxa"/>
              <w:end w:w="90" w:type="dxa"/>
            </w:tcMar>
            <w:shd w:fill="F7F9FB"/>
          </w:tcPr>
          <w:p>
            <w:pPr>
              <w:pStyle w:val="TableText"/>
            </w:pPr>
            <w:r/>
            <w:r>
              <w:rPr>
                <w:b w:val="0"/>
                <w:sz w:val="12"/>
              </w:rPr>
              <w:t>Data contract; validation; generator; manifest.</w:t>
            </w:r>
          </w:p>
        </w:tc>
      </w:tr>
      <w:tr>
        <w:trPr>
          <w:cantSplit/>
        </w:trPr>
        <w:tc>
          <w:tcPr>
            <w:tcW w:type="dxa" w:w="806"/>
            <w:vAlign w:val="center"/>
            <w:tcMar>
              <w:top w:w="75" w:type="dxa"/>
              <w:start w:w="90" w:type="dxa"/>
              <w:bottom w:w="75" w:type="dxa"/>
              <w:end w:w="90" w:type="dxa"/>
            </w:tcMar>
          </w:tcPr>
          <w:p>
            <w:pPr>
              <w:pStyle w:val="TableText"/>
            </w:pPr>
            <w:r/>
            <w:r>
              <w:rPr>
                <w:b w:val="0"/>
                <w:sz w:val="12"/>
              </w:rPr>
              <w:t>OD-015</w:t>
            </w:r>
          </w:p>
        </w:tc>
        <w:tc>
          <w:tcPr>
            <w:tcW w:type="dxa" w:w="2376"/>
            <w:vAlign w:val="center"/>
            <w:tcMar>
              <w:top w:w="75" w:type="dxa"/>
              <w:start w:w="90" w:type="dxa"/>
              <w:bottom w:w="75" w:type="dxa"/>
              <w:end w:w="90" w:type="dxa"/>
            </w:tcMar>
          </w:tcPr>
          <w:p>
            <w:pPr>
              <w:pStyle w:val="TableText"/>
            </w:pPr>
            <w:r/>
            <w:r>
              <w:rPr>
                <w:b w:val="0"/>
                <w:sz w:val="12"/>
              </w:rPr>
              <w:t>Measurable performance/quality thresholds</w:t>
            </w:r>
          </w:p>
        </w:tc>
        <w:tc>
          <w:tcPr>
            <w:tcW w:type="dxa" w:w="2232"/>
            <w:vAlign w:val="center"/>
            <w:tcMar>
              <w:top w:w="75" w:type="dxa"/>
              <w:start w:w="90" w:type="dxa"/>
              <w:bottom w:w="75" w:type="dxa"/>
              <w:end w:w="90" w:type="dxa"/>
            </w:tcMar>
          </w:tcPr>
          <w:p>
            <w:pPr>
              <w:pStyle w:val="TableText"/>
            </w:pPr>
            <w:r/>
            <w:r>
              <w:rPr>
                <w:b w:val="0"/>
                <w:sz w:val="12"/>
              </w:rPr>
              <w:t>Makes NFR acceptance objective.</w:t>
            </w:r>
          </w:p>
        </w:tc>
        <w:tc>
          <w:tcPr>
            <w:tcW w:type="dxa" w:w="1800"/>
            <w:vAlign w:val="center"/>
            <w:tcMar>
              <w:top w:w="75" w:type="dxa"/>
              <w:start w:w="90" w:type="dxa"/>
              <w:bottom w:w="75" w:type="dxa"/>
              <w:end w:w="90" w:type="dxa"/>
            </w:tcMar>
          </w:tcPr>
          <w:p>
            <w:pPr>
              <w:pStyle w:val="TableText"/>
            </w:pPr>
            <w:r/>
            <w:r>
              <w:rPr>
                <w:b w:val="0"/>
                <w:sz w:val="12"/>
              </w:rPr>
              <w:t>After OD-003 and OD-012</w:t>
            </w:r>
          </w:p>
        </w:tc>
        <w:tc>
          <w:tcPr>
            <w:tcW w:type="dxa" w:w="1613"/>
            <w:vAlign w:val="center"/>
            <w:tcMar>
              <w:top w:w="75" w:type="dxa"/>
              <w:start w:w="90" w:type="dxa"/>
              <w:bottom w:w="75" w:type="dxa"/>
              <w:end w:w="90" w:type="dxa"/>
            </w:tcMar>
          </w:tcPr>
          <w:p>
            <w:pPr>
              <w:pStyle w:val="TableText"/>
            </w:pPr>
            <w:r/>
            <w:r>
              <w:rPr>
                <w:b w:val="0"/>
                <w:sz w:val="12"/>
              </w:rPr>
              <w:t>PENDING DEPENDENCY / OPEN</w:t>
            </w:r>
          </w:p>
        </w:tc>
        <w:tc>
          <w:tcPr>
            <w:tcW w:type="dxa" w:w="1829"/>
            <w:vAlign w:val="center"/>
            <w:tcMar>
              <w:top w:w="75" w:type="dxa"/>
              <w:start w:w="90" w:type="dxa"/>
              <w:bottom w:w="75" w:type="dxa"/>
              <w:end w:w="90" w:type="dxa"/>
            </w:tcMar>
          </w:tcPr>
          <w:p>
            <w:pPr>
              <w:pStyle w:val="TableText"/>
            </w:pPr>
            <w:r/>
            <w:r>
              <w:rPr>
                <w:b w:val="0"/>
                <w:sz w:val="12"/>
              </w:rPr>
              <w:t>Benchmark plan; CI/acceptance thresholds.</w:t>
            </w:r>
          </w:p>
        </w:tc>
      </w:tr>
      <w:tr>
        <w:trPr>
          <w:cantSplit/>
        </w:trPr>
        <w:tc>
          <w:tcPr>
            <w:tcW w:type="dxa" w:w="806"/>
            <w:vAlign w:val="center"/>
            <w:tcMar>
              <w:top w:w="75" w:type="dxa"/>
              <w:start w:w="90" w:type="dxa"/>
              <w:bottom w:w="75" w:type="dxa"/>
              <w:end w:w="90" w:type="dxa"/>
            </w:tcMar>
            <w:shd w:fill="F7F9FB"/>
          </w:tcPr>
          <w:p>
            <w:pPr>
              <w:pStyle w:val="TableText"/>
            </w:pPr>
            <w:r/>
            <w:r>
              <w:rPr>
                <w:b w:val="0"/>
                <w:sz w:val="12"/>
              </w:rPr>
              <w:t>OD-016</w:t>
            </w:r>
          </w:p>
        </w:tc>
        <w:tc>
          <w:tcPr>
            <w:tcW w:type="dxa" w:w="2376"/>
            <w:vAlign w:val="center"/>
            <w:tcMar>
              <w:top w:w="75" w:type="dxa"/>
              <w:start w:w="90" w:type="dxa"/>
              <w:bottom w:w="75" w:type="dxa"/>
              <w:end w:w="90" w:type="dxa"/>
            </w:tcMar>
            <w:shd w:fill="F7F9FB"/>
          </w:tcPr>
          <w:p>
            <w:pPr>
              <w:pStyle w:val="TableText"/>
            </w:pPr>
            <w:r/>
            <w:r>
              <w:rPr>
                <w:b w:val="0"/>
                <w:sz w:val="12"/>
              </w:rPr>
              <w:t>Import/export formats, logs, retention, rollback, concurrency</w:t>
            </w:r>
          </w:p>
        </w:tc>
        <w:tc>
          <w:tcPr>
            <w:tcW w:type="dxa" w:w="2232"/>
            <w:vAlign w:val="center"/>
            <w:tcMar>
              <w:top w:w="75" w:type="dxa"/>
              <w:start w:w="90" w:type="dxa"/>
              <w:bottom w:w="75" w:type="dxa"/>
              <w:end w:w="90" w:type="dxa"/>
            </w:tcMar>
            <w:shd w:fill="F7F9FB"/>
          </w:tcPr>
          <w:p>
            <w:pPr>
              <w:pStyle w:val="TableText"/>
            </w:pPr>
            <w:r/>
            <w:r>
              <w:rPr>
                <w:b w:val="0"/>
                <w:sz w:val="12"/>
              </w:rPr>
              <w:t>Defines operability and state durability.</w:t>
            </w:r>
          </w:p>
        </w:tc>
        <w:tc>
          <w:tcPr>
            <w:tcW w:type="dxa" w:w="1800"/>
            <w:vAlign w:val="center"/>
            <w:tcMar>
              <w:top w:w="75" w:type="dxa"/>
              <w:start w:w="90" w:type="dxa"/>
              <w:bottom w:w="75" w:type="dxa"/>
              <w:end w:w="90" w:type="dxa"/>
            </w:tcMar>
            <w:shd w:fill="F7F9FB"/>
          </w:tcPr>
          <w:p>
            <w:pPr>
              <w:pStyle w:val="TableText"/>
            </w:pPr>
            <w:r/>
            <w:r>
              <w:rPr>
                <w:b w:val="0"/>
                <w:sz w:val="12"/>
              </w:rPr>
              <w:t>Project team + assessment</w:t>
            </w:r>
          </w:p>
        </w:tc>
        <w:tc>
          <w:tcPr>
            <w:tcW w:type="dxa" w:w="1613"/>
            <w:vAlign w:val="center"/>
            <w:tcMar>
              <w:top w:w="75" w:type="dxa"/>
              <w:start w:w="90" w:type="dxa"/>
              <w:bottom w:w="75" w:type="dxa"/>
              <w:end w:w="90" w:type="dxa"/>
            </w:tcMar>
            <w:shd w:fill="F7F9FB"/>
          </w:tcPr>
          <w:p>
            <w:pPr>
              <w:pStyle w:val="TableText"/>
            </w:pPr>
            <w:r/>
            <w:r>
              <w:rPr>
                <w:b w:val="0"/>
                <w:sz w:val="12"/>
              </w:rPr>
              <w:t>OPEN</w:t>
            </w:r>
          </w:p>
        </w:tc>
        <w:tc>
          <w:tcPr>
            <w:tcW w:type="dxa" w:w="1829"/>
            <w:vAlign w:val="center"/>
            <w:tcMar>
              <w:top w:w="75" w:type="dxa"/>
              <w:start w:w="90" w:type="dxa"/>
              <w:bottom w:w="75" w:type="dxa"/>
              <w:end w:w="90" w:type="dxa"/>
            </w:tcMar>
            <w:shd w:fill="F7F9FB"/>
          </w:tcPr>
          <w:p>
            <w:pPr>
              <w:pStyle w:val="TableText"/>
            </w:pPr>
            <w:r/>
            <w:r>
              <w:rPr>
                <w:b w:val="0"/>
                <w:sz w:val="12"/>
              </w:rPr>
              <w:t>Persistence, audit, backup, export, concurrency ADR.</w:t>
            </w:r>
          </w:p>
        </w:tc>
      </w:tr>
      <w:tr>
        <w:trPr>
          <w:cantSplit/>
        </w:trPr>
        <w:tc>
          <w:tcPr>
            <w:tcW w:type="dxa" w:w="806"/>
            <w:vAlign w:val="center"/>
            <w:tcMar>
              <w:top w:w="75" w:type="dxa"/>
              <w:start w:w="90" w:type="dxa"/>
              <w:bottom w:w="75" w:type="dxa"/>
              <w:end w:w="90" w:type="dxa"/>
            </w:tcMar>
          </w:tcPr>
          <w:p>
            <w:pPr>
              <w:pStyle w:val="TableText"/>
            </w:pPr>
            <w:r/>
            <w:r>
              <w:rPr>
                <w:b w:val="0"/>
                <w:sz w:val="12"/>
              </w:rPr>
              <w:t>OD-017</w:t>
            </w:r>
          </w:p>
        </w:tc>
        <w:tc>
          <w:tcPr>
            <w:tcW w:type="dxa" w:w="2376"/>
            <w:vAlign w:val="center"/>
            <w:tcMar>
              <w:top w:w="75" w:type="dxa"/>
              <w:start w:w="90" w:type="dxa"/>
              <w:bottom w:w="75" w:type="dxa"/>
              <w:end w:w="90" w:type="dxa"/>
            </w:tcMar>
          </w:tcPr>
          <w:p>
            <w:pPr>
              <w:pStyle w:val="TableText"/>
            </w:pPr>
            <w:r/>
            <w:r>
              <w:rPr>
                <w:b w:val="0"/>
                <w:sz w:val="12"/>
              </w:rPr>
              <w:t>Exact official hackathon wording if verbatim quote required</w:t>
            </w:r>
          </w:p>
        </w:tc>
        <w:tc>
          <w:tcPr>
            <w:tcW w:type="dxa" w:w="2232"/>
            <w:vAlign w:val="center"/>
            <w:tcMar>
              <w:top w:w="75" w:type="dxa"/>
              <w:start w:w="90" w:type="dxa"/>
              <w:bottom w:w="75" w:type="dxa"/>
              <w:end w:w="90" w:type="dxa"/>
            </w:tcMar>
          </w:tcPr>
          <w:p>
            <w:pPr>
              <w:pStyle w:val="TableText"/>
            </w:pPr>
            <w:r/>
            <w:r>
              <w:rPr>
                <w:b w:val="0"/>
                <w:sz w:val="12"/>
              </w:rPr>
              <w:t>Avoids treating paraphrase as official notice.</w:t>
            </w:r>
          </w:p>
        </w:tc>
        <w:tc>
          <w:tcPr>
            <w:tcW w:type="dxa" w:w="1800"/>
            <w:vAlign w:val="center"/>
            <w:tcMar>
              <w:top w:w="75" w:type="dxa"/>
              <w:start w:w="90" w:type="dxa"/>
              <w:bottom w:w="75" w:type="dxa"/>
              <w:end w:w="90" w:type="dxa"/>
            </w:tcMar>
          </w:tcPr>
          <w:p>
            <w:pPr>
              <w:pStyle w:val="TableText"/>
            </w:pPr>
            <w:r/>
            <w:r>
              <w:rPr>
                <w:b w:val="0"/>
                <w:sz w:val="12"/>
              </w:rPr>
              <w:t>Project team if required</w:t>
            </w:r>
          </w:p>
        </w:tc>
        <w:tc>
          <w:tcPr>
            <w:tcW w:type="dxa" w:w="1613"/>
            <w:vAlign w:val="center"/>
            <w:tcMar>
              <w:top w:w="75" w:type="dxa"/>
              <w:start w:w="90" w:type="dxa"/>
              <w:bottom w:w="75" w:type="dxa"/>
              <w:end w:w="90" w:type="dxa"/>
            </w:tcMar>
          </w:tcPr>
          <w:p>
            <w:pPr>
              <w:pStyle w:val="TableText"/>
            </w:pPr>
            <w:r/>
            <w:r>
              <w:rPr>
                <w:b w:val="0"/>
                <w:sz w:val="12"/>
              </w:rPr>
              <w:t>CONDITIONAL OPEN</w:t>
            </w:r>
          </w:p>
        </w:tc>
        <w:tc>
          <w:tcPr>
            <w:tcW w:type="dxa" w:w="1829"/>
            <w:vAlign w:val="center"/>
            <w:tcMar>
              <w:top w:w="75" w:type="dxa"/>
              <w:start w:w="90" w:type="dxa"/>
              <w:bottom w:w="75" w:type="dxa"/>
              <w:end w:w="90" w:type="dxa"/>
            </w:tcMar>
          </w:tcPr>
          <w:p>
            <w:pPr>
              <w:pStyle w:val="TableText"/>
            </w:pPr>
            <w:r/>
            <w:r>
              <w:rPr>
                <w:b w:val="0"/>
                <w:sz w:val="12"/>
              </w:rPr>
              <w:t>Problem statement provenance only; not core architecture unless required.</w:t>
            </w:r>
          </w:p>
        </w:tc>
      </w:tr>
      <w:tr>
        <w:trPr>
          <w:cantSplit/>
        </w:trPr>
        <w:tc>
          <w:tcPr>
            <w:tcW w:type="dxa" w:w="806"/>
            <w:vAlign w:val="center"/>
            <w:tcMar>
              <w:top w:w="75" w:type="dxa"/>
              <w:start w:w="90" w:type="dxa"/>
              <w:bottom w:w="75" w:type="dxa"/>
              <w:end w:w="90" w:type="dxa"/>
            </w:tcMar>
            <w:shd w:fill="F7F9FB"/>
          </w:tcPr>
          <w:p>
            <w:pPr>
              <w:pStyle w:val="TableText"/>
            </w:pPr>
            <w:r/>
            <w:r>
              <w:rPr>
                <w:b w:val="0"/>
                <w:sz w:val="12"/>
              </w:rPr>
              <w:t>OD-018</w:t>
            </w:r>
          </w:p>
        </w:tc>
        <w:tc>
          <w:tcPr>
            <w:tcW w:type="dxa" w:w="2376"/>
            <w:vAlign w:val="center"/>
            <w:tcMar>
              <w:top w:w="75" w:type="dxa"/>
              <w:start w:w="90" w:type="dxa"/>
              <w:bottom w:w="75" w:type="dxa"/>
              <w:end w:w="90" w:type="dxa"/>
            </w:tcMar>
            <w:shd w:fill="F7F9FB"/>
          </w:tcPr>
          <w:p>
            <w:pPr>
              <w:pStyle w:val="TableText"/>
            </w:pPr>
            <w:r/>
            <w:r>
              <w:rPr>
                <w:b w:val="0"/>
                <w:sz w:val="12"/>
              </w:rPr>
              <w:t>Whether conflicts include instructor/cohort/section/shared resources</w:t>
            </w:r>
          </w:p>
        </w:tc>
        <w:tc>
          <w:tcPr>
            <w:tcW w:type="dxa" w:w="2232"/>
            <w:vAlign w:val="center"/>
            <w:tcMar>
              <w:top w:w="75" w:type="dxa"/>
              <w:start w:w="90" w:type="dxa"/>
              <w:bottom w:w="75" w:type="dxa"/>
              <w:end w:w="90" w:type="dxa"/>
            </w:tcMar>
            <w:shd w:fill="F7F9FB"/>
          </w:tcPr>
          <w:p>
            <w:pPr>
              <w:pStyle w:val="TableText"/>
            </w:pPr>
            <w:r/>
            <w:r>
              <w:rPr>
                <w:b w:val="0"/>
                <w:sz w:val="12"/>
              </w:rPr>
              <w:t>Changes entities, constraints, validator and tests.</w:t>
            </w:r>
          </w:p>
        </w:tc>
        <w:tc>
          <w:tcPr>
            <w:tcW w:type="dxa" w:w="1800"/>
            <w:vAlign w:val="center"/>
            <w:tcMar>
              <w:top w:w="75" w:type="dxa"/>
              <w:start w:w="90" w:type="dxa"/>
              <w:bottom w:w="75" w:type="dxa"/>
              <w:end w:w="90" w:type="dxa"/>
            </w:tcMar>
            <w:shd w:fill="F7F9FB"/>
          </w:tcPr>
          <w:p>
            <w:pPr>
              <w:pStyle w:val="TableText"/>
            </w:pPr>
            <w:r/>
            <w:r>
              <w:rPr>
                <w:b w:val="0"/>
                <w:sz w:val="12"/>
              </w:rPr>
              <w:t>Project owner; critical</w:t>
            </w:r>
          </w:p>
        </w:tc>
        <w:tc>
          <w:tcPr>
            <w:tcW w:type="dxa" w:w="1613"/>
            <w:vAlign w:val="center"/>
            <w:tcMar>
              <w:top w:w="75" w:type="dxa"/>
              <w:start w:w="90" w:type="dxa"/>
              <w:bottom w:w="75" w:type="dxa"/>
              <w:end w:w="90" w:type="dxa"/>
            </w:tcMar>
            <w:shd w:fill="F7F9FB"/>
          </w:tcPr>
          <w:p>
            <w:pPr>
              <w:pStyle w:val="TableText"/>
            </w:pPr>
            <w:r/>
            <w:r>
              <w:rPr>
                <w:b w:val="0"/>
                <w:sz w:val="12"/>
              </w:rPr>
              <w:t>OPEN — decide before final constraint model</w:t>
            </w:r>
          </w:p>
        </w:tc>
        <w:tc>
          <w:tcPr>
            <w:tcW w:type="dxa" w:w="1829"/>
            <w:vAlign w:val="center"/>
            <w:tcMar>
              <w:top w:w="75" w:type="dxa"/>
              <w:start w:w="90" w:type="dxa"/>
              <w:bottom w:w="75" w:type="dxa"/>
              <w:end w:w="90" w:type="dxa"/>
            </w:tcMar>
            <w:shd w:fill="F7F9FB"/>
          </w:tcPr>
          <w:p>
            <w:pPr>
              <w:pStyle w:val="TableText"/>
            </w:pPr>
            <w:r/>
            <w:r>
              <w:rPr>
                <w:b w:val="0"/>
                <w:sz w:val="12"/>
              </w:rPr>
              <w:t>Domain model, solver variables, acceptance cases, NFR.</w:t>
            </w:r>
          </w:p>
        </w:tc>
      </w:tr>
    </w:tbl>
    <w:p>
      <w:pPr>
        <w:spacing w:after="0"/>
      </w:pPr>
    </w:p>
    <w:p>
      <w:pPr>
        <w:pStyle w:val="Heading2"/>
      </w:pPr>
      <w:r>
        <w:t>19.1 Gate dependencies</w:t>
      </w:r>
    </w:p>
    <w:p>
      <w:r>
        <w:t>The architecture may perform non-binding options analysis before boundary approval, but final technical decisions that depend on unresolved scope/time/event semantics must remain conditional. Architecture approval should not be used to retroactively imply approval of hard constraints or simulation limits. Dataset-specific choices remain blocked until OD-014 is reconciled.</w:t>
      </w:r>
    </w:p>
    <w:p>
      <w:pPr>
        <w:keepNext/>
        <w:spacing w:after="40"/>
      </w:pPr>
      <w:r>
        <w:rPr>
          <w:b/>
          <w:color w:val="167C80"/>
          <w:sz w:val="16"/>
        </w:rPr>
        <w:t>20</w:t>
      </w:r>
    </w:p>
    <w:p>
      <w:pPr>
        <w:pStyle w:val="Heading1"/>
      </w:pPr>
      <w:r>
        <w:t>Architecture Decision Records (ADR) and approval forms</w:t>
      </w:r>
    </w:p>
    <w:p>
      <w:r>
        <w:t>Use one record per meaningful decision. Fill evidence and consequences before a selection is approved. A blank template is intentional; it prevents the document from fabricating choices that have not been reviewed.</w:t>
      </w:r>
    </w:p>
    <w:p>
      <w:pPr>
        <w:pStyle w:val="Heading2"/>
      </w:pPr>
      <w:r>
        <w:t>20.1 ADR required fields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vAlign w:val="center"/>
            <w:tcMar>
              <w:top w:w="75" w:type="dxa"/>
              <w:start w:w="90" w:type="dxa"/>
              <w:bottom w:w="75" w:type="dxa"/>
              <w:end w:w="90" w:type="dxa"/>
            </w:tcMar>
            <w:shd w:fill="14263D"/>
          </w:tcPr>
          <w:p>
            <w:pPr>
              <w:pStyle w:val="TableText"/>
            </w:pPr>
            <w:r/>
            <w:r>
              <w:rPr>
                <w:b/>
                <w:color w:val="FFFFFF"/>
                <w:sz w:val="15"/>
              </w:rPr>
              <w:t>Field</w:t>
            </w:r>
          </w:p>
        </w:tc>
        <w:tc>
          <w:tcPr>
            <w:tcW w:type="dxa" w:w="7920"/>
            <w:vAlign w:val="center"/>
            <w:tcMar>
              <w:top w:w="75" w:type="dxa"/>
              <w:start w:w="90" w:type="dxa"/>
              <w:bottom w:w="75" w:type="dxa"/>
              <w:end w:w="90" w:type="dxa"/>
            </w:tcMar>
            <w:shd w:fill="14263D"/>
          </w:tcPr>
          <w:p>
            <w:pPr>
              <w:pStyle w:val="TableText"/>
            </w:pPr>
            <w:r/>
            <w:r>
              <w:rPr>
                <w:b/>
                <w:color w:val="FFFFFF"/>
                <w:sz w:val="15"/>
              </w:rPr>
              <w:t>Record exactly</w:t>
            </w:r>
          </w:p>
        </w:tc>
      </w:tr>
      <w:tr>
        <w:trPr>
          <w:cantSplit/>
        </w:trPr>
        <w:tc>
          <w:tcPr>
            <w:tcW w:type="dxa" w:w="2448"/>
            <w:vAlign w:val="center"/>
            <w:tcMar>
              <w:top w:w="75" w:type="dxa"/>
              <w:start w:w="90" w:type="dxa"/>
              <w:bottom w:w="75" w:type="dxa"/>
              <w:end w:w="90" w:type="dxa"/>
            </w:tcMar>
          </w:tcPr>
          <w:p>
            <w:pPr>
              <w:pStyle w:val="TableText"/>
            </w:pPr>
            <w:r/>
            <w:r>
              <w:rPr>
                <w:b w:val="0"/>
                <w:sz w:val="15"/>
              </w:rPr>
              <w:t>ADR ID / title</w:t>
            </w:r>
          </w:p>
        </w:tc>
        <w:tc>
          <w:tcPr>
            <w:tcW w:type="dxa" w:w="7920"/>
            <w:vAlign w:val="center"/>
            <w:tcMar>
              <w:top w:w="75" w:type="dxa"/>
              <w:start w:w="90" w:type="dxa"/>
              <w:bottom w:w="75" w:type="dxa"/>
              <w:end w:w="90" w:type="dxa"/>
            </w:tcMar>
          </w:tcPr>
          <w:p>
            <w:pPr>
              <w:pStyle w:val="TableText"/>
            </w:pPr>
            <w:r/>
            <w:r>
              <w:rPr>
                <w:b w:val="0"/>
                <w:sz w:val="15"/>
              </w:rPr>
              <w:t>Stable ID (ADR-001, ADR-002...) and precise decision question.</w:t>
            </w:r>
          </w:p>
        </w:tc>
      </w:tr>
      <w:tr>
        <w:trPr>
          <w:cantSplit/>
        </w:trPr>
        <w:tc>
          <w:tcPr>
            <w:tcW w:type="dxa" w:w="2448"/>
            <w:vAlign w:val="center"/>
            <w:tcMar>
              <w:top w:w="75" w:type="dxa"/>
              <w:start w:w="90" w:type="dxa"/>
              <w:bottom w:w="75" w:type="dxa"/>
              <w:end w:w="90" w:type="dxa"/>
            </w:tcMar>
            <w:shd w:fill="F7F9FB"/>
          </w:tcPr>
          <w:p>
            <w:pPr>
              <w:pStyle w:val="TableText"/>
            </w:pPr>
            <w:r/>
            <w:r>
              <w:rPr>
                <w:b w:val="0"/>
                <w:sz w:val="15"/>
              </w:rPr>
              <w:t>Status</w:t>
            </w:r>
          </w:p>
        </w:tc>
        <w:tc>
          <w:tcPr>
            <w:tcW w:type="dxa" w:w="7920"/>
            <w:vAlign w:val="center"/>
            <w:tcMar>
              <w:top w:w="75" w:type="dxa"/>
              <w:start w:w="90" w:type="dxa"/>
              <w:bottom w:w="75" w:type="dxa"/>
              <w:end w:w="90" w:type="dxa"/>
            </w:tcMar>
            <w:shd w:fill="F7F9FB"/>
          </w:tcPr>
          <w:p>
            <w:pPr>
              <w:pStyle w:val="TableText"/>
            </w:pPr>
            <w:r/>
            <w:r>
              <w:rPr>
                <w:b w:val="0"/>
                <w:sz w:val="15"/>
              </w:rPr>
              <w:t>PROPOSED, OPEN, APPROVED, REJECTED, DEFERRED, or SUPERSEDED.</w:t>
            </w:r>
          </w:p>
        </w:tc>
      </w:tr>
      <w:tr>
        <w:trPr>
          <w:cantSplit/>
        </w:trPr>
        <w:tc>
          <w:tcPr>
            <w:tcW w:type="dxa" w:w="2448"/>
            <w:vAlign w:val="center"/>
            <w:tcMar>
              <w:top w:w="75" w:type="dxa"/>
              <w:start w:w="90" w:type="dxa"/>
              <w:bottom w:w="75" w:type="dxa"/>
              <w:end w:w="90" w:type="dxa"/>
            </w:tcMar>
          </w:tcPr>
          <w:p>
            <w:pPr>
              <w:pStyle w:val="TableText"/>
            </w:pPr>
            <w:r/>
            <w:r>
              <w:rPr>
                <w:b w:val="0"/>
                <w:sz w:val="15"/>
              </w:rPr>
              <w:t>Date / owner / approver</w:t>
            </w:r>
          </w:p>
        </w:tc>
        <w:tc>
          <w:tcPr>
            <w:tcW w:type="dxa" w:w="7920"/>
            <w:vAlign w:val="center"/>
            <w:tcMar>
              <w:top w:w="75" w:type="dxa"/>
              <w:start w:w="90" w:type="dxa"/>
              <w:bottom w:w="75" w:type="dxa"/>
              <w:end w:w="90" w:type="dxa"/>
            </w:tcMar>
          </w:tcPr>
          <w:p>
            <w:pPr>
              <w:pStyle w:val="TableText"/>
            </w:pPr>
            <w:r/>
            <w:r>
              <w:rPr>
                <w:b w:val="0"/>
                <w:sz w:val="15"/>
              </w:rPr>
              <w:t>Who drafted, who owns and who explicitly approved; dates must be real.</w:t>
            </w:r>
          </w:p>
        </w:tc>
      </w:tr>
      <w:tr>
        <w:trPr>
          <w:cantSplit/>
        </w:trPr>
        <w:tc>
          <w:tcPr>
            <w:tcW w:type="dxa" w:w="2448"/>
            <w:vAlign w:val="center"/>
            <w:tcMar>
              <w:top w:w="75" w:type="dxa"/>
              <w:start w:w="90" w:type="dxa"/>
              <w:bottom w:w="75" w:type="dxa"/>
              <w:end w:w="90" w:type="dxa"/>
            </w:tcMar>
            <w:shd w:fill="F7F9FB"/>
          </w:tcPr>
          <w:p>
            <w:pPr>
              <w:pStyle w:val="TableText"/>
            </w:pPr>
            <w:r/>
            <w:r>
              <w:rPr>
                <w:b w:val="0"/>
                <w:sz w:val="15"/>
              </w:rPr>
              <w:t>Requirement links</w:t>
            </w:r>
          </w:p>
        </w:tc>
        <w:tc>
          <w:tcPr>
            <w:tcW w:type="dxa" w:w="7920"/>
            <w:vAlign w:val="center"/>
            <w:tcMar>
              <w:top w:w="75" w:type="dxa"/>
              <w:start w:w="90" w:type="dxa"/>
              <w:bottom w:w="75" w:type="dxa"/>
              <w:end w:w="90" w:type="dxa"/>
            </w:tcMar>
            <w:shd w:fill="F7F9FB"/>
          </w:tcPr>
          <w:p>
            <w:pPr>
              <w:pStyle w:val="TableText"/>
            </w:pPr>
            <w:r/>
            <w:r>
              <w:rPr>
                <w:b w:val="0"/>
                <w:sz w:val="15"/>
              </w:rPr>
              <w:t>Master requirements, OD IDs, invariants and scenarios affected.</w:t>
            </w:r>
          </w:p>
        </w:tc>
      </w:tr>
      <w:tr>
        <w:trPr>
          <w:cantSplit/>
        </w:trPr>
        <w:tc>
          <w:tcPr>
            <w:tcW w:type="dxa" w:w="2448"/>
            <w:vAlign w:val="center"/>
            <w:tcMar>
              <w:top w:w="75" w:type="dxa"/>
              <w:start w:w="90" w:type="dxa"/>
              <w:bottom w:w="75" w:type="dxa"/>
              <w:end w:w="90" w:type="dxa"/>
            </w:tcMar>
          </w:tcPr>
          <w:p>
            <w:pPr>
              <w:pStyle w:val="TableText"/>
            </w:pPr>
            <w:r/>
            <w:r>
              <w:rPr>
                <w:b w:val="0"/>
                <w:sz w:val="15"/>
              </w:rPr>
              <w:t>Context / constraints</w:t>
            </w:r>
          </w:p>
        </w:tc>
        <w:tc>
          <w:tcPr>
            <w:tcW w:type="dxa" w:w="7920"/>
            <w:vAlign w:val="center"/>
            <w:tcMar>
              <w:top w:w="75" w:type="dxa"/>
              <w:start w:w="90" w:type="dxa"/>
              <w:bottom w:w="75" w:type="dxa"/>
              <w:end w:w="90" w:type="dxa"/>
            </w:tcMar>
          </w:tcPr>
          <w:p>
            <w:pPr>
              <w:pStyle w:val="TableText"/>
            </w:pPr>
            <w:r/>
            <w:r>
              <w:rPr>
                <w:b w:val="0"/>
                <w:sz w:val="15"/>
              </w:rPr>
              <w:t>Problem being solved; fixed boundaries; assumptions; dependencies; evidence reviewed.</w:t>
            </w:r>
          </w:p>
        </w:tc>
      </w:tr>
      <w:tr>
        <w:trPr>
          <w:cantSplit/>
        </w:trPr>
        <w:tc>
          <w:tcPr>
            <w:tcW w:type="dxa" w:w="2448"/>
            <w:vAlign w:val="center"/>
            <w:tcMar>
              <w:top w:w="75" w:type="dxa"/>
              <w:start w:w="90" w:type="dxa"/>
              <w:bottom w:w="75" w:type="dxa"/>
              <w:end w:w="90" w:type="dxa"/>
            </w:tcMar>
            <w:shd w:fill="F7F9FB"/>
          </w:tcPr>
          <w:p>
            <w:pPr>
              <w:pStyle w:val="TableText"/>
            </w:pPr>
            <w:r/>
            <w:r>
              <w:rPr>
                <w:b w:val="0"/>
                <w:sz w:val="15"/>
              </w:rPr>
              <w:t>Options considered</w:t>
            </w:r>
          </w:p>
        </w:tc>
        <w:tc>
          <w:tcPr>
            <w:tcW w:type="dxa" w:w="7920"/>
            <w:vAlign w:val="center"/>
            <w:tcMar>
              <w:top w:w="75" w:type="dxa"/>
              <w:start w:w="90" w:type="dxa"/>
              <w:bottom w:w="75" w:type="dxa"/>
              <w:end w:w="90" w:type="dxa"/>
            </w:tcMar>
            <w:shd w:fill="F7F9FB"/>
          </w:tcPr>
          <w:p>
            <w:pPr>
              <w:pStyle w:val="TableText"/>
            </w:pPr>
            <w:r/>
            <w:r>
              <w:rPr>
                <w:b w:val="0"/>
                <w:sz w:val="15"/>
              </w:rPr>
              <w:t>At least 2 viable alternatives where possible; include do-nothing/defer where applicable.</w:t>
            </w:r>
          </w:p>
        </w:tc>
      </w:tr>
      <w:tr>
        <w:trPr>
          <w:cantSplit/>
        </w:trPr>
        <w:tc>
          <w:tcPr>
            <w:tcW w:type="dxa" w:w="2448"/>
            <w:vAlign w:val="center"/>
            <w:tcMar>
              <w:top w:w="75" w:type="dxa"/>
              <w:start w:w="90" w:type="dxa"/>
              <w:bottom w:w="75" w:type="dxa"/>
              <w:end w:w="90" w:type="dxa"/>
            </w:tcMar>
          </w:tcPr>
          <w:p>
            <w:pPr>
              <w:pStyle w:val="TableText"/>
            </w:pPr>
            <w:r/>
            <w:r>
              <w:rPr>
                <w:b w:val="0"/>
                <w:sz w:val="15"/>
              </w:rPr>
              <w:t>Decision / rationale</w:t>
            </w:r>
          </w:p>
        </w:tc>
        <w:tc>
          <w:tcPr>
            <w:tcW w:type="dxa" w:w="7920"/>
            <w:vAlign w:val="center"/>
            <w:tcMar>
              <w:top w:w="75" w:type="dxa"/>
              <w:start w:w="90" w:type="dxa"/>
              <w:bottom w:w="75" w:type="dxa"/>
              <w:end w:w="90" w:type="dxa"/>
            </w:tcMar>
          </w:tcPr>
          <w:p>
            <w:pPr>
              <w:pStyle w:val="TableText"/>
            </w:pPr>
            <w:r/>
            <w:r>
              <w:rPr>
                <w:b w:val="0"/>
                <w:sz w:val="15"/>
              </w:rPr>
              <w:t>What was selected and why. If no selection, state what evidence is still required.</w:t>
            </w:r>
          </w:p>
        </w:tc>
      </w:tr>
      <w:tr>
        <w:trPr>
          <w:cantSplit/>
        </w:trPr>
        <w:tc>
          <w:tcPr>
            <w:tcW w:type="dxa" w:w="2448"/>
            <w:vAlign w:val="center"/>
            <w:tcMar>
              <w:top w:w="75" w:type="dxa"/>
              <w:start w:w="90" w:type="dxa"/>
              <w:bottom w:w="75" w:type="dxa"/>
              <w:end w:w="90" w:type="dxa"/>
            </w:tcMar>
            <w:shd w:fill="F7F9FB"/>
          </w:tcPr>
          <w:p>
            <w:pPr>
              <w:pStyle w:val="TableText"/>
            </w:pPr>
            <w:r/>
            <w:r>
              <w:rPr>
                <w:b w:val="0"/>
                <w:sz w:val="15"/>
              </w:rPr>
              <w:t>Consequences</w:t>
            </w:r>
          </w:p>
        </w:tc>
        <w:tc>
          <w:tcPr>
            <w:tcW w:type="dxa" w:w="7920"/>
            <w:vAlign w:val="center"/>
            <w:tcMar>
              <w:top w:w="75" w:type="dxa"/>
              <w:start w:w="90" w:type="dxa"/>
              <w:bottom w:w="75" w:type="dxa"/>
              <w:end w:w="90" w:type="dxa"/>
            </w:tcMar>
            <w:shd w:fill="F7F9FB"/>
          </w:tcPr>
          <w:p>
            <w:pPr>
              <w:pStyle w:val="TableText"/>
            </w:pPr>
            <w:r/>
            <w:r>
              <w:rPr>
                <w:b w:val="0"/>
                <w:sz w:val="15"/>
              </w:rPr>
              <w:t>Behavior, data/API changes, risks, operational cost, test obligations and reversibility.</w:t>
            </w:r>
          </w:p>
        </w:tc>
      </w:tr>
      <w:tr>
        <w:trPr>
          <w:cantSplit/>
        </w:trPr>
        <w:tc>
          <w:tcPr>
            <w:tcW w:type="dxa" w:w="2448"/>
            <w:vAlign w:val="center"/>
            <w:tcMar>
              <w:top w:w="75" w:type="dxa"/>
              <w:start w:w="90" w:type="dxa"/>
              <w:bottom w:w="75" w:type="dxa"/>
              <w:end w:w="90" w:type="dxa"/>
            </w:tcMar>
          </w:tcPr>
          <w:p>
            <w:pPr>
              <w:pStyle w:val="TableText"/>
            </w:pPr>
            <w:r/>
            <w:r>
              <w:rPr>
                <w:b w:val="0"/>
                <w:sz w:val="15"/>
              </w:rPr>
              <w:t>Rejected options</w:t>
            </w:r>
          </w:p>
        </w:tc>
        <w:tc>
          <w:tcPr>
            <w:tcW w:type="dxa" w:w="7920"/>
            <w:vAlign w:val="center"/>
            <w:tcMar>
              <w:top w:w="75" w:type="dxa"/>
              <w:start w:w="90" w:type="dxa"/>
              <w:bottom w:w="75" w:type="dxa"/>
              <w:end w:w="90" w:type="dxa"/>
            </w:tcMar>
          </w:tcPr>
          <w:p>
            <w:pPr>
              <w:pStyle w:val="TableText"/>
            </w:pPr>
            <w:r/>
            <w:r>
              <w:rPr>
                <w:b w:val="0"/>
                <w:sz w:val="15"/>
              </w:rPr>
              <w:t>Reason each alternative was rejected; do not erase trade-offs.</w:t>
            </w:r>
          </w:p>
        </w:tc>
      </w:tr>
      <w:tr>
        <w:trPr>
          <w:cantSplit/>
        </w:trPr>
        <w:tc>
          <w:tcPr>
            <w:tcW w:type="dxa" w:w="2448"/>
            <w:vAlign w:val="center"/>
            <w:tcMar>
              <w:top w:w="75" w:type="dxa"/>
              <w:start w:w="90" w:type="dxa"/>
              <w:bottom w:w="75" w:type="dxa"/>
              <w:end w:w="90" w:type="dxa"/>
            </w:tcMar>
            <w:shd w:fill="F7F9FB"/>
          </w:tcPr>
          <w:p>
            <w:pPr>
              <w:pStyle w:val="TableText"/>
            </w:pPr>
            <w:r/>
            <w:r>
              <w:rPr>
                <w:b w:val="0"/>
                <w:sz w:val="15"/>
              </w:rPr>
              <w:t>Verification</w:t>
            </w:r>
          </w:p>
        </w:tc>
        <w:tc>
          <w:tcPr>
            <w:tcW w:type="dxa" w:w="7920"/>
            <w:vAlign w:val="center"/>
            <w:tcMar>
              <w:top w:w="75" w:type="dxa"/>
              <w:start w:w="90" w:type="dxa"/>
              <w:bottom w:w="75" w:type="dxa"/>
              <w:end w:w="90" w:type="dxa"/>
            </w:tcMar>
            <w:shd w:fill="F7F9FB"/>
          </w:tcPr>
          <w:p>
            <w:pPr>
              <w:pStyle w:val="TableText"/>
            </w:pPr>
            <w:r/>
            <w:r>
              <w:rPr>
                <w:b w:val="0"/>
                <w:sz w:val="15"/>
              </w:rPr>
              <w:t>Tests, benchmark or inspection needed to validate the decision.</w:t>
            </w:r>
          </w:p>
        </w:tc>
      </w:tr>
      <w:tr>
        <w:trPr>
          <w:cantSplit/>
        </w:trPr>
        <w:tc>
          <w:tcPr>
            <w:tcW w:type="dxa" w:w="2448"/>
            <w:vAlign w:val="center"/>
            <w:tcMar>
              <w:top w:w="75" w:type="dxa"/>
              <w:start w:w="90" w:type="dxa"/>
              <w:bottom w:w="75" w:type="dxa"/>
              <w:end w:w="90" w:type="dxa"/>
            </w:tcMar>
          </w:tcPr>
          <w:p>
            <w:pPr>
              <w:pStyle w:val="TableText"/>
            </w:pPr>
            <w:r/>
            <w:r>
              <w:rPr>
                <w:b w:val="0"/>
                <w:sz w:val="15"/>
              </w:rPr>
              <w:t>Traceability</w:t>
            </w:r>
          </w:p>
        </w:tc>
        <w:tc>
          <w:tcPr>
            <w:tcW w:type="dxa" w:w="7920"/>
            <w:vAlign w:val="center"/>
            <w:tcMar>
              <w:top w:w="75" w:type="dxa"/>
              <w:start w:w="90" w:type="dxa"/>
              <w:bottom w:w="75" w:type="dxa"/>
              <w:end w:w="90" w:type="dxa"/>
            </w:tcMar>
          </w:tcPr>
          <w:p>
            <w:pPr>
              <w:pStyle w:val="TableText"/>
            </w:pPr>
            <w:r/>
            <w:r>
              <w:rPr>
                <w:b w:val="0"/>
                <w:sz w:val="15"/>
              </w:rPr>
              <w:t>Documents/config/schema/API/tests updated; supersedes/superseded-by links.</w:t>
            </w:r>
          </w:p>
        </w:tc>
      </w:tr>
      <w:tr>
        <w:trPr>
          <w:cantSplit/>
        </w:trPr>
        <w:tc>
          <w:tcPr>
            <w:tcW w:type="dxa" w:w="2448"/>
            <w:vAlign w:val="center"/>
            <w:tcMar>
              <w:top w:w="75" w:type="dxa"/>
              <w:start w:w="90" w:type="dxa"/>
              <w:bottom w:w="75" w:type="dxa"/>
              <w:end w:w="90" w:type="dxa"/>
            </w:tcMar>
            <w:shd w:fill="F7F9FB"/>
          </w:tcPr>
          <w:p>
            <w:pPr>
              <w:pStyle w:val="TableText"/>
            </w:pPr>
            <w:r/>
            <w:r>
              <w:rPr>
                <w:b w:val="0"/>
                <w:sz w:val="15"/>
              </w:rPr>
              <w:t>Approval record</w:t>
            </w:r>
          </w:p>
        </w:tc>
        <w:tc>
          <w:tcPr>
            <w:tcW w:type="dxa" w:w="7920"/>
            <w:vAlign w:val="center"/>
            <w:tcMar>
              <w:top w:w="75" w:type="dxa"/>
              <w:start w:w="90" w:type="dxa"/>
              <w:bottom w:w="75" w:type="dxa"/>
              <w:end w:w="90" w:type="dxa"/>
            </w:tcMar>
            <w:shd w:fill="F7F9FB"/>
          </w:tcPr>
          <w:p>
            <w:pPr>
              <w:pStyle w:val="TableText"/>
            </w:pPr>
            <w:r/>
            <w:r>
              <w:rPr>
                <w:b w:val="0"/>
                <w:sz w:val="15"/>
              </w:rPr>
              <w:t>Explicit owner/team approval. Assistant/Antigravity recommendation alone is not approval.</w:t>
            </w:r>
          </w:p>
        </w:tc>
      </w:tr>
    </w:tbl>
    <w:p>
      <w:pPr>
        <w:spacing w:after="0"/>
      </w:pPr>
    </w:p>
    <w:p>
      <w:pPr>
        <w:pStyle w:val="Heading2"/>
      </w:pPr>
      <w:r>
        <w:t>20.2 ADR-001 — Overall application architecture (blank decision record)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vAlign w:val="center"/>
            <w:tcMar>
              <w:top w:w="75" w:type="dxa"/>
              <w:start w:w="90" w:type="dxa"/>
              <w:bottom w:w="75" w:type="dxa"/>
              <w:end w:w="90" w:type="dxa"/>
            </w:tcMar>
            <w:shd w:fill="14263D"/>
          </w:tcPr>
          <w:p>
            <w:pPr>
              <w:pStyle w:val="TableText"/>
            </w:pPr>
            <w:r/>
            <w:r>
              <w:rPr>
                <w:b/>
                <w:color w:val="FFFFFF"/>
                <w:sz w:val="15"/>
              </w:rPr>
              <w:t>Field</w:t>
            </w:r>
          </w:p>
        </w:tc>
        <w:tc>
          <w:tcPr>
            <w:tcW w:type="dxa" w:w="8064"/>
            <w:vAlign w:val="center"/>
            <w:tcMar>
              <w:top w:w="75" w:type="dxa"/>
              <w:start w:w="90" w:type="dxa"/>
              <w:bottom w:w="75" w:type="dxa"/>
              <w:end w:w="90" w:type="dxa"/>
            </w:tcMar>
            <w:shd w:fill="14263D"/>
          </w:tcPr>
          <w:p>
            <w:pPr>
              <w:pStyle w:val="TableText"/>
            </w:pPr>
            <w:r/>
            <w:r>
              <w:rPr>
                <w:b/>
                <w:color w:val="FFFFFF"/>
                <w:sz w:val="15"/>
              </w:rPr>
              <w:t>Value to complete</w:t>
            </w:r>
          </w:p>
        </w:tc>
      </w:tr>
      <w:tr>
        <w:trPr>
          <w:cantSplit/>
        </w:trPr>
        <w:tc>
          <w:tcPr>
            <w:tcW w:type="dxa" w:w="2304"/>
            <w:vAlign w:val="center"/>
            <w:tcMar>
              <w:top w:w="75" w:type="dxa"/>
              <w:start w:w="90" w:type="dxa"/>
              <w:bottom w:w="75" w:type="dxa"/>
              <w:end w:w="90" w:type="dxa"/>
            </w:tcMar>
          </w:tcPr>
          <w:p>
            <w:pPr>
              <w:pStyle w:val="TableText"/>
            </w:pPr>
            <w:r/>
            <w:r>
              <w:rPr>
                <w:b w:val="0"/>
                <w:sz w:val="15"/>
              </w:rPr>
              <w:t>Status</w:t>
            </w:r>
          </w:p>
        </w:tc>
        <w:tc>
          <w:tcPr>
            <w:tcW w:type="dxa" w:w="8064"/>
            <w:vAlign w:val="center"/>
            <w:tcMar>
              <w:top w:w="75" w:type="dxa"/>
              <w:start w:w="90" w:type="dxa"/>
              <w:bottom w:w="75" w:type="dxa"/>
              <w:end w:w="90" w:type="dxa"/>
            </w:tcMar>
          </w:tcPr>
          <w:p>
            <w:pPr>
              <w:pStyle w:val="TableText"/>
            </w:pPr>
            <w:r/>
            <w:r>
              <w:rPr>
                <w:b w:val="0"/>
                <w:sz w:val="15"/>
              </w:rPr>
              <w:t>OPEN — assessment evidence not yet incorporated.</w:t>
            </w:r>
          </w:p>
        </w:tc>
      </w:tr>
      <w:tr>
        <w:trPr>
          <w:cantSplit/>
        </w:trPr>
        <w:tc>
          <w:tcPr>
            <w:tcW w:type="dxa" w:w="2304"/>
            <w:vAlign w:val="center"/>
            <w:tcMar>
              <w:top w:w="75" w:type="dxa"/>
              <w:start w:w="90" w:type="dxa"/>
              <w:bottom w:w="75" w:type="dxa"/>
              <w:end w:w="90" w:type="dxa"/>
            </w:tcMar>
            <w:shd w:fill="F7F9FB"/>
          </w:tcPr>
          <w:p>
            <w:pPr>
              <w:pStyle w:val="TableText"/>
            </w:pPr>
            <w:r/>
            <w:r>
              <w:rPr>
                <w:b w:val="0"/>
                <w:sz w:val="15"/>
              </w:rPr>
              <w:t>Decision question</w:t>
            </w:r>
          </w:p>
        </w:tc>
        <w:tc>
          <w:tcPr>
            <w:tcW w:type="dxa" w:w="8064"/>
            <w:vAlign w:val="center"/>
            <w:tcMar>
              <w:top w:w="75" w:type="dxa"/>
              <w:start w:w="90" w:type="dxa"/>
              <w:bottom w:w="75" w:type="dxa"/>
              <w:end w:w="90" w:type="dxa"/>
            </w:tcMar>
            <w:shd w:fill="F7F9FB"/>
          </w:tcPr>
          <w:p>
            <w:pPr>
              <w:pStyle w:val="TableText"/>
            </w:pPr>
            <w:r/>
            <w:r>
              <w:rPr>
                <w:b w:val="0"/>
                <w:sz w:val="15"/>
              </w:rPr>
              <w:t>Which application topology best satisfies the approved prototype requirements at the approved scale?</w:t>
            </w:r>
          </w:p>
        </w:tc>
      </w:tr>
      <w:tr>
        <w:trPr>
          <w:cantSplit/>
        </w:trPr>
        <w:tc>
          <w:tcPr>
            <w:tcW w:type="dxa" w:w="2304"/>
            <w:vAlign w:val="center"/>
            <w:tcMar>
              <w:top w:w="75" w:type="dxa"/>
              <w:start w:w="90" w:type="dxa"/>
              <w:bottom w:w="75" w:type="dxa"/>
              <w:end w:w="90" w:type="dxa"/>
            </w:tcMar>
          </w:tcPr>
          <w:p>
            <w:pPr>
              <w:pStyle w:val="TableText"/>
            </w:pPr>
            <w:r/>
            <w:r>
              <w:rPr>
                <w:b w:val="0"/>
                <w:sz w:val="15"/>
              </w:rPr>
              <w:t>Options</w:t>
            </w:r>
          </w:p>
        </w:tc>
        <w:tc>
          <w:tcPr>
            <w:tcW w:type="dxa" w:w="8064"/>
            <w:vAlign w:val="center"/>
            <w:tcMar>
              <w:top w:w="75" w:type="dxa"/>
              <w:start w:w="90" w:type="dxa"/>
              <w:bottom w:w="75" w:type="dxa"/>
              <w:end w:w="90" w:type="dxa"/>
            </w:tcMar>
          </w:tcPr>
          <w:p>
            <w:pPr>
              <w:pStyle w:val="TableText"/>
            </w:pPr>
            <w:r/>
            <w:r>
              <w:rPr>
                <w:b w:val="0"/>
                <w:sz w:val="15"/>
              </w:rPr>
              <w:t>Modular monolith; API plus worker; single-process local tool; other option supported by assessment.</w:t>
            </w:r>
          </w:p>
        </w:tc>
      </w:tr>
      <w:tr>
        <w:trPr>
          <w:cantSplit/>
        </w:trPr>
        <w:tc>
          <w:tcPr>
            <w:tcW w:type="dxa" w:w="2304"/>
            <w:vAlign w:val="center"/>
            <w:tcMar>
              <w:top w:w="75" w:type="dxa"/>
              <w:start w:w="90" w:type="dxa"/>
              <w:bottom w:w="75" w:type="dxa"/>
              <w:end w:w="90" w:type="dxa"/>
            </w:tcMar>
            <w:shd w:fill="F7F9FB"/>
          </w:tcPr>
          <w:p>
            <w:pPr>
              <w:pStyle w:val="TableText"/>
            </w:pPr>
            <w:r/>
            <w:r>
              <w:rPr>
                <w:b w:val="0"/>
                <w:sz w:val="15"/>
              </w:rPr>
              <w:t>Evidence required</w:t>
            </w:r>
          </w:p>
        </w:tc>
        <w:tc>
          <w:tcPr>
            <w:tcW w:type="dxa" w:w="8064"/>
            <w:vAlign w:val="center"/>
            <w:tcMar>
              <w:top w:w="75" w:type="dxa"/>
              <w:start w:w="90" w:type="dxa"/>
              <w:bottom w:w="75" w:type="dxa"/>
              <w:end w:w="90" w:type="dxa"/>
            </w:tcMar>
            <w:shd w:fill="F7F9FB"/>
          </w:tcPr>
          <w:p>
            <w:pPr>
              <w:pStyle w:val="TableText"/>
            </w:pPr>
            <w:r/>
            <w:r>
              <w:rPr>
                <w:b w:val="0"/>
                <w:sz w:val="15"/>
              </w:rPr>
              <w:t>Document 02 architecture comparison; run-duration expectations; concurrency/user model; deployment constraints; team skills.</w:t>
            </w:r>
          </w:p>
        </w:tc>
      </w:tr>
      <w:tr>
        <w:trPr>
          <w:cantSplit/>
        </w:trPr>
        <w:tc>
          <w:tcPr>
            <w:tcW w:type="dxa" w:w="2304"/>
            <w:vAlign w:val="center"/>
            <w:tcMar>
              <w:top w:w="75" w:type="dxa"/>
              <w:start w:w="90" w:type="dxa"/>
              <w:bottom w:w="75" w:type="dxa"/>
              <w:end w:w="90" w:type="dxa"/>
            </w:tcMar>
          </w:tcPr>
          <w:p>
            <w:pPr>
              <w:pStyle w:val="TableText"/>
            </w:pPr>
            <w:r/>
            <w:r>
              <w:rPr>
                <w:b w:val="0"/>
                <w:sz w:val="15"/>
              </w:rPr>
              <w:t>Selection / rationale</w:t>
            </w:r>
          </w:p>
        </w:tc>
        <w:tc>
          <w:tcPr>
            <w:tcW w:type="dxa" w:w="8064"/>
            <w:vAlign w:val="center"/>
            <w:tcMar>
              <w:top w:w="75" w:type="dxa"/>
              <w:start w:w="90" w:type="dxa"/>
              <w:bottom w:w="75" w:type="dxa"/>
              <w:end w:w="90" w:type="dxa"/>
            </w:tcMar>
          </w:tcPr>
          <w:p>
            <w:pPr>
              <w:pStyle w:val="TableText"/>
            </w:pPr>
            <w:r/>
            <w:r>
              <w:rPr>
                <w:b w:val="0"/>
                <w:sz w:val="15"/>
              </w:rPr>
              <w:t>[To be completed after assessment and owner review.]</w:t>
            </w:r>
          </w:p>
        </w:tc>
      </w:tr>
      <w:tr>
        <w:trPr>
          <w:cantSplit/>
        </w:trPr>
        <w:tc>
          <w:tcPr>
            <w:tcW w:type="dxa" w:w="2304"/>
            <w:vAlign w:val="center"/>
            <w:tcMar>
              <w:top w:w="75" w:type="dxa"/>
              <w:start w:w="90" w:type="dxa"/>
              <w:bottom w:w="75" w:type="dxa"/>
              <w:end w:w="90" w:type="dxa"/>
            </w:tcMar>
            <w:shd w:fill="F7F9FB"/>
          </w:tcPr>
          <w:p>
            <w:pPr>
              <w:pStyle w:val="TableText"/>
            </w:pPr>
            <w:r/>
            <w:r>
              <w:rPr>
                <w:b w:val="0"/>
                <w:sz w:val="15"/>
              </w:rPr>
              <w:t>Consequences / tests</w:t>
            </w:r>
          </w:p>
        </w:tc>
        <w:tc>
          <w:tcPr>
            <w:tcW w:type="dxa" w:w="8064"/>
            <w:vAlign w:val="center"/>
            <w:tcMar>
              <w:top w:w="75" w:type="dxa"/>
              <w:start w:w="90" w:type="dxa"/>
              <w:bottom w:w="75" w:type="dxa"/>
              <w:end w:w="90" w:type="dxa"/>
            </w:tcMar>
            <w:shd w:fill="F7F9FB"/>
          </w:tcPr>
          <w:p>
            <w:pPr>
              <w:pStyle w:val="TableText"/>
            </w:pPr>
            <w:r/>
            <w:r>
              <w:rPr>
                <w:b w:val="0"/>
                <w:sz w:val="15"/>
              </w:rPr>
              <w:t>[List changed components, dependency direction, integration tests and deployment validation.]</w:t>
            </w:r>
          </w:p>
        </w:tc>
      </w:tr>
      <w:tr>
        <w:trPr>
          <w:cantSplit/>
        </w:trPr>
        <w:tc>
          <w:tcPr>
            <w:tcW w:type="dxa" w:w="2304"/>
            <w:vAlign w:val="center"/>
            <w:tcMar>
              <w:top w:w="75" w:type="dxa"/>
              <w:start w:w="90" w:type="dxa"/>
              <w:bottom w:w="75" w:type="dxa"/>
              <w:end w:w="90" w:type="dxa"/>
            </w:tcMar>
          </w:tcPr>
          <w:p>
            <w:pPr>
              <w:pStyle w:val="TableText"/>
            </w:pPr>
            <w:r/>
            <w:r>
              <w:rPr>
                <w:b w:val="0"/>
                <w:sz w:val="15"/>
              </w:rPr>
              <w:t>Approval</w:t>
            </w:r>
          </w:p>
        </w:tc>
        <w:tc>
          <w:tcPr>
            <w:tcW w:type="dxa" w:w="8064"/>
            <w:vAlign w:val="center"/>
            <w:tcMar>
              <w:top w:w="75" w:type="dxa"/>
              <w:start w:w="90" w:type="dxa"/>
              <w:bottom w:w="75" w:type="dxa"/>
              <w:end w:w="90" w:type="dxa"/>
            </w:tcMar>
          </w:tcPr>
          <w:p>
            <w:pPr>
              <w:pStyle w:val="TableText"/>
            </w:pPr>
            <w:r/>
            <w:r>
              <w:rPr>
                <w:b w:val="0"/>
                <w:sz w:val="15"/>
              </w:rPr>
              <w:t>Approver: ________  Date: ________  Source version updated: ________</w:t>
            </w:r>
          </w:p>
        </w:tc>
      </w:tr>
    </w:tbl>
    <w:p>
      <w:pPr>
        <w:spacing w:after="0"/>
      </w:pPr>
    </w:p>
    <w:p>
      <w:pPr>
        <w:pStyle w:val="Heading2"/>
      </w:pPr>
      <w:r>
        <w:t>20.3 ADR-002 — Allocation algorithm and validator boundary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vAlign w:val="center"/>
            <w:tcMar>
              <w:top w:w="75" w:type="dxa"/>
              <w:start w:w="90" w:type="dxa"/>
              <w:bottom w:w="75" w:type="dxa"/>
              <w:end w:w="90" w:type="dxa"/>
            </w:tcMar>
            <w:shd w:fill="14263D"/>
          </w:tcPr>
          <w:p>
            <w:pPr>
              <w:pStyle w:val="TableText"/>
            </w:pPr>
            <w:r/>
            <w:r>
              <w:rPr>
                <w:b/>
                <w:color w:val="FFFFFF"/>
                <w:sz w:val="15"/>
              </w:rPr>
              <w:t>Field</w:t>
            </w:r>
          </w:p>
        </w:tc>
        <w:tc>
          <w:tcPr>
            <w:tcW w:type="dxa" w:w="8064"/>
            <w:vAlign w:val="center"/>
            <w:tcMar>
              <w:top w:w="75" w:type="dxa"/>
              <w:start w:w="90" w:type="dxa"/>
              <w:bottom w:w="75" w:type="dxa"/>
              <w:end w:w="90" w:type="dxa"/>
            </w:tcMar>
            <w:shd w:fill="14263D"/>
          </w:tcPr>
          <w:p>
            <w:pPr>
              <w:pStyle w:val="TableText"/>
            </w:pPr>
            <w:r/>
            <w:r>
              <w:rPr>
                <w:b/>
                <w:color w:val="FFFFFF"/>
                <w:sz w:val="15"/>
              </w:rPr>
              <w:t>Value to complete</w:t>
            </w:r>
          </w:p>
        </w:tc>
      </w:tr>
      <w:tr>
        <w:trPr>
          <w:cantSplit/>
        </w:trPr>
        <w:tc>
          <w:tcPr>
            <w:tcW w:type="dxa" w:w="2304"/>
            <w:vAlign w:val="center"/>
            <w:tcMar>
              <w:top w:w="75" w:type="dxa"/>
              <w:start w:w="90" w:type="dxa"/>
              <w:bottom w:w="75" w:type="dxa"/>
              <w:end w:w="90" w:type="dxa"/>
            </w:tcMar>
          </w:tcPr>
          <w:p>
            <w:pPr>
              <w:pStyle w:val="TableText"/>
            </w:pPr>
            <w:r/>
            <w:r>
              <w:rPr>
                <w:b w:val="0"/>
                <w:sz w:val="15"/>
              </w:rPr>
              <w:t>Status</w:t>
            </w:r>
          </w:p>
        </w:tc>
        <w:tc>
          <w:tcPr>
            <w:tcW w:type="dxa" w:w="8064"/>
            <w:vAlign w:val="center"/>
            <w:tcMar>
              <w:top w:w="75" w:type="dxa"/>
              <w:start w:w="90" w:type="dxa"/>
              <w:bottom w:w="75" w:type="dxa"/>
              <w:end w:w="90" w:type="dxa"/>
            </w:tcMar>
          </w:tcPr>
          <w:p>
            <w:pPr>
              <w:pStyle w:val="TableText"/>
            </w:pPr>
            <w:r/>
            <w:r>
              <w:rPr>
                <w:b w:val="0"/>
                <w:sz w:val="15"/>
              </w:rPr>
              <w:t>OPEN — algorithm family and library not approved.</w:t>
            </w:r>
          </w:p>
        </w:tc>
      </w:tr>
      <w:tr>
        <w:trPr>
          <w:cantSplit/>
        </w:trPr>
        <w:tc>
          <w:tcPr>
            <w:tcW w:type="dxa" w:w="2304"/>
            <w:vAlign w:val="center"/>
            <w:tcMar>
              <w:top w:w="75" w:type="dxa"/>
              <w:start w:w="90" w:type="dxa"/>
              <w:bottom w:w="75" w:type="dxa"/>
              <w:end w:w="90" w:type="dxa"/>
            </w:tcMar>
            <w:shd w:fill="F7F9FB"/>
          </w:tcPr>
          <w:p>
            <w:pPr>
              <w:pStyle w:val="TableText"/>
            </w:pPr>
            <w:r/>
            <w:r>
              <w:rPr>
                <w:b w:val="0"/>
                <w:sz w:val="15"/>
              </w:rPr>
              <w:t>Decision question</w:t>
            </w:r>
          </w:p>
        </w:tc>
        <w:tc>
          <w:tcPr>
            <w:tcW w:type="dxa" w:w="8064"/>
            <w:vAlign w:val="center"/>
            <w:tcMar>
              <w:top w:w="75" w:type="dxa"/>
              <w:start w:w="90" w:type="dxa"/>
              <w:bottom w:w="75" w:type="dxa"/>
              <w:end w:w="90" w:type="dxa"/>
            </w:tcMar>
            <w:shd w:fill="F7F9FB"/>
          </w:tcPr>
          <w:p>
            <w:pPr>
              <w:pStyle w:val="TableText"/>
            </w:pPr>
            <w:r/>
            <w:r>
              <w:rPr>
                <w:b w:val="0"/>
                <w:sz w:val="15"/>
              </w:rPr>
              <w:t>Which algorithm/solver family provides valid allocations at approved scale, and what independent checks prove candidate validity?</w:t>
            </w:r>
          </w:p>
        </w:tc>
      </w:tr>
      <w:tr>
        <w:trPr>
          <w:cantSplit/>
        </w:trPr>
        <w:tc>
          <w:tcPr>
            <w:tcW w:type="dxa" w:w="2304"/>
            <w:vAlign w:val="center"/>
            <w:tcMar>
              <w:top w:w="75" w:type="dxa"/>
              <w:start w:w="90" w:type="dxa"/>
              <w:bottom w:w="75" w:type="dxa"/>
              <w:end w:w="90" w:type="dxa"/>
            </w:tcMar>
          </w:tcPr>
          <w:p>
            <w:pPr>
              <w:pStyle w:val="TableText"/>
            </w:pPr>
            <w:r/>
            <w:r>
              <w:rPr>
                <w:b w:val="0"/>
                <w:sz w:val="15"/>
              </w:rPr>
              <w:t>Options</w:t>
            </w:r>
          </w:p>
        </w:tc>
        <w:tc>
          <w:tcPr>
            <w:tcW w:type="dxa" w:w="8064"/>
            <w:vAlign w:val="center"/>
            <w:tcMar>
              <w:top w:w="75" w:type="dxa"/>
              <w:start w:w="90" w:type="dxa"/>
              <w:bottom w:w="75" w:type="dxa"/>
              <w:end w:w="90" w:type="dxa"/>
            </w:tcMar>
          </w:tcPr>
          <w:p>
            <w:pPr>
              <w:pStyle w:val="TableText"/>
            </w:pPr>
            <w:r/>
            <w:r>
              <w:rPr>
                <w:b w:val="0"/>
                <w:sz w:val="15"/>
              </w:rPr>
              <w:t>Greedy baseline; matching/flow where assumptions hold; constraint/integer programming; hybrid/local search.</w:t>
            </w:r>
          </w:p>
        </w:tc>
      </w:tr>
      <w:tr>
        <w:trPr>
          <w:cantSplit/>
        </w:trPr>
        <w:tc>
          <w:tcPr>
            <w:tcW w:type="dxa" w:w="2304"/>
            <w:vAlign w:val="center"/>
            <w:tcMar>
              <w:top w:w="75" w:type="dxa"/>
              <w:start w:w="90" w:type="dxa"/>
              <w:bottom w:w="75" w:type="dxa"/>
              <w:end w:w="90" w:type="dxa"/>
            </w:tcMar>
            <w:shd w:fill="F7F9FB"/>
          </w:tcPr>
          <w:p>
            <w:pPr>
              <w:pStyle w:val="TableText"/>
            </w:pPr>
            <w:r/>
            <w:r>
              <w:rPr>
                <w:b w:val="0"/>
                <w:sz w:val="15"/>
              </w:rPr>
              <w:t>Evidence required</w:t>
            </w:r>
          </w:p>
        </w:tc>
        <w:tc>
          <w:tcPr>
            <w:tcW w:type="dxa" w:w="8064"/>
            <w:vAlign w:val="center"/>
            <w:tcMar>
              <w:top w:w="75" w:type="dxa"/>
              <w:start w:w="90" w:type="dxa"/>
              <w:bottom w:w="75" w:type="dxa"/>
              <w:end w:w="90" w:type="dxa"/>
            </w:tcMar>
            <w:shd w:fill="F7F9FB"/>
          </w:tcPr>
          <w:p>
            <w:pPr>
              <w:pStyle w:val="TableText"/>
            </w:pPr>
            <w:r/>
            <w:r>
              <w:rPr>
                <w:b w:val="0"/>
                <w:sz w:val="15"/>
              </w:rPr>
              <w:t>Constraint inventory, scale, status semantics, runtime evidence, quality metrics, cancellation, license and diagnostics.</w:t>
            </w:r>
          </w:p>
        </w:tc>
      </w:tr>
      <w:tr>
        <w:trPr>
          <w:cantSplit/>
        </w:trPr>
        <w:tc>
          <w:tcPr>
            <w:tcW w:type="dxa" w:w="2304"/>
            <w:vAlign w:val="center"/>
            <w:tcMar>
              <w:top w:w="75" w:type="dxa"/>
              <w:start w:w="90" w:type="dxa"/>
              <w:bottom w:w="75" w:type="dxa"/>
              <w:end w:w="90" w:type="dxa"/>
            </w:tcMar>
          </w:tcPr>
          <w:p>
            <w:pPr>
              <w:pStyle w:val="TableText"/>
            </w:pPr>
            <w:r/>
            <w:r>
              <w:rPr>
                <w:b w:val="0"/>
                <w:sz w:val="15"/>
              </w:rPr>
              <w:t>Selection / rationale</w:t>
            </w:r>
          </w:p>
        </w:tc>
        <w:tc>
          <w:tcPr>
            <w:tcW w:type="dxa" w:w="8064"/>
            <w:vAlign w:val="center"/>
            <w:tcMar>
              <w:top w:w="75" w:type="dxa"/>
              <w:start w:w="90" w:type="dxa"/>
              <w:bottom w:w="75" w:type="dxa"/>
              <w:end w:w="90" w:type="dxa"/>
            </w:tcMar>
          </w:tcPr>
          <w:p>
            <w:pPr>
              <w:pStyle w:val="TableText"/>
            </w:pPr>
            <w:r/>
            <w:r>
              <w:rPr>
                <w:b w:val="0"/>
                <w:sz w:val="15"/>
              </w:rPr>
              <w:t>[To be completed after assessment, followed by benchmark/verification.]</w:t>
            </w:r>
          </w:p>
        </w:tc>
      </w:tr>
      <w:tr>
        <w:trPr>
          <w:cantSplit/>
        </w:trPr>
        <w:tc>
          <w:tcPr>
            <w:tcW w:type="dxa" w:w="2304"/>
            <w:vAlign w:val="center"/>
            <w:tcMar>
              <w:top w:w="75" w:type="dxa"/>
              <w:start w:w="90" w:type="dxa"/>
              <w:bottom w:w="75" w:type="dxa"/>
              <w:end w:w="90" w:type="dxa"/>
            </w:tcMar>
            <w:shd w:fill="F7F9FB"/>
          </w:tcPr>
          <w:p>
            <w:pPr>
              <w:pStyle w:val="TableText"/>
            </w:pPr>
            <w:r/>
            <w:r>
              <w:rPr>
                <w:b w:val="0"/>
                <w:sz w:val="15"/>
              </w:rPr>
              <w:t>Approval</w:t>
            </w:r>
          </w:p>
        </w:tc>
        <w:tc>
          <w:tcPr>
            <w:tcW w:type="dxa" w:w="8064"/>
            <w:vAlign w:val="center"/>
            <w:tcMar>
              <w:top w:w="75" w:type="dxa"/>
              <w:start w:w="90" w:type="dxa"/>
              <w:bottom w:w="75" w:type="dxa"/>
              <w:end w:w="90" w:type="dxa"/>
            </w:tcMar>
            <w:shd w:fill="F7F9FB"/>
          </w:tcPr>
          <w:p>
            <w:pPr>
              <w:pStyle w:val="TableText"/>
            </w:pPr>
            <w:r/>
            <w:r>
              <w:rPr>
                <w:b w:val="0"/>
                <w:sz w:val="15"/>
              </w:rPr>
              <w:t>Approver: ________  Date: ________  Related OD IDs: OD-003, OD-010, OD-011, OD-015</w:t>
            </w:r>
          </w:p>
        </w:tc>
      </w:tr>
    </w:tbl>
    <w:p>
      <w:pPr>
        <w:spacing w:after="0"/>
      </w:pPr>
    </w:p>
    <w:p>
      <w:pPr>
        <w:pStyle w:val="Heading2"/>
      </w:pPr>
      <w:r>
        <w:t>20.4 ADR-003 — Data, snapshot and persistence strategy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vAlign w:val="center"/>
            <w:tcMar>
              <w:top w:w="75" w:type="dxa"/>
              <w:start w:w="90" w:type="dxa"/>
              <w:bottom w:w="75" w:type="dxa"/>
              <w:end w:w="90" w:type="dxa"/>
            </w:tcMar>
            <w:shd w:fill="14263D"/>
          </w:tcPr>
          <w:p>
            <w:pPr>
              <w:pStyle w:val="TableText"/>
            </w:pPr>
            <w:r/>
            <w:r>
              <w:rPr>
                <w:b/>
                <w:color w:val="FFFFFF"/>
                <w:sz w:val="15"/>
              </w:rPr>
              <w:t>Field</w:t>
            </w:r>
          </w:p>
        </w:tc>
        <w:tc>
          <w:tcPr>
            <w:tcW w:type="dxa" w:w="8064"/>
            <w:vAlign w:val="center"/>
            <w:tcMar>
              <w:top w:w="75" w:type="dxa"/>
              <w:start w:w="90" w:type="dxa"/>
              <w:bottom w:w="75" w:type="dxa"/>
              <w:end w:w="90" w:type="dxa"/>
            </w:tcMar>
            <w:shd w:fill="14263D"/>
          </w:tcPr>
          <w:p>
            <w:pPr>
              <w:pStyle w:val="TableText"/>
            </w:pPr>
            <w:r/>
            <w:r>
              <w:rPr>
                <w:b/>
                <w:color w:val="FFFFFF"/>
                <w:sz w:val="15"/>
              </w:rPr>
              <w:t>Value to complete</w:t>
            </w:r>
          </w:p>
        </w:tc>
      </w:tr>
      <w:tr>
        <w:trPr>
          <w:cantSplit/>
        </w:trPr>
        <w:tc>
          <w:tcPr>
            <w:tcW w:type="dxa" w:w="2304"/>
            <w:vAlign w:val="center"/>
            <w:tcMar>
              <w:top w:w="75" w:type="dxa"/>
              <w:start w:w="90" w:type="dxa"/>
              <w:bottom w:w="75" w:type="dxa"/>
              <w:end w:w="90" w:type="dxa"/>
            </w:tcMar>
          </w:tcPr>
          <w:p>
            <w:pPr>
              <w:pStyle w:val="TableText"/>
            </w:pPr>
            <w:r/>
            <w:r>
              <w:rPr>
                <w:b w:val="0"/>
                <w:sz w:val="15"/>
              </w:rPr>
              <w:t>Status</w:t>
            </w:r>
          </w:p>
        </w:tc>
        <w:tc>
          <w:tcPr>
            <w:tcW w:type="dxa" w:w="8064"/>
            <w:vAlign w:val="center"/>
            <w:tcMar>
              <w:top w:w="75" w:type="dxa"/>
              <w:start w:w="90" w:type="dxa"/>
              <w:bottom w:w="75" w:type="dxa"/>
              <w:end w:w="90" w:type="dxa"/>
            </w:tcMar>
          </w:tcPr>
          <w:p>
            <w:pPr>
              <w:pStyle w:val="TableText"/>
            </w:pPr>
            <w:r/>
            <w:r>
              <w:rPr>
                <w:b w:val="0"/>
                <w:sz w:val="15"/>
              </w:rPr>
              <w:t>OPEN — teammate data document pending.</w:t>
            </w:r>
          </w:p>
        </w:tc>
      </w:tr>
      <w:tr>
        <w:trPr>
          <w:cantSplit/>
        </w:trPr>
        <w:tc>
          <w:tcPr>
            <w:tcW w:type="dxa" w:w="2304"/>
            <w:vAlign w:val="center"/>
            <w:tcMar>
              <w:top w:w="75" w:type="dxa"/>
              <w:start w:w="90" w:type="dxa"/>
              <w:bottom w:w="75" w:type="dxa"/>
              <w:end w:w="90" w:type="dxa"/>
            </w:tcMar>
            <w:shd w:fill="F7F9FB"/>
          </w:tcPr>
          <w:p>
            <w:pPr>
              <w:pStyle w:val="TableText"/>
            </w:pPr>
            <w:r/>
            <w:r>
              <w:rPr>
                <w:b w:val="0"/>
                <w:sz w:val="15"/>
              </w:rPr>
              <w:t>Decision question</w:t>
            </w:r>
          </w:p>
        </w:tc>
        <w:tc>
          <w:tcPr>
            <w:tcW w:type="dxa" w:w="8064"/>
            <w:vAlign w:val="center"/>
            <w:tcMar>
              <w:top w:w="75" w:type="dxa"/>
              <w:start w:w="90" w:type="dxa"/>
              <w:bottom w:w="75" w:type="dxa"/>
              <w:end w:w="90" w:type="dxa"/>
            </w:tcMar>
            <w:shd w:fill="F7F9FB"/>
          </w:tcPr>
          <w:p>
            <w:pPr>
              <w:pStyle w:val="TableText"/>
            </w:pPr>
            <w:r/>
            <w:r>
              <w:rPr>
                <w:b w:val="0"/>
                <w:sz w:val="15"/>
              </w:rPr>
              <w:t>What data contract, snapshot identity, history model and persistence mechanism are appropriate?</w:t>
            </w:r>
          </w:p>
        </w:tc>
      </w:tr>
      <w:tr>
        <w:trPr>
          <w:cantSplit/>
        </w:trPr>
        <w:tc>
          <w:tcPr>
            <w:tcW w:type="dxa" w:w="2304"/>
            <w:vAlign w:val="center"/>
            <w:tcMar>
              <w:top w:w="75" w:type="dxa"/>
              <w:start w:w="90" w:type="dxa"/>
              <w:bottom w:w="75" w:type="dxa"/>
              <w:end w:w="90" w:type="dxa"/>
            </w:tcMar>
          </w:tcPr>
          <w:p>
            <w:pPr>
              <w:pStyle w:val="TableText"/>
            </w:pPr>
            <w:r/>
            <w:r>
              <w:rPr>
                <w:b w:val="0"/>
                <w:sz w:val="15"/>
              </w:rPr>
              <w:t>Evidence required</w:t>
            </w:r>
          </w:p>
        </w:tc>
        <w:tc>
          <w:tcPr>
            <w:tcW w:type="dxa" w:w="8064"/>
            <w:vAlign w:val="center"/>
            <w:tcMar>
              <w:top w:w="75" w:type="dxa"/>
              <w:start w:w="90" w:type="dxa"/>
              <w:bottom w:w="75" w:type="dxa"/>
              <w:end w:w="90" w:type="dxa"/>
            </w:tcMar>
          </w:tcPr>
          <w:p>
            <w:pPr>
              <w:pStyle w:val="TableText"/>
            </w:pPr>
            <w:r/>
            <w:r>
              <w:rPr>
                <w:b w:val="0"/>
                <w:sz w:val="15"/>
              </w:rPr>
              <w:t>OD-014 teammate document, needed history/concurrency, supported deployment and schema/version needs.</w:t>
            </w:r>
          </w:p>
        </w:tc>
      </w:tr>
      <w:tr>
        <w:trPr>
          <w:cantSplit/>
        </w:trPr>
        <w:tc>
          <w:tcPr>
            <w:tcW w:type="dxa" w:w="2304"/>
            <w:vAlign w:val="center"/>
            <w:tcMar>
              <w:top w:w="75" w:type="dxa"/>
              <w:start w:w="90" w:type="dxa"/>
              <w:bottom w:w="75" w:type="dxa"/>
              <w:end w:w="90" w:type="dxa"/>
            </w:tcMar>
            <w:shd w:fill="F7F9FB"/>
          </w:tcPr>
          <w:p>
            <w:pPr>
              <w:pStyle w:val="TableText"/>
            </w:pPr>
            <w:r/>
            <w:r>
              <w:rPr>
                <w:b w:val="0"/>
                <w:sz w:val="15"/>
              </w:rPr>
              <w:t>Selection / rationale</w:t>
            </w:r>
          </w:p>
        </w:tc>
        <w:tc>
          <w:tcPr>
            <w:tcW w:type="dxa" w:w="8064"/>
            <w:vAlign w:val="center"/>
            <w:tcMar>
              <w:top w:w="75" w:type="dxa"/>
              <w:start w:w="90" w:type="dxa"/>
              <w:bottom w:w="75" w:type="dxa"/>
              <w:end w:w="90" w:type="dxa"/>
            </w:tcMar>
            <w:shd w:fill="F7F9FB"/>
          </w:tcPr>
          <w:p>
            <w:pPr>
              <w:pStyle w:val="TableText"/>
            </w:pPr>
            <w:r/>
            <w:r>
              <w:rPr>
                <w:b w:val="0"/>
                <w:sz w:val="15"/>
              </w:rPr>
              <w:t>[Do not finalize schema or generation approach until data-contract approval.]</w:t>
            </w:r>
          </w:p>
        </w:tc>
      </w:tr>
      <w:tr>
        <w:trPr>
          <w:cantSplit/>
        </w:trPr>
        <w:tc>
          <w:tcPr>
            <w:tcW w:type="dxa" w:w="2304"/>
            <w:vAlign w:val="center"/>
            <w:tcMar>
              <w:top w:w="75" w:type="dxa"/>
              <w:start w:w="90" w:type="dxa"/>
              <w:bottom w:w="75" w:type="dxa"/>
              <w:end w:w="90" w:type="dxa"/>
            </w:tcMar>
          </w:tcPr>
          <w:p>
            <w:pPr>
              <w:pStyle w:val="TableText"/>
            </w:pPr>
            <w:r/>
            <w:r>
              <w:rPr>
                <w:b w:val="0"/>
                <w:sz w:val="15"/>
              </w:rPr>
              <w:t>Approval</w:t>
            </w:r>
          </w:p>
        </w:tc>
        <w:tc>
          <w:tcPr>
            <w:tcW w:type="dxa" w:w="8064"/>
            <w:vAlign w:val="center"/>
            <w:tcMar>
              <w:top w:w="75" w:type="dxa"/>
              <w:start w:w="90" w:type="dxa"/>
              <w:bottom w:w="75" w:type="dxa"/>
              <w:end w:w="90" w:type="dxa"/>
            </w:tcMar>
          </w:tcPr>
          <w:p>
            <w:pPr>
              <w:pStyle w:val="TableText"/>
            </w:pPr>
            <w:r/>
            <w:r>
              <w:rPr>
                <w:b w:val="0"/>
                <w:sz w:val="15"/>
              </w:rPr>
              <w:t>Approver: ________  Date: ________  Related OD IDs: OD-003, OD-014, OD-016</w:t>
            </w:r>
          </w:p>
        </w:tc>
      </w:tr>
    </w:tbl>
    <w:p>
      <w:pPr>
        <w:spacing w:after="0"/>
      </w:pPr>
    </w:p>
    <w:p>
      <w:pPr>
        <w:pStyle w:val="Heading2"/>
      </w:pPr>
      <w:r>
        <w:t>20.5 ADR-004 — Dynamic event and repair policy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vAlign w:val="center"/>
            <w:tcMar>
              <w:top w:w="75" w:type="dxa"/>
              <w:start w:w="90" w:type="dxa"/>
              <w:bottom w:w="75" w:type="dxa"/>
              <w:end w:w="90" w:type="dxa"/>
            </w:tcMar>
            <w:shd w:fill="14263D"/>
          </w:tcPr>
          <w:p>
            <w:pPr>
              <w:pStyle w:val="TableText"/>
            </w:pPr>
            <w:r/>
            <w:r>
              <w:rPr>
                <w:b/>
                <w:color w:val="FFFFFF"/>
                <w:sz w:val="15"/>
              </w:rPr>
              <w:t>Field</w:t>
            </w:r>
          </w:p>
        </w:tc>
        <w:tc>
          <w:tcPr>
            <w:tcW w:type="dxa" w:w="8064"/>
            <w:vAlign w:val="center"/>
            <w:tcMar>
              <w:top w:w="75" w:type="dxa"/>
              <w:start w:w="90" w:type="dxa"/>
              <w:bottom w:w="75" w:type="dxa"/>
              <w:end w:w="90" w:type="dxa"/>
            </w:tcMar>
            <w:shd w:fill="14263D"/>
          </w:tcPr>
          <w:p>
            <w:pPr>
              <w:pStyle w:val="TableText"/>
            </w:pPr>
            <w:r/>
            <w:r>
              <w:rPr>
                <w:b/>
                <w:color w:val="FFFFFF"/>
                <w:sz w:val="15"/>
              </w:rPr>
              <w:t>Value to complete</w:t>
            </w:r>
          </w:p>
        </w:tc>
      </w:tr>
      <w:tr>
        <w:trPr>
          <w:cantSplit/>
        </w:trPr>
        <w:tc>
          <w:tcPr>
            <w:tcW w:type="dxa" w:w="2304"/>
            <w:vAlign w:val="center"/>
            <w:tcMar>
              <w:top w:w="75" w:type="dxa"/>
              <w:start w:w="90" w:type="dxa"/>
              <w:bottom w:w="75" w:type="dxa"/>
              <w:end w:w="90" w:type="dxa"/>
            </w:tcMar>
          </w:tcPr>
          <w:p>
            <w:pPr>
              <w:pStyle w:val="TableText"/>
            </w:pPr>
            <w:r/>
            <w:r>
              <w:rPr>
                <w:b w:val="0"/>
                <w:sz w:val="15"/>
              </w:rPr>
              <w:t>Status</w:t>
            </w:r>
          </w:p>
        </w:tc>
        <w:tc>
          <w:tcPr>
            <w:tcW w:type="dxa" w:w="8064"/>
            <w:vAlign w:val="center"/>
            <w:tcMar>
              <w:top w:w="75" w:type="dxa"/>
              <w:start w:w="90" w:type="dxa"/>
              <w:bottom w:w="75" w:type="dxa"/>
              <w:end w:w="90" w:type="dxa"/>
            </w:tcMar>
          </w:tcPr>
          <w:p>
            <w:pPr>
              <w:pStyle w:val="TableText"/>
            </w:pPr>
            <w:r/>
            <w:r>
              <w:rPr>
                <w:b w:val="0"/>
                <w:sz w:val="15"/>
              </w:rPr>
              <w:t>OPEN — critical boundaries unapproved.</w:t>
            </w:r>
          </w:p>
        </w:tc>
      </w:tr>
      <w:tr>
        <w:trPr>
          <w:cantSplit/>
        </w:trPr>
        <w:tc>
          <w:tcPr>
            <w:tcW w:type="dxa" w:w="2304"/>
            <w:vAlign w:val="center"/>
            <w:tcMar>
              <w:top w:w="75" w:type="dxa"/>
              <w:start w:w="90" w:type="dxa"/>
              <w:bottom w:w="75" w:type="dxa"/>
              <w:end w:w="90" w:type="dxa"/>
            </w:tcMar>
            <w:shd w:fill="F7F9FB"/>
          </w:tcPr>
          <w:p>
            <w:pPr>
              <w:pStyle w:val="TableText"/>
            </w:pPr>
            <w:r/>
            <w:r>
              <w:rPr>
                <w:b w:val="0"/>
                <w:sz w:val="15"/>
              </w:rPr>
              <w:t>Decision question</w:t>
            </w:r>
          </w:p>
        </w:tc>
        <w:tc>
          <w:tcPr>
            <w:tcW w:type="dxa" w:w="8064"/>
            <w:vAlign w:val="center"/>
            <w:tcMar>
              <w:top w:w="75" w:type="dxa"/>
              <w:start w:w="90" w:type="dxa"/>
              <w:bottom w:w="75" w:type="dxa"/>
              <w:end w:w="90" w:type="dxa"/>
            </w:tcMar>
            <w:shd w:fill="F7F9FB"/>
          </w:tcPr>
          <w:p>
            <w:pPr>
              <w:pStyle w:val="TableText"/>
            </w:pPr>
            <w:r/>
            <w:r>
              <w:rPr>
                <w:b w:val="0"/>
                <w:sz w:val="15"/>
              </w:rPr>
              <w:t>Which event types and bounded repair policy are supported, and how are event vs repair outcomes represented?</w:t>
            </w:r>
          </w:p>
        </w:tc>
      </w:tr>
      <w:tr>
        <w:trPr>
          <w:cantSplit/>
        </w:trPr>
        <w:tc>
          <w:tcPr>
            <w:tcW w:type="dxa" w:w="2304"/>
            <w:vAlign w:val="center"/>
            <w:tcMar>
              <w:top w:w="75" w:type="dxa"/>
              <w:start w:w="90" w:type="dxa"/>
              <w:bottom w:w="75" w:type="dxa"/>
              <w:end w:w="90" w:type="dxa"/>
            </w:tcMar>
          </w:tcPr>
          <w:p>
            <w:pPr>
              <w:pStyle w:val="TableText"/>
            </w:pPr>
            <w:r/>
            <w:r>
              <w:rPr>
                <w:b w:val="0"/>
                <w:sz w:val="15"/>
              </w:rPr>
              <w:t>Evidence required</w:t>
            </w:r>
          </w:p>
        </w:tc>
        <w:tc>
          <w:tcPr>
            <w:tcW w:type="dxa" w:w="8064"/>
            <w:vAlign w:val="center"/>
            <w:tcMar>
              <w:top w:w="75" w:type="dxa"/>
              <w:start w:w="90" w:type="dxa"/>
              <w:bottom w:w="75" w:type="dxa"/>
              <w:end w:w="90" w:type="dxa"/>
            </w:tcMar>
          </w:tcPr>
          <w:p>
            <w:pPr>
              <w:pStyle w:val="TableText"/>
            </w:pPr>
            <w:r/>
            <w:r>
              <w:rPr>
                <w:b w:val="0"/>
                <w:sz w:val="15"/>
              </w:rPr>
              <w:t>Approved event catalogue, time semantics, scale, affected-set/disruption options and limit proposals.</w:t>
            </w:r>
          </w:p>
        </w:tc>
      </w:tr>
      <w:tr>
        <w:trPr>
          <w:cantSplit/>
        </w:trPr>
        <w:tc>
          <w:tcPr>
            <w:tcW w:type="dxa" w:w="2304"/>
            <w:vAlign w:val="center"/>
            <w:tcMar>
              <w:top w:w="75" w:type="dxa"/>
              <w:start w:w="90" w:type="dxa"/>
              <w:bottom w:w="75" w:type="dxa"/>
              <w:end w:w="90" w:type="dxa"/>
            </w:tcMar>
            <w:shd w:fill="F7F9FB"/>
          </w:tcPr>
          <w:p>
            <w:pPr>
              <w:pStyle w:val="TableText"/>
            </w:pPr>
            <w:r/>
            <w:r>
              <w:rPr>
                <w:b w:val="0"/>
                <w:sz w:val="15"/>
              </w:rPr>
              <w:t>Selection / rationale</w:t>
            </w:r>
          </w:p>
        </w:tc>
        <w:tc>
          <w:tcPr>
            <w:tcW w:type="dxa" w:w="8064"/>
            <w:vAlign w:val="center"/>
            <w:tcMar>
              <w:top w:w="75" w:type="dxa"/>
              <w:start w:w="90" w:type="dxa"/>
              <w:bottom w:w="75" w:type="dxa"/>
              <w:end w:w="90" w:type="dxa"/>
            </w:tcMar>
            <w:shd w:fill="F7F9FB"/>
          </w:tcPr>
          <w:p>
            <w:pPr>
              <w:pStyle w:val="TableText"/>
            </w:pPr>
            <w:r/>
            <w:r>
              <w:rPr>
                <w:b w:val="0"/>
                <w:sz w:val="15"/>
              </w:rPr>
              <w:t>[Do not set numerical bounds or widen scope without owner approval.]</w:t>
            </w:r>
          </w:p>
        </w:tc>
      </w:tr>
      <w:tr>
        <w:trPr>
          <w:cantSplit/>
        </w:trPr>
        <w:tc>
          <w:tcPr>
            <w:tcW w:type="dxa" w:w="2304"/>
            <w:vAlign w:val="center"/>
            <w:tcMar>
              <w:top w:w="75" w:type="dxa"/>
              <w:start w:w="90" w:type="dxa"/>
              <w:bottom w:w="75" w:type="dxa"/>
              <w:end w:w="90" w:type="dxa"/>
            </w:tcMar>
          </w:tcPr>
          <w:p>
            <w:pPr>
              <w:pStyle w:val="TableText"/>
            </w:pPr>
            <w:r/>
            <w:r>
              <w:rPr>
                <w:b w:val="0"/>
                <w:sz w:val="15"/>
              </w:rPr>
              <w:t>Approval</w:t>
            </w:r>
          </w:p>
        </w:tc>
        <w:tc>
          <w:tcPr>
            <w:tcW w:type="dxa" w:w="8064"/>
            <w:vAlign w:val="center"/>
            <w:tcMar>
              <w:top w:w="75" w:type="dxa"/>
              <w:start w:w="90" w:type="dxa"/>
              <w:bottom w:w="75" w:type="dxa"/>
              <w:end w:w="90" w:type="dxa"/>
            </w:tcMar>
          </w:tcPr>
          <w:p>
            <w:pPr>
              <w:pStyle w:val="TableText"/>
            </w:pPr>
            <w:r/>
            <w:r>
              <w:rPr>
                <w:b w:val="0"/>
                <w:sz w:val="15"/>
              </w:rPr>
              <w:t>Approver: ________  Date: ________  Related OD IDs: OD-004–OD-008, OD-009</w:t>
            </w:r>
          </w:p>
        </w:tc>
      </w:tr>
    </w:tbl>
    <w:p>
      <w:pPr>
        <w:spacing w:after="0"/>
      </w:pPr>
    </w:p>
    <w:p>
      <w:pPr>
        <w:keepNext/>
        <w:spacing w:after="40"/>
      </w:pPr>
      <w:r>
        <w:rPr>
          <w:b/>
          <w:color w:val="167C80"/>
          <w:sz w:val="16"/>
        </w:rPr>
        <w:t>21</w:t>
      </w:r>
    </w:p>
    <w:p>
      <w:pPr>
        <w:pStyle w:val="Heading1"/>
      </w:pPr>
      <w:r>
        <w:t>Proposed target design narrative</w:t>
      </w:r>
    </w:p>
    <w:p>
      <w:r>
        <w:t>The following is a candidate narrative for refinement after the assessment. It does not supersede the open ADRs above.</w:t>
      </w:r>
    </w:p>
    <w:p>
      <w:pPr>
        <w:pStyle w:val="Heading2"/>
      </w:pPr>
      <w:r>
        <w:t>21.1 Candidate request-to-result flow</w:t>
      </w:r>
    </w:p>
    <w:p>
      <w:pPr>
        <w:spacing w:after="44"/>
        <w:ind w:left="403" w:hanging="331"/>
      </w:pPr>
      <w:r>
        <w:rPr>
          <w:b/>
          <w:color w:val="167C80"/>
        </w:rPr>
        <w:t xml:space="preserve">1. </w:t>
      </w:r>
      <w:r>
        <w:t>The user selects an explicit snapshot/scope and approved rule configuration in the UI.</w:t>
      </w:r>
    </w:p>
    <w:p>
      <w:pPr>
        <w:spacing w:after="44"/>
        <w:ind w:left="403" w:hanging="331"/>
      </w:pPr>
      <w:r>
        <w:rPr>
          <w:b/>
          <w:color w:val="167C80"/>
        </w:rPr>
        <w:t xml:space="preserve">2. </w:t>
      </w:r>
      <w:r>
        <w:t>The API validates request shape, permissions if approved, and run limits; the input/snapshot service resolves an immutable consistent view.</w:t>
      </w:r>
    </w:p>
    <w:p>
      <w:pPr>
        <w:spacing w:after="44"/>
        <w:ind w:left="403" w:hanging="331"/>
      </w:pPr>
      <w:r>
        <w:rPr>
          <w:b/>
          <w:color w:val="167C80"/>
        </w:rPr>
        <w:t xml:space="preserve">3. </w:t>
      </w:r>
      <w:r>
        <w:t>The application orchestrator creates a run record and invokes the solver adapter with the snapshot and approved constraint/objective version.</w:t>
      </w:r>
    </w:p>
    <w:p>
      <w:pPr>
        <w:spacing w:after="44"/>
        <w:ind w:left="403" w:hanging="331"/>
      </w:pPr>
      <w:r>
        <w:rPr>
          <w:b/>
          <w:color w:val="167C80"/>
        </w:rPr>
        <w:t xml:space="preserve">4. </w:t>
      </w:r>
      <w:r>
        <w:t>The solver adapter returns candidate assignments and a raw execution status. It cannot label the result as accepted valid.</w:t>
      </w:r>
    </w:p>
    <w:p>
      <w:pPr>
        <w:spacing w:after="44"/>
        <w:ind w:left="403" w:hanging="331"/>
      </w:pPr>
      <w:r>
        <w:rPr>
          <w:b/>
          <w:color w:val="167C80"/>
        </w:rPr>
        <w:t xml:space="preserve">5. </w:t>
      </w:r>
      <w:r>
        <w:t>The independent validator checks the candidate against the same snapshot and versioned rules, then produces findings and aggregate validity.</w:t>
      </w:r>
    </w:p>
    <w:p>
      <w:pPr>
        <w:spacing w:after="44"/>
        <w:ind w:left="403" w:hanging="331"/>
      </w:pPr>
      <w:r>
        <w:rPr>
          <w:b/>
          <w:color w:val="167C80"/>
        </w:rPr>
        <w:t xml:space="preserve">6. </w:t>
      </w:r>
      <w:r>
        <w:t>The result mapper derives truthful public statuses and calculates approved metrics from persisted candidate/validation data.</w:t>
      </w:r>
    </w:p>
    <w:p>
      <w:pPr>
        <w:spacing w:after="44"/>
        <w:ind w:left="403" w:hanging="331"/>
      </w:pPr>
      <w:r>
        <w:rPr>
          <w:b/>
          <w:color w:val="167C80"/>
        </w:rPr>
        <w:t xml:space="preserve">7. </w:t>
      </w:r>
      <w:r>
        <w:t>The UI renders assignments, unassigned sessions, validation, metrics, explanation limits, and run provenance.</w:t>
      </w:r>
    </w:p>
    <w:p>
      <w:pPr>
        <w:spacing w:after="44"/>
        <w:ind w:left="403" w:hanging="331"/>
      </w:pPr>
      <w:r>
        <w:rPr>
          <w:b/>
          <w:color w:val="167C80"/>
        </w:rPr>
        <w:t xml:space="preserve">8. </w:t>
      </w:r>
      <w:r>
        <w:t>If the user applies an approved dynamic event, the simulation coordinator validates and applies it atomically within fixed limits, determines the approved affected set, and requests a bounded repair.</w:t>
      </w:r>
    </w:p>
    <w:p>
      <w:pPr>
        <w:spacing w:after="44"/>
        <w:ind w:left="403" w:hanging="331"/>
      </w:pPr>
      <w:r>
        <w:rPr>
          <w:b/>
          <w:color w:val="167C80"/>
        </w:rPr>
        <w:t xml:space="preserve">9. </w:t>
      </w:r>
      <w:r>
        <w:t>The repaired candidate is independently validated; an event diff and repair status are recorded. Published state remains historical and distinct from current simulation state.</w:t>
      </w:r>
    </w:p>
    <w:p>
      <w:pPr>
        <w:spacing w:after="44"/>
        <w:ind w:left="403" w:hanging="331"/>
      </w:pPr>
      <w:r>
        <w:rPr>
          <w:b/>
          <w:color w:val="167C80"/>
        </w:rPr>
        <w:t xml:space="preserve">10. </w:t>
      </w:r>
      <w:r>
        <w:t>Benchmarking compares only equivalent snapshot/rule/metric versions and records raw measures and environment.</w:t>
      </w:r>
    </w:p>
    <w:p>
      <w:pPr>
        <w:pStyle w:val="Heading2"/>
      </w:pPr>
      <w:r>
        <w:t>21.2 Candidate deployment shape</w:t>
      </w:r>
    </w:p>
    <w:p>
      <w:r>
        <w:t>Evaluate a low-operations prototype deployment first: UI, application API, solver runtime, independent validator, and persistence with explicit boundaries. If solver runtime or cancellation would block interactive requests, move runs to a worker/process boundary. Avoid adding a queue, external service, distributed database, or microservices without evidence that the selected workload or reliability needs justify them.</w:t>
      </w:r>
    </w:p>
    <w:p>
      <w:pPr>
        <w:pStyle w:val="Heading2"/>
      </w:pPr>
      <w:r>
        <w:t>21.3 Design anti-patterns expressly prohibited</w:t>
      </w:r>
    </w:p>
    <w:p>
      <w:pPr>
        <w:pStyle w:val="ListBullet"/>
        <w:spacing w:after="48"/>
      </w:pPr>
      <w:r>
        <w:t>One giant optimizer function that mutates the canonical schedule and also declares its own output valid.</w:t>
      </w:r>
    </w:p>
    <w:p>
      <w:pPr>
        <w:pStyle w:val="ListBullet"/>
        <w:spacing w:after="48"/>
      </w:pPr>
      <w:r>
        <w:t>Hard constraints or simulation limits defined only as UI checks or constants hidden in unrelated modules.</w:t>
      </w:r>
    </w:p>
    <w:p>
      <w:pPr>
        <w:pStyle w:val="ListBullet"/>
        <w:spacing w:after="48"/>
      </w:pPr>
      <w:r>
        <w:t>A global “score” shown as success despite hard violations or unassigned required sessions.</w:t>
      </w:r>
    </w:p>
    <w:p>
      <w:pPr>
        <w:pStyle w:val="ListBullet"/>
        <w:spacing w:after="48"/>
      </w:pPr>
      <w:r>
        <w:t>Calling every no-solution/timeout a proof of infeasibility.</w:t>
      </w:r>
    </w:p>
    <w:p>
      <w:pPr>
        <w:pStyle w:val="ListBullet"/>
        <w:spacing w:after="48"/>
      </w:pPr>
      <w:r>
        <w:t>Repair rewriting the published schedule or moving unrelated sessions without an approved policy.</w:t>
      </w:r>
    </w:p>
    <w:p>
      <w:pPr>
        <w:pStyle w:val="ListBullet"/>
        <w:spacing w:after="48"/>
      </w:pPr>
      <w:r>
        <w:t>Metrics calculated from whichever UI rows happen to be visible instead of explicit run scope.</w:t>
      </w:r>
    </w:p>
    <w:p>
      <w:pPr>
        <w:pStyle w:val="ListBullet"/>
        <w:spacing w:after="48"/>
      </w:pPr>
      <w:r>
        <w:t>Dataset schema or scale chosen from old hypothetical size examples without the teammate document and approval.</w:t>
      </w:r>
    </w:p>
    <w:p>
      <w:pPr>
        <w:pStyle w:val="ListBullet"/>
        <w:spacing w:after="48"/>
      </w:pPr>
      <w:r>
        <w:t>Technology stack silently selected because a tool is convenient or already installed.</w:t>
      </w:r>
    </w:p>
    <w:p>
      <w:pPr>
        <w:pStyle w:val="ListBullet"/>
        <w:spacing w:after="48"/>
      </w:pPr>
      <w:r>
        <w:t>Auto-generated architecture diagrams or tests treated as proof without inspecting the actual behavior and results.</w:t>
      </w:r>
    </w:p>
    <w:p>
      <w:pPr>
        <w:keepNext/>
        <w:spacing w:after="40"/>
      </w:pPr>
      <w:r>
        <w:rPr>
          <w:b/>
          <w:color w:val="167C80"/>
          <w:sz w:val="16"/>
        </w:rPr>
        <w:t>22</w:t>
      </w:r>
    </w:p>
    <w:p>
      <w:pPr>
        <w:pStyle w:val="Heading1"/>
      </w:pPr>
      <w:r>
        <w:t>Proposed phased technical roadmap</w:t>
      </w:r>
    </w:p>
    <w:p>
      <w:r>
        <w:t>This sequence is a proposal only. Each phase has a defined artifact and exit evidence; no phase is authorized merely because it appears here.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vAlign w:val="center"/>
            <w:tcMar>
              <w:top w:w="75" w:type="dxa"/>
              <w:start w:w="90" w:type="dxa"/>
              <w:bottom w:w="75" w:type="dxa"/>
              <w:end w:w="90" w:type="dxa"/>
            </w:tcMar>
            <w:shd w:fill="14263D"/>
          </w:tcPr>
          <w:p>
            <w:pPr>
              <w:pStyle w:val="TableText"/>
            </w:pPr>
            <w:r/>
            <w:r>
              <w:rPr>
                <w:b/>
                <w:color w:val="FFFFFF"/>
                <w:sz w:val="14"/>
              </w:rPr>
              <w:t>Phase</w:t>
            </w:r>
          </w:p>
        </w:tc>
        <w:tc>
          <w:tcPr>
            <w:tcW w:type="dxa" w:w="3096"/>
            <w:vAlign w:val="center"/>
            <w:tcMar>
              <w:top w:w="75" w:type="dxa"/>
              <w:start w:w="90" w:type="dxa"/>
              <w:bottom w:w="75" w:type="dxa"/>
              <w:end w:w="90" w:type="dxa"/>
            </w:tcMar>
            <w:shd w:fill="14263D"/>
          </w:tcPr>
          <w:p>
            <w:pPr>
              <w:pStyle w:val="TableText"/>
            </w:pPr>
            <w:r/>
            <w:r>
              <w:rPr>
                <w:b/>
                <w:color w:val="FFFFFF"/>
                <w:sz w:val="14"/>
              </w:rPr>
              <w:t>Work product / focus</w:t>
            </w:r>
          </w:p>
        </w:tc>
        <w:tc>
          <w:tcPr>
            <w:tcW w:type="dxa" w:w="3240"/>
            <w:vAlign w:val="center"/>
            <w:tcMar>
              <w:top w:w="75" w:type="dxa"/>
              <w:start w:w="90" w:type="dxa"/>
              <w:bottom w:w="75" w:type="dxa"/>
              <w:end w:w="90" w:type="dxa"/>
            </w:tcMar>
            <w:shd w:fill="14263D"/>
          </w:tcPr>
          <w:p>
            <w:pPr>
              <w:pStyle w:val="TableText"/>
            </w:pPr>
            <w:r/>
            <w:r>
              <w:rPr>
                <w:b/>
                <w:color w:val="FFFFFF"/>
                <w:sz w:val="14"/>
              </w:rPr>
              <w:t>Exit evidence</w:t>
            </w:r>
          </w:p>
        </w:tc>
        <w:tc>
          <w:tcPr>
            <w:tcW w:type="dxa" w:w="2448"/>
            <w:vAlign w:val="center"/>
            <w:tcMar>
              <w:top w:w="75" w:type="dxa"/>
              <w:start w:w="90" w:type="dxa"/>
              <w:bottom w:w="75" w:type="dxa"/>
              <w:end w:w="90" w:type="dxa"/>
            </w:tcMar>
            <w:shd w:fill="14263D"/>
          </w:tcPr>
          <w:p>
            <w:pPr>
              <w:pStyle w:val="TableText"/>
            </w:pPr>
            <w:r/>
            <w:r>
              <w:rPr>
                <w:b/>
                <w:color w:val="FFFFFF"/>
                <w:sz w:val="14"/>
              </w:rPr>
              <w:t>Gate / dependency</w:t>
            </w:r>
          </w:p>
        </w:tc>
      </w:tr>
      <w:tr>
        <w:trPr>
          <w:cantSplit/>
        </w:trPr>
        <w:tc>
          <w:tcPr>
            <w:tcW w:type="dxa" w:w="1584"/>
            <w:vAlign w:val="center"/>
            <w:tcMar>
              <w:top w:w="75" w:type="dxa"/>
              <w:start w:w="90" w:type="dxa"/>
              <w:bottom w:w="75" w:type="dxa"/>
              <w:end w:w="90" w:type="dxa"/>
            </w:tcMar>
          </w:tcPr>
          <w:p>
            <w:pPr>
              <w:pStyle w:val="TableText"/>
            </w:pPr>
            <w:r/>
            <w:r>
              <w:rPr>
                <w:b w:val="0"/>
                <w:sz w:val="14"/>
              </w:rPr>
              <w:t>P0 — Assessment reconciliation</w:t>
            </w:r>
          </w:p>
        </w:tc>
        <w:tc>
          <w:tcPr>
            <w:tcW w:type="dxa" w:w="3096"/>
            <w:vAlign w:val="center"/>
            <w:tcMar>
              <w:top w:w="75" w:type="dxa"/>
              <w:start w:w="90" w:type="dxa"/>
              <w:bottom w:w="75" w:type="dxa"/>
              <w:end w:w="90" w:type="dxa"/>
            </w:tcMar>
          </w:tcPr>
          <w:p>
            <w:pPr>
              <w:pStyle w:val="TableText"/>
            </w:pPr>
            <w:r/>
            <w:r>
              <w:rPr>
                <w:b w:val="0"/>
                <w:sz w:val="14"/>
              </w:rPr>
              <w:t>Receive and review Antigravity Mode A report; reconcile requirements, alternatives, risks, unresolved questions and contradictions.</w:t>
            </w:r>
          </w:p>
        </w:tc>
        <w:tc>
          <w:tcPr>
            <w:tcW w:type="dxa" w:w="3240"/>
            <w:vAlign w:val="center"/>
            <w:tcMar>
              <w:top w:w="75" w:type="dxa"/>
              <w:start w:w="90" w:type="dxa"/>
              <w:bottom w:w="75" w:type="dxa"/>
              <w:end w:w="90" w:type="dxa"/>
            </w:tcMar>
          </w:tcPr>
          <w:p>
            <w:pPr>
              <w:pStyle w:val="TableText"/>
            </w:pPr>
            <w:r/>
            <w:r>
              <w:rPr>
                <w:b w:val="0"/>
                <w:sz w:val="14"/>
              </w:rPr>
              <w:t>Findings cross-referenced to master/OD IDs; explicit owner responses on critical decisions.</w:t>
            </w:r>
          </w:p>
        </w:tc>
        <w:tc>
          <w:tcPr>
            <w:tcW w:type="dxa" w:w="2448"/>
            <w:vAlign w:val="center"/>
            <w:tcMar>
              <w:top w:w="75" w:type="dxa"/>
              <w:start w:w="90" w:type="dxa"/>
              <w:bottom w:w="75" w:type="dxa"/>
              <w:end w:w="90" w:type="dxa"/>
            </w:tcMar>
          </w:tcPr>
          <w:p>
            <w:pPr>
              <w:pStyle w:val="TableText"/>
            </w:pPr>
            <w:r/>
            <w:r>
              <w:rPr>
                <w:b w:val="0"/>
                <w:sz w:val="14"/>
              </w:rPr>
              <w:t>Assessment complete; no code.</w:t>
            </w:r>
          </w:p>
        </w:tc>
      </w:tr>
      <w:tr>
        <w:trPr>
          <w:cantSplit/>
        </w:trPr>
        <w:tc>
          <w:tcPr>
            <w:tcW w:type="dxa" w:w="1584"/>
            <w:vAlign w:val="center"/>
            <w:tcMar>
              <w:top w:w="75" w:type="dxa"/>
              <w:start w:w="90" w:type="dxa"/>
              <w:bottom w:w="75" w:type="dxa"/>
              <w:end w:w="90" w:type="dxa"/>
            </w:tcMar>
            <w:shd w:fill="F7F9FB"/>
          </w:tcPr>
          <w:p>
            <w:pPr>
              <w:pStyle w:val="TableText"/>
            </w:pPr>
            <w:r/>
            <w:r>
              <w:rPr>
                <w:b w:val="0"/>
                <w:sz w:val="14"/>
              </w:rPr>
              <w:t>P1 — Boundary and product decision freeze</w:t>
            </w:r>
          </w:p>
        </w:tc>
        <w:tc>
          <w:tcPr>
            <w:tcW w:type="dxa" w:w="3096"/>
            <w:vAlign w:val="center"/>
            <w:tcMar>
              <w:top w:w="75" w:type="dxa"/>
              <w:start w:w="90" w:type="dxa"/>
              <w:bottom w:w="75" w:type="dxa"/>
              <w:end w:w="90" w:type="dxa"/>
            </w:tcMar>
            <w:shd w:fill="F7F9FB"/>
          </w:tcPr>
          <w:p>
            <w:pPr>
              <w:pStyle w:val="TableText"/>
            </w:pPr>
            <w:r/>
            <w:r>
              <w:rPr>
                <w:b w:val="0"/>
                <w:sz w:val="14"/>
              </w:rPr>
              <w:t>Approve scheduling authority, scope, hard constraints, interval semantics, event catalogue, numerical limits, status taxonomy, repair policy and permissions.</w:t>
            </w:r>
          </w:p>
        </w:tc>
        <w:tc>
          <w:tcPr>
            <w:tcW w:type="dxa" w:w="3240"/>
            <w:vAlign w:val="center"/>
            <w:tcMar>
              <w:top w:w="75" w:type="dxa"/>
              <w:start w:w="90" w:type="dxa"/>
              <w:bottom w:w="75" w:type="dxa"/>
              <w:end w:w="90" w:type="dxa"/>
            </w:tcMar>
            <w:shd w:fill="F7F9FB"/>
          </w:tcPr>
          <w:p>
            <w:pPr>
              <w:pStyle w:val="TableText"/>
            </w:pPr>
            <w:r/>
            <w:r>
              <w:rPr>
                <w:b w:val="0"/>
                <w:sz w:val="14"/>
              </w:rPr>
              <w:t>Decision log and updated master/supporting specifications with version history.</w:t>
            </w:r>
          </w:p>
        </w:tc>
        <w:tc>
          <w:tcPr>
            <w:tcW w:type="dxa" w:w="2448"/>
            <w:vAlign w:val="center"/>
            <w:tcMar>
              <w:top w:w="75" w:type="dxa"/>
              <w:start w:w="90" w:type="dxa"/>
              <w:bottom w:w="75" w:type="dxa"/>
              <w:end w:w="90" w:type="dxa"/>
            </w:tcMar>
            <w:shd w:fill="F7F9FB"/>
          </w:tcPr>
          <w:p>
            <w:pPr>
              <w:pStyle w:val="TableText"/>
            </w:pPr>
            <w:r/>
            <w:r>
              <w:rPr>
                <w:b w:val="0"/>
                <w:sz w:val="14"/>
              </w:rPr>
              <w:t>Owner/team boundary approval.</w:t>
            </w:r>
          </w:p>
        </w:tc>
      </w:tr>
      <w:tr>
        <w:trPr>
          <w:cantSplit/>
        </w:trPr>
        <w:tc>
          <w:tcPr>
            <w:tcW w:type="dxa" w:w="1584"/>
            <w:vAlign w:val="center"/>
            <w:tcMar>
              <w:top w:w="75" w:type="dxa"/>
              <w:start w:w="90" w:type="dxa"/>
              <w:bottom w:w="75" w:type="dxa"/>
              <w:end w:w="90" w:type="dxa"/>
            </w:tcMar>
          </w:tcPr>
          <w:p>
            <w:pPr>
              <w:pStyle w:val="TableText"/>
            </w:pPr>
            <w:r/>
            <w:r>
              <w:rPr>
                <w:b w:val="0"/>
                <w:sz w:val="14"/>
              </w:rPr>
              <w:t>P2 — Architecture approval</w:t>
            </w:r>
          </w:p>
        </w:tc>
        <w:tc>
          <w:tcPr>
            <w:tcW w:type="dxa" w:w="3096"/>
            <w:vAlign w:val="center"/>
            <w:tcMar>
              <w:top w:w="75" w:type="dxa"/>
              <w:start w:w="90" w:type="dxa"/>
              <w:bottom w:w="75" w:type="dxa"/>
              <w:end w:w="90" w:type="dxa"/>
            </w:tcMar>
          </w:tcPr>
          <w:p>
            <w:pPr>
              <w:pStyle w:val="TableText"/>
            </w:pPr>
            <w:r/>
            <w:r>
              <w:rPr>
                <w:b w:val="0"/>
                <w:sz w:val="14"/>
              </w:rPr>
              <w:t>Complete ADRs for topology, solver family, validator, persistence, contracts, UI/service boundaries, deployment and observability.</w:t>
            </w:r>
          </w:p>
        </w:tc>
        <w:tc>
          <w:tcPr>
            <w:tcW w:type="dxa" w:w="3240"/>
            <w:vAlign w:val="center"/>
            <w:tcMar>
              <w:top w:w="75" w:type="dxa"/>
              <w:start w:w="90" w:type="dxa"/>
              <w:bottom w:w="75" w:type="dxa"/>
              <w:end w:w="90" w:type="dxa"/>
            </w:tcMar>
          </w:tcPr>
          <w:p>
            <w:pPr>
              <w:pStyle w:val="TableText"/>
            </w:pPr>
            <w:r/>
            <w:r>
              <w:rPr>
                <w:b w:val="0"/>
                <w:sz w:val="14"/>
              </w:rPr>
              <w:t>Chosen design; alternatives/reasons; component diagram; dependency rules; measurable test plan; phase scope.</w:t>
            </w:r>
          </w:p>
        </w:tc>
        <w:tc>
          <w:tcPr>
            <w:tcW w:type="dxa" w:w="2448"/>
            <w:vAlign w:val="center"/>
            <w:tcMar>
              <w:top w:w="75" w:type="dxa"/>
              <w:start w:w="90" w:type="dxa"/>
              <w:bottom w:w="75" w:type="dxa"/>
              <w:end w:w="90" w:type="dxa"/>
            </w:tcMar>
          </w:tcPr>
          <w:p>
            <w:pPr>
              <w:pStyle w:val="TableText"/>
            </w:pPr>
            <w:r/>
            <w:r>
              <w:rPr>
                <w:b w:val="0"/>
                <w:sz w:val="14"/>
              </w:rPr>
              <w:t>Architecture/plan approval.</w:t>
            </w:r>
          </w:p>
        </w:tc>
      </w:tr>
      <w:tr>
        <w:trPr>
          <w:cantSplit/>
        </w:trPr>
        <w:tc>
          <w:tcPr>
            <w:tcW w:type="dxa" w:w="1584"/>
            <w:vAlign w:val="center"/>
            <w:tcMar>
              <w:top w:w="75" w:type="dxa"/>
              <w:start w:w="90" w:type="dxa"/>
              <w:bottom w:w="75" w:type="dxa"/>
              <w:end w:w="90" w:type="dxa"/>
            </w:tcMar>
            <w:shd w:fill="F7F9FB"/>
          </w:tcPr>
          <w:p>
            <w:pPr>
              <w:pStyle w:val="TableText"/>
            </w:pPr>
            <w:r/>
            <w:r>
              <w:rPr>
                <w:b w:val="0"/>
                <w:sz w:val="14"/>
              </w:rPr>
              <w:t>P3 — Data contract approval</w:t>
            </w:r>
          </w:p>
        </w:tc>
        <w:tc>
          <w:tcPr>
            <w:tcW w:type="dxa" w:w="3096"/>
            <w:vAlign w:val="center"/>
            <w:tcMar>
              <w:top w:w="75" w:type="dxa"/>
              <w:start w:w="90" w:type="dxa"/>
              <w:bottom w:w="75" w:type="dxa"/>
              <w:end w:w="90" w:type="dxa"/>
            </w:tcMar>
            <w:shd w:fill="F7F9FB"/>
          </w:tcPr>
          <w:p>
            <w:pPr>
              <w:pStyle w:val="TableText"/>
            </w:pPr>
            <w:r>
              <w:t>Cross-validate the seven existing CSVs, reconcile source/provenance, schema, units, temporal model, inferred/synthetic values, and validation rules; review teammate documentation if available.</w:t>
            </w:r>
            <w:r>
              <w:rPr>
                <w:b w:val="0"/>
                <w:sz w:val="14"/>
              </w:rPr>
            </w:r>
          </w:p>
        </w:tc>
        <w:tc>
          <w:tcPr>
            <w:tcW w:type="dxa" w:w="3240"/>
            <w:vAlign w:val="center"/>
            <w:tcMar>
              <w:top w:w="75" w:type="dxa"/>
              <w:start w:w="90" w:type="dxa"/>
              <w:bottom w:w="75" w:type="dxa"/>
              <w:end w:w="90" w:type="dxa"/>
            </w:tcMar>
            <w:shd w:fill="F7F9FB"/>
          </w:tcPr>
          <w:p>
            <w:pPr>
              <w:pStyle w:val="TableText"/>
            </w:pPr>
            <w:r/>
            <w:r>
              <w:rPr>
                <w:b w:val="0"/>
                <w:sz w:val="14"/>
              </w:rPr>
              <w:t>Approved schema and dataset contract; sample/fixture acceptance rules; explicit approval for any generation.</w:t>
            </w:r>
          </w:p>
        </w:tc>
        <w:tc>
          <w:tcPr>
            <w:tcW w:type="dxa" w:w="2448"/>
            <w:vAlign w:val="center"/>
            <w:tcMar>
              <w:top w:w="75" w:type="dxa"/>
              <w:start w:w="90" w:type="dxa"/>
              <w:bottom w:w="75" w:type="dxa"/>
              <w:end w:w="90" w:type="dxa"/>
            </w:tcMar>
            <w:shd w:fill="F7F9FB"/>
          </w:tcPr>
          <w:p>
            <w:pPr>
              <w:pStyle w:val="TableText"/>
            </w:pPr>
            <w:r/>
            <w:r>
              <w:rPr>
                <w:b w:val="0"/>
                <w:sz w:val="14"/>
              </w:rPr>
              <w:t>OD-014 closed; data gate.</w:t>
            </w:r>
          </w:p>
        </w:tc>
      </w:tr>
      <w:tr>
        <w:trPr>
          <w:cantSplit/>
        </w:trPr>
        <w:tc>
          <w:tcPr>
            <w:tcW w:type="dxa" w:w="1584"/>
            <w:vAlign w:val="center"/>
            <w:tcMar>
              <w:top w:w="75" w:type="dxa"/>
              <w:start w:w="90" w:type="dxa"/>
              <w:bottom w:w="75" w:type="dxa"/>
              <w:end w:w="90" w:type="dxa"/>
            </w:tcMar>
          </w:tcPr>
          <w:p>
            <w:pPr>
              <w:pStyle w:val="TableText"/>
            </w:pPr>
            <w:r/>
            <w:r>
              <w:rPr>
                <w:b w:val="0"/>
                <w:sz w:val="14"/>
              </w:rPr>
              <w:t>P4 — Build preparation</w:t>
            </w:r>
          </w:p>
        </w:tc>
        <w:tc>
          <w:tcPr>
            <w:tcW w:type="dxa" w:w="3096"/>
            <w:vAlign w:val="center"/>
            <w:tcMar>
              <w:top w:w="75" w:type="dxa"/>
              <w:start w:w="90" w:type="dxa"/>
              <w:bottom w:w="75" w:type="dxa"/>
              <w:end w:w="90" w:type="dxa"/>
            </w:tcMar>
          </w:tcPr>
          <w:p>
            <w:pPr>
              <w:pStyle w:val="TableText"/>
            </w:pPr>
            <w:r/>
            <w:r>
              <w:rPr>
                <w:b w:val="0"/>
                <w:sz w:val="14"/>
              </w:rPr>
              <w:t>Repository/environment setup, dependency policy, test harness, CI/lint, config handling, skeleton boundaries only as specifically authorized.</w:t>
            </w:r>
          </w:p>
        </w:tc>
        <w:tc>
          <w:tcPr>
            <w:tcW w:type="dxa" w:w="3240"/>
            <w:vAlign w:val="center"/>
            <w:tcMar>
              <w:top w:w="75" w:type="dxa"/>
              <w:start w:w="90" w:type="dxa"/>
              <w:bottom w:w="75" w:type="dxa"/>
              <w:end w:w="90" w:type="dxa"/>
            </w:tcMar>
          </w:tcPr>
          <w:p>
            <w:pPr>
              <w:pStyle w:val="TableText"/>
            </w:pPr>
            <w:r/>
            <w:r>
              <w:rPr>
                <w:b w:val="0"/>
                <w:sz w:val="14"/>
              </w:rPr>
              <w:t>Clean setup guide, smoke tests, architecture guards, phase acceptance definition.</w:t>
            </w:r>
          </w:p>
        </w:tc>
        <w:tc>
          <w:tcPr>
            <w:tcW w:type="dxa" w:w="2448"/>
            <w:vAlign w:val="center"/>
            <w:tcMar>
              <w:top w:w="75" w:type="dxa"/>
              <w:start w:w="90" w:type="dxa"/>
              <w:bottom w:w="75" w:type="dxa"/>
              <w:end w:w="90" w:type="dxa"/>
            </w:tcMar>
          </w:tcPr>
          <w:p>
            <w:pPr>
              <w:pStyle w:val="TableText"/>
            </w:pPr>
            <w:r/>
            <w:r>
              <w:rPr>
                <w:b w:val="0"/>
                <w:sz w:val="14"/>
              </w:rPr>
              <w:t>Explicit phase authorization required.</w:t>
            </w:r>
          </w:p>
        </w:tc>
      </w:tr>
      <w:tr>
        <w:trPr>
          <w:cantSplit/>
        </w:trPr>
        <w:tc>
          <w:tcPr>
            <w:tcW w:type="dxa" w:w="1584"/>
            <w:vAlign w:val="center"/>
            <w:tcMar>
              <w:top w:w="75" w:type="dxa"/>
              <w:start w:w="90" w:type="dxa"/>
              <w:bottom w:w="75" w:type="dxa"/>
              <w:end w:w="90" w:type="dxa"/>
            </w:tcMar>
            <w:shd w:fill="F7F9FB"/>
          </w:tcPr>
          <w:p>
            <w:pPr>
              <w:pStyle w:val="TableText"/>
            </w:pPr>
            <w:r/>
            <w:r>
              <w:rPr>
                <w:b w:val="0"/>
                <w:sz w:val="14"/>
              </w:rPr>
              <w:t>P5 — Core correctness vertical slice</w:t>
            </w:r>
          </w:p>
        </w:tc>
        <w:tc>
          <w:tcPr>
            <w:tcW w:type="dxa" w:w="3096"/>
            <w:vAlign w:val="center"/>
            <w:tcMar>
              <w:top w:w="75" w:type="dxa"/>
              <w:start w:w="90" w:type="dxa"/>
              <w:bottom w:w="75" w:type="dxa"/>
              <w:end w:w="90" w:type="dxa"/>
            </w:tcMar>
            <w:shd w:fill="F7F9FB"/>
          </w:tcPr>
          <w:p>
            <w:pPr>
              <w:pStyle w:val="TableText"/>
            </w:pPr>
            <w:r/>
            <w:r>
              <w:rPr>
                <w:b w:val="0"/>
                <w:sz w:val="14"/>
              </w:rPr>
              <w:t>Input validation/snapshot; domain constraints; candidate generation adapter; independent validator; truthful status contract.</w:t>
            </w:r>
          </w:p>
        </w:tc>
        <w:tc>
          <w:tcPr>
            <w:tcW w:type="dxa" w:w="3240"/>
            <w:vAlign w:val="center"/>
            <w:tcMar>
              <w:top w:w="75" w:type="dxa"/>
              <w:start w:w="90" w:type="dxa"/>
              <w:bottom w:w="75" w:type="dxa"/>
              <w:end w:w="90" w:type="dxa"/>
            </w:tcMar>
            <w:shd w:fill="F7F9FB"/>
          </w:tcPr>
          <w:p>
            <w:pPr>
              <w:pStyle w:val="TableText"/>
            </w:pPr>
            <w:r/>
            <w:r>
              <w:rPr>
                <w:b w:val="0"/>
                <w:sz w:val="14"/>
              </w:rPr>
              <w:t>Passing unit/integration tests for core feasibility and all critical result semantics.</w:t>
            </w:r>
          </w:p>
        </w:tc>
        <w:tc>
          <w:tcPr>
            <w:tcW w:type="dxa" w:w="2448"/>
            <w:vAlign w:val="center"/>
            <w:tcMar>
              <w:top w:w="75" w:type="dxa"/>
              <w:start w:w="90" w:type="dxa"/>
              <w:bottom w:w="75" w:type="dxa"/>
              <w:end w:w="90" w:type="dxa"/>
            </w:tcMar>
            <w:shd w:fill="F7F9FB"/>
          </w:tcPr>
          <w:p>
            <w:pPr>
              <w:pStyle w:val="TableText"/>
            </w:pPr>
            <w:r/>
            <w:r>
              <w:rPr>
                <w:b w:val="0"/>
                <w:sz w:val="14"/>
              </w:rPr>
              <w:t>Phase-specific build approval.</w:t>
            </w:r>
          </w:p>
        </w:tc>
      </w:tr>
      <w:tr>
        <w:trPr>
          <w:cantSplit/>
        </w:trPr>
        <w:tc>
          <w:tcPr>
            <w:tcW w:type="dxa" w:w="1584"/>
            <w:vAlign w:val="center"/>
            <w:tcMar>
              <w:top w:w="75" w:type="dxa"/>
              <w:start w:w="90" w:type="dxa"/>
              <w:bottom w:w="75" w:type="dxa"/>
              <w:end w:w="90" w:type="dxa"/>
            </w:tcMar>
          </w:tcPr>
          <w:p>
            <w:pPr>
              <w:pStyle w:val="TableText"/>
            </w:pPr>
            <w:r/>
            <w:r>
              <w:rPr>
                <w:b w:val="0"/>
                <w:sz w:val="14"/>
              </w:rPr>
              <w:t>P6 — Controlled dynamic simulation</w:t>
            </w:r>
          </w:p>
        </w:tc>
        <w:tc>
          <w:tcPr>
            <w:tcW w:type="dxa" w:w="3096"/>
            <w:vAlign w:val="center"/>
            <w:tcMar>
              <w:top w:w="75" w:type="dxa"/>
              <w:start w:w="90" w:type="dxa"/>
              <w:bottom w:w="75" w:type="dxa"/>
              <w:end w:w="90" w:type="dxa"/>
            </w:tcMar>
          </w:tcPr>
          <w:p>
            <w:pPr>
              <w:pStyle w:val="TableText"/>
            </w:pPr>
            <w:r/>
            <w:r>
              <w:rPr>
                <w:b w:val="0"/>
                <w:sz w:val="14"/>
              </w:rPr>
              <w:t>Event validation/limits, atomic state change, affected set, bounded repair, diff, published/current distinction.</w:t>
            </w:r>
          </w:p>
        </w:tc>
        <w:tc>
          <w:tcPr>
            <w:tcW w:type="dxa" w:w="3240"/>
            <w:vAlign w:val="center"/>
            <w:tcMar>
              <w:top w:w="75" w:type="dxa"/>
              <w:start w:w="90" w:type="dxa"/>
              <w:bottom w:w="75" w:type="dxa"/>
              <w:end w:w="90" w:type="dxa"/>
            </w:tcMar>
          </w:tcPr>
          <w:p>
            <w:pPr>
              <w:pStyle w:val="TableText"/>
            </w:pPr>
            <w:r/>
            <w:r>
              <w:rPr>
                <w:b w:val="0"/>
                <w:sz w:val="14"/>
              </w:rPr>
              <w:t>SC event suite and limit/closure/rollback tests pass.</w:t>
            </w:r>
          </w:p>
        </w:tc>
        <w:tc>
          <w:tcPr>
            <w:tcW w:type="dxa" w:w="2448"/>
            <w:vAlign w:val="center"/>
            <w:tcMar>
              <w:top w:w="75" w:type="dxa"/>
              <w:start w:w="90" w:type="dxa"/>
              <w:bottom w:w="75" w:type="dxa"/>
              <w:end w:w="90" w:type="dxa"/>
            </w:tcMar>
          </w:tcPr>
          <w:p>
            <w:pPr>
              <w:pStyle w:val="TableText"/>
            </w:pPr>
            <w:r/>
            <w:r>
              <w:rPr>
                <w:b w:val="0"/>
                <w:sz w:val="14"/>
              </w:rPr>
              <w:t>Boundary and data contracts approved.</w:t>
            </w:r>
          </w:p>
        </w:tc>
      </w:tr>
      <w:tr>
        <w:trPr>
          <w:cantSplit/>
        </w:trPr>
        <w:tc>
          <w:tcPr>
            <w:tcW w:type="dxa" w:w="1584"/>
            <w:vAlign w:val="center"/>
            <w:tcMar>
              <w:top w:w="75" w:type="dxa"/>
              <w:start w:w="90" w:type="dxa"/>
              <w:bottom w:w="75" w:type="dxa"/>
              <w:end w:w="90" w:type="dxa"/>
            </w:tcMar>
            <w:shd w:fill="F7F9FB"/>
          </w:tcPr>
          <w:p>
            <w:pPr>
              <w:pStyle w:val="TableText"/>
            </w:pPr>
            <w:r/>
            <w:r>
              <w:rPr>
                <w:b w:val="0"/>
                <w:sz w:val="14"/>
              </w:rPr>
              <w:t>P7 — UI integration and reporting</w:t>
            </w:r>
          </w:p>
        </w:tc>
        <w:tc>
          <w:tcPr>
            <w:tcW w:type="dxa" w:w="3096"/>
            <w:vAlign w:val="center"/>
            <w:tcMar>
              <w:top w:w="75" w:type="dxa"/>
              <w:start w:w="90" w:type="dxa"/>
              <w:bottom w:w="75" w:type="dxa"/>
              <w:end w:w="90" w:type="dxa"/>
            </w:tcMar>
            <w:shd w:fill="F7F9FB"/>
          </w:tcPr>
          <w:p>
            <w:pPr>
              <w:pStyle w:val="TableText"/>
            </w:pPr>
            <w:r/>
            <w:r>
              <w:rPr>
                <w:b w:val="0"/>
                <w:sz w:val="14"/>
              </w:rPr>
              <w:t>Backend-backed workspaces, status display, error/empty/loading states, metric views and approved exports.</w:t>
            </w:r>
          </w:p>
        </w:tc>
        <w:tc>
          <w:tcPr>
            <w:tcW w:type="dxa" w:w="3240"/>
            <w:vAlign w:val="center"/>
            <w:tcMar>
              <w:top w:w="75" w:type="dxa"/>
              <w:start w:w="90" w:type="dxa"/>
              <w:bottom w:w="75" w:type="dxa"/>
              <w:end w:w="90" w:type="dxa"/>
            </w:tcMar>
            <w:shd w:fill="F7F9FB"/>
          </w:tcPr>
          <w:p>
            <w:pPr>
              <w:pStyle w:val="TableText"/>
            </w:pPr>
            <w:r/>
            <w:r>
              <w:rPr>
                <w:b w:val="0"/>
                <w:sz w:val="14"/>
              </w:rPr>
              <w:t>End-to-end evidence of actual behavior; no inert or unsupported UI promises.</w:t>
            </w:r>
          </w:p>
        </w:tc>
        <w:tc>
          <w:tcPr>
            <w:tcW w:type="dxa" w:w="2448"/>
            <w:vAlign w:val="center"/>
            <w:tcMar>
              <w:top w:w="75" w:type="dxa"/>
              <w:start w:w="90" w:type="dxa"/>
              <w:bottom w:w="75" w:type="dxa"/>
              <w:end w:w="90" w:type="dxa"/>
            </w:tcMar>
            <w:shd w:fill="F7F9FB"/>
          </w:tcPr>
          <w:p>
            <w:pPr>
              <w:pStyle w:val="TableText"/>
            </w:pPr>
            <w:r/>
            <w:r>
              <w:rPr>
                <w:b w:val="0"/>
                <w:sz w:val="14"/>
              </w:rPr>
              <w:t>Contracts approved.</w:t>
            </w:r>
          </w:p>
        </w:tc>
      </w:tr>
      <w:tr>
        <w:trPr>
          <w:cantSplit/>
        </w:trPr>
        <w:tc>
          <w:tcPr>
            <w:tcW w:type="dxa" w:w="1584"/>
            <w:vAlign w:val="center"/>
            <w:tcMar>
              <w:top w:w="75" w:type="dxa"/>
              <w:start w:w="90" w:type="dxa"/>
              <w:bottom w:w="75" w:type="dxa"/>
              <w:end w:w="90" w:type="dxa"/>
            </w:tcMar>
          </w:tcPr>
          <w:p>
            <w:pPr>
              <w:pStyle w:val="TableText"/>
            </w:pPr>
            <w:r/>
            <w:r>
              <w:rPr>
                <w:b w:val="0"/>
                <w:sz w:val="14"/>
              </w:rPr>
              <w:t>P8 — Benchmark and evaluation</w:t>
            </w:r>
          </w:p>
        </w:tc>
        <w:tc>
          <w:tcPr>
            <w:tcW w:type="dxa" w:w="3096"/>
            <w:vAlign w:val="center"/>
            <w:tcMar>
              <w:top w:w="75" w:type="dxa"/>
              <w:start w:w="90" w:type="dxa"/>
              <w:bottom w:w="75" w:type="dxa"/>
              <w:end w:w="90" w:type="dxa"/>
            </w:tcMar>
          </w:tcPr>
          <w:p>
            <w:pPr>
              <w:pStyle w:val="TableText"/>
            </w:pPr>
            <w:r/>
            <w:r>
              <w:rPr>
                <w:b w:val="0"/>
                <w:sz w:val="14"/>
              </w:rPr>
              <w:t>Baseline, comparable-run protocol, quality/runtime/disruption metrics, scenario manifests and final evidence package.</w:t>
            </w:r>
          </w:p>
        </w:tc>
        <w:tc>
          <w:tcPr>
            <w:tcW w:type="dxa" w:w="3240"/>
            <w:vAlign w:val="center"/>
            <w:tcMar>
              <w:top w:w="75" w:type="dxa"/>
              <w:start w:w="90" w:type="dxa"/>
              <w:bottom w:w="75" w:type="dxa"/>
              <w:end w:w="90" w:type="dxa"/>
            </w:tcMar>
          </w:tcPr>
          <w:p>
            <w:pPr>
              <w:pStyle w:val="TableText"/>
            </w:pPr>
            <w:r/>
            <w:r>
              <w:rPr>
                <w:b w:val="0"/>
                <w:sz w:val="14"/>
              </w:rPr>
              <w:t>Reproducible results with raw metrics and identified limitations.</w:t>
            </w:r>
          </w:p>
        </w:tc>
        <w:tc>
          <w:tcPr>
            <w:tcW w:type="dxa" w:w="2448"/>
            <w:vAlign w:val="center"/>
            <w:tcMar>
              <w:top w:w="75" w:type="dxa"/>
              <w:start w:w="90" w:type="dxa"/>
              <w:bottom w:w="75" w:type="dxa"/>
              <w:end w:w="90" w:type="dxa"/>
            </w:tcMar>
          </w:tcPr>
          <w:p>
            <w:pPr>
              <w:pStyle w:val="TableText"/>
            </w:pPr>
            <w:r/>
            <w:r>
              <w:rPr>
                <w:b w:val="0"/>
                <w:sz w:val="14"/>
              </w:rPr>
              <w:t>Scale and NFR thresholds approved.</w:t>
            </w:r>
          </w:p>
        </w:tc>
      </w:tr>
      <w:tr>
        <w:trPr>
          <w:cantSplit/>
        </w:trPr>
        <w:tc>
          <w:tcPr>
            <w:tcW w:type="dxa" w:w="1584"/>
            <w:vAlign w:val="center"/>
            <w:tcMar>
              <w:top w:w="75" w:type="dxa"/>
              <w:start w:w="90" w:type="dxa"/>
              <w:bottom w:w="75" w:type="dxa"/>
              <w:end w:w="90" w:type="dxa"/>
            </w:tcMar>
            <w:shd w:fill="F7F9FB"/>
          </w:tcPr>
          <w:p>
            <w:pPr>
              <w:pStyle w:val="TableText"/>
            </w:pPr>
            <w:r/>
            <w:r>
              <w:rPr>
                <w:b w:val="0"/>
                <w:sz w:val="14"/>
              </w:rPr>
              <w:t>P9 — Demo readiness review</w:t>
            </w:r>
          </w:p>
        </w:tc>
        <w:tc>
          <w:tcPr>
            <w:tcW w:type="dxa" w:w="3096"/>
            <w:vAlign w:val="center"/>
            <w:tcMar>
              <w:top w:w="75" w:type="dxa"/>
              <w:start w:w="90" w:type="dxa"/>
              <w:bottom w:w="75" w:type="dxa"/>
              <w:end w:w="90" w:type="dxa"/>
            </w:tcMar>
            <w:shd w:fill="F7F9FB"/>
          </w:tcPr>
          <w:p>
            <w:pPr>
              <w:pStyle w:val="TableText"/>
            </w:pPr>
            <w:r/>
            <w:r>
              <w:rPr>
                <w:b w:val="0"/>
                <w:sz w:val="14"/>
              </w:rPr>
              <w:t>Clean setup, representative approved scenarios, failure paths, presentation flow, risks and known gaps.</w:t>
            </w:r>
          </w:p>
        </w:tc>
        <w:tc>
          <w:tcPr>
            <w:tcW w:type="dxa" w:w="3240"/>
            <w:vAlign w:val="center"/>
            <w:tcMar>
              <w:top w:w="75" w:type="dxa"/>
              <w:start w:w="90" w:type="dxa"/>
              <w:bottom w:w="75" w:type="dxa"/>
              <w:end w:w="90" w:type="dxa"/>
            </w:tcMar>
            <w:shd w:fill="F7F9FB"/>
          </w:tcPr>
          <w:p>
            <w:pPr>
              <w:pStyle w:val="TableText"/>
            </w:pPr>
            <w:r/>
            <w:r>
              <w:rPr>
                <w:b w:val="0"/>
                <w:sz w:val="14"/>
              </w:rPr>
              <w:t>Owner-reviewed demo checklist; no unsupported claims; release/demo authorization.</w:t>
            </w:r>
          </w:p>
        </w:tc>
        <w:tc>
          <w:tcPr>
            <w:tcW w:type="dxa" w:w="2448"/>
            <w:vAlign w:val="center"/>
            <w:tcMar>
              <w:top w:w="75" w:type="dxa"/>
              <w:start w:w="90" w:type="dxa"/>
              <w:bottom w:w="75" w:type="dxa"/>
              <w:end w:w="90" w:type="dxa"/>
            </w:tcMar>
            <w:shd w:fill="F7F9FB"/>
          </w:tcPr>
          <w:p>
            <w:pPr>
              <w:pStyle w:val="TableText"/>
            </w:pPr>
            <w:r/>
            <w:r>
              <w:rPr>
                <w:b w:val="0"/>
                <w:sz w:val="14"/>
              </w:rPr>
              <w:t>Explicit final approval.</w:t>
            </w:r>
          </w:p>
        </w:tc>
      </w:tr>
    </w:tbl>
    <w:p>
      <w:pPr>
        <w:spacing w:after="0"/>
      </w:pPr>
    </w:p>
    <w:p>
      <w:pPr>
        <w:pStyle w:val="Heading2"/>
      </w:pPr>
      <w:r>
        <w:t>22.1 Phase gate format</w:t>
      </w:r>
    </w:p>
    <w:p>
      <w:r>
        <w:t>Before each build phase, the owner must approve: exact phase ID; requirements included/excluded; files/components expected to change; dependencies permitted; tests to run; measurable acceptance criteria; rollback expectation; and known risks. Antigravity must not move to a subsequent phase automatically after reporting success.</w:t>
      </w:r>
    </w:p>
    <w:p>
      <w:pPr>
        <w:keepNext/>
        <w:spacing w:after="40"/>
      </w:pPr>
      <w:r>
        <w:rPr>
          <w:b/>
          <w:color w:val="167C80"/>
          <w:sz w:val="16"/>
        </w:rPr>
        <w:t>23</w:t>
      </w:r>
    </w:p>
    <w:p>
      <w:pPr>
        <w:pStyle w:val="Heading1"/>
      </w:pPr>
      <w:r>
        <w:t>Final approval and implementation gates</w:t>
      </w:r>
    </w:p>
    <w:p>
      <w:r>
        <w:t>This section is completed by the project owner/team. A filled recommendation is not an approval until the approving person/team confirms it and the record is updated.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vAlign w:val="center"/>
            <w:tcMar>
              <w:top w:w="75" w:type="dxa"/>
              <w:start w:w="90" w:type="dxa"/>
              <w:bottom w:w="75" w:type="dxa"/>
              <w:end w:w="90" w:type="dxa"/>
            </w:tcMar>
            <w:shd w:fill="14263D"/>
          </w:tcPr>
          <w:p>
            <w:pPr>
              <w:pStyle w:val="TableText"/>
            </w:pPr>
            <w:r/>
            <w:r>
              <w:rPr>
                <w:b/>
                <w:color w:val="FFFFFF"/>
                <w:sz w:val="15"/>
              </w:rPr>
              <w:t>Gate</w:t>
            </w:r>
          </w:p>
        </w:tc>
        <w:tc>
          <w:tcPr>
            <w:tcW w:type="dxa" w:w="5904"/>
            <w:vAlign w:val="center"/>
            <w:tcMar>
              <w:top w:w="75" w:type="dxa"/>
              <w:start w:w="90" w:type="dxa"/>
              <w:bottom w:w="75" w:type="dxa"/>
              <w:end w:w="90" w:type="dxa"/>
            </w:tcMar>
            <w:shd w:fill="14263D"/>
          </w:tcPr>
          <w:p>
            <w:pPr>
              <w:pStyle w:val="TableText"/>
            </w:pPr>
            <w:r/>
            <w:r>
              <w:rPr>
                <w:b/>
                <w:color w:val="FFFFFF"/>
                <w:sz w:val="15"/>
              </w:rPr>
              <w:t>Exit condition</w:t>
            </w:r>
          </w:p>
        </w:tc>
        <w:tc>
          <w:tcPr>
            <w:tcW w:type="dxa" w:w="2592"/>
            <w:vAlign w:val="center"/>
            <w:tcMar>
              <w:top w:w="75" w:type="dxa"/>
              <w:start w:w="90" w:type="dxa"/>
              <w:bottom w:w="75" w:type="dxa"/>
              <w:end w:w="90" w:type="dxa"/>
            </w:tcMar>
            <w:shd w:fill="14263D"/>
          </w:tcPr>
          <w:p>
            <w:pPr>
              <w:pStyle w:val="TableText"/>
            </w:pPr>
            <w:r/>
            <w:r>
              <w:rPr>
                <w:b/>
                <w:color w:val="FFFFFF"/>
                <w:sz w:val="15"/>
              </w:rPr>
              <w:t>Status at document creation</w:t>
            </w:r>
          </w:p>
        </w:tc>
      </w:tr>
      <w:tr>
        <w:trPr>
          <w:cantSplit/>
        </w:trPr>
        <w:tc>
          <w:tcPr>
            <w:tcW w:type="dxa" w:w="1872"/>
            <w:vAlign w:val="center"/>
            <w:tcMar>
              <w:top w:w="75" w:type="dxa"/>
              <w:start w:w="90" w:type="dxa"/>
              <w:bottom w:w="75" w:type="dxa"/>
              <w:end w:w="90" w:type="dxa"/>
            </w:tcMar>
          </w:tcPr>
          <w:p>
            <w:pPr>
              <w:pStyle w:val="TableText"/>
            </w:pPr>
            <w:r/>
            <w:r>
              <w:rPr>
                <w:b w:val="0"/>
                <w:sz w:val="15"/>
              </w:rPr>
              <w:t>G0 — Foundation review</w:t>
            </w:r>
          </w:p>
        </w:tc>
        <w:tc>
          <w:tcPr>
            <w:tcW w:type="dxa" w:w="5904"/>
            <w:vAlign w:val="center"/>
            <w:tcMar>
              <w:top w:w="75" w:type="dxa"/>
              <w:start w:w="90" w:type="dxa"/>
              <w:bottom w:w="75" w:type="dxa"/>
              <w:end w:w="90" w:type="dxa"/>
            </w:tcMar>
          </w:tcPr>
          <w:p>
            <w:pPr>
              <w:pStyle w:val="TableText"/>
            </w:pPr>
            <w:r/>
            <w:r>
              <w:rPr>
                <w:b w:val="0"/>
                <w:sz w:val="15"/>
              </w:rPr>
              <w:t>Master problem framing, vision, core scope, challenge catalogue and document set reviewed.</w:t>
            </w:r>
          </w:p>
        </w:tc>
        <w:tc>
          <w:tcPr>
            <w:tcW w:type="dxa" w:w="2592"/>
            <w:vAlign w:val="center"/>
            <w:tcMar>
              <w:top w:w="75" w:type="dxa"/>
              <w:start w:w="90" w:type="dxa"/>
              <w:bottom w:w="75" w:type="dxa"/>
              <w:end w:w="90" w:type="dxa"/>
            </w:tcMar>
          </w:tcPr>
          <w:p>
            <w:pPr>
              <w:pStyle w:val="TableText"/>
            </w:pPr>
            <w:r/>
            <w:r>
              <w:rPr>
                <w:b w:val="0"/>
                <w:sz w:val="15"/>
              </w:rPr>
              <w:t>Working baseline treated as finalized by owner; source approval register still needs formal record if required.</w:t>
            </w:r>
          </w:p>
        </w:tc>
      </w:tr>
      <w:tr>
        <w:trPr>
          <w:cantSplit/>
        </w:trPr>
        <w:tc>
          <w:tcPr>
            <w:tcW w:type="dxa" w:w="1872"/>
            <w:vAlign w:val="center"/>
            <w:tcMar>
              <w:top w:w="75" w:type="dxa"/>
              <w:start w:w="90" w:type="dxa"/>
              <w:bottom w:w="75" w:type="dxa"/>
              <w:end w:w="90" w:type="dxa"/>
            </w:tcMar>
            <w:shd w:fill="F7F9FB"/>
          </w:tcPr>
          <w:p>
            <w:pPr>
              <w:pStyle w:val="TableText"/>
            </w:pPr>
            <w:r/>
            <w:r>
              <w:rPr>
                <w:b w:val="0"/>
                <w:sz w:val="15"/>
              </w:rPr>
              <w:t>G1 — Boundary approval</w:t>
            </w:r>
          </w:p>
        </w:tc>
        <w:tc>
          <w:tcPr>
            <w:tcW w:type="dxa" w:w="5904"/>
            <w:vAlign w:val="center"/>
            <w:tcMar>
              <w:top w:w="75" w:type="dxa"/>
              <w:start w:w="90" w:type="dxa"/>
              <w:bottom w:w="75" w:type="dxa"/>
              <w:end w:w="90" w:type="dxa"/>
            </w:tcMar>
            <w:shd w:fill="F7F9FB"/>
          </w:tcPr>
          <w:p>
            <w:pPr>
              <w:pStyle w:val="TableText"/>
            </w:pPr>
            <w:r/>
            <w:r>
              <w:rPr>
                <w:b w:val="0"/>
                <w:sz w:val="15"/>
              </w:rPr>
              <w:t>Scheduling authority, hard constraints, time semantics, event allowlist, numeric limits, repair policy, outcome taxonomy and stop conditions approved.</w:t>
            </w:r>
          </w:p>
        </w:tc>
        <w:tc>
          <w:tcPr>
            <w:tcW w:type="dxa" w:w="2592"/>
            <w:vAlign w:val="center"/>
            <w:tcMar>
              <w:top w:w="75" w:type="dxa"/>
              <w:start w:w="90" w:type="dxa"/>
              <w:bottom w:w="75" w:type="dxa"/>
              <w:end w:w="90" w:type="dxa"/>
            </w:tcMar>
            <w:shd w:fill="F7F9FB"/>
          </w:tcPr>
          <w:p>
            <w:pPr>
              <w:pStyle w:val="TableText"/>
            </w:pPr>
            <w:r/>
            <w:r>
              <w:rPr>
                <w:b w:val="0"/>
                <w:sz w:val="15"/>
              </w:rPr>
              <w:t>PENDING</w:t>
            </w:r>
          </w:p>
        </w:tc>
      </w:tr>
      <w:tr>
        <w:trPr>
          <w:cantSplit/>
        </w:trPr>
        <w:tc>
          <w:tcPr>
            <w:tcW w:type="dxa" w:w="1872"/>
            <w:vAlign w:val="center"/>
            <w:tcMar>
              <w:top w:w="75" w:type="dxa"/>
              <w:start w:w="90" w:type="dxa"/>
              <w:bottom w:w="75" w:type="dxa"/>
              <w:end w:w="90" w:type="dxa"/>
            </w:tcMar>
          </w:tcPr>
          <w:p>
            <w:pPr>
              <w:pStyle w:val="TableText"/>
            </w:pPr>
            <w:r/>
            <w:r>
              <w:rPr>
                <w:b w:val="0"/>
                <w:sz w:val="15"/>
              </w:rPr>
              <w:t>G2 — Antigravity assessment</w:t>
            </w:r>
          </w:p>
        </w:tc>
        <w:tc>
          <w:tcPr>
            <w:tcW w:type="dxa" w:w="5904"/>
            <w:vAlign w:val="center"/>
            <w:tcMar>
              <w:top w:w="75" w:type="dxa"/>
              <w:start w:w="90" w:type="dxa"/>
              <w:bottom w:w="75" w:type="dxa"/>
              <w:end w:w="90" w:type="dxa"/>
            </w:tcMar>
          </w:tcPr>
          <w:p>
            <w:pPr>
              <w:pStyle w:val="TableText"/>
            </w:pPr>
            <w:r/>
            <w:r>
              <w:rPr>
                <w:b w:val="0"/>
                <w:sz w:val="15"/>
              </w:rPr>
              <w:t>Requirements audit, architecture alternatives, recommended stack/algorithm, data/API, tests, risks and roadmap submitted and reviewed.</w:t>
            </w:r>
          </w:p>
        </w:tc>
        <w:tc>
          <w:tcPr>
            <w:tcW w:type="dxa" w:w="2592"/>
            <w:vAlign w:val="center"/>
            <w:tcMar>
              <w:top w:w="75" w:type="dxa"/>
              <w:start w:w="90" w:type="dxa"/>
              <w:bottom w:w="75" w:type="dxa"/>
              <w:end w:w="90" w:type="dxa"/>
            </w:tcMar>
          </w:tcPr>
          <w:p>
            <w:pPr>
              <w:pStyle w:val="TableText"/>
            </w:pPr>
            <w:r/>
            <w:r>
              <w:rPr>
                <w:b w:val="0"/>
                <w:sz w:val="15"/>
              </w:rPr>
              <w:t>PENDING — assessment evidence not incorporated.</w:t>
            </w:r>
          </w:p>
        </w:tc>
      </w:tr>
      <w:tr>
        <w:trPr>
          <w:cantSplit/>
        </w:trPr>
        <w:tc>
          <w:tcPr>
            <w:tcW w:type="dxa" w:w="1872"/>
            <w:vAlign w:val="center"/>
            <w:tcMar>
              <w:top w:w="75" w:type="dxa"/>
              <w:start w:w="90" w:type="dxa"/>
              <w:bottom w:w="75" w:type="dxa"/>
              <w:end w:w="90" w:type="dxa"/>
            </w:tcMar>
            <w:shd w:fill="F7F9FB"/>
          </w:tcPr>
          <w:p>
            <w:pPr>
              <w:pStyle w:val="TableText"/>
            </w:pPr>
            <w:r/>
            <w:r>
              <w:rPr>
                <w:b w:val="0"/>
                <w:sz w:val="15"/>
              </w:rPr>
              <w:t>G3 — Architecture / plan approval</w:t>
            </w:r>
          </w:p>
        </w:tc>
        <w:tc>
          <w:tcPr>
            <w:tcW w:type="dxa" w:w="5904"/>
            <w:vAlign w:val="center"/>
            <w:tcMar>
              <w:top w:w="75" w:type="dxa"/>
              <w:start w:w="90" w:type="dxa"/>
              <w:bottom w:w="75" w:type="dxa"/>
              <w:end w:w="90" w:type="dxa"/>
            </w:tcMar>
            <w:shd w:fill="F7F9FB"/>
          </w:tcPr>
          <w:p>
            <w:pPr>
              <w:pStyle w:val="TableText"/>
            </w:pPr>
            <w:r/>
            <w:r>
              <w:rPr>
                <w:b w:val="0"/>
                <w:sz w:val="15"/>
              </w:rPr>
              <w:t>Team approves design/ADRs, component boundaries, algorithm direction, phase scopes and measurable criteria.</w:t>
            </w:r>
          </w:p>
        </w:tc>
        <w:tc>
          <w:tcPr>
            <w:tcW w:type="dxa" w:w="2592"/>
            <w:vAlign w:val="center"/>
            <w:tcMar>
              <w:top w:w="75" w:type="dxa"/>
              <w:start w:w="90" w:type="dxa"/>
              <w:bottom w:w="75" w:type="dxa"/>
              <w:end w:w="90" w:type="dxa"/>
            </w:tcMar>
            <w:shd w:fill="F7F9FB"/>
          </w:tcPr>
          <w:p>
            <w:pPr>
              <w:pStyle w:val="TableText"/>
            </w:pPr>
            <w:r/>
            <w:r>
              <w:rPr>
                <w:b w:val="0"/>
                <w:sz w:val="15"/>
              </w:rPr>
              <w:t>PENDING</w:t>
            </w:r>
          </w:p>
        </w:tc>
      </w:tr>
      <w:tr>
        <w:trPr>
          <w:cantSplit/>
        </w:trPr>
        <w:tc>
          <w:tcPr>
            <w:tcW w:type="dxa" w:w="1872"/>
            <w:vAlign w:val="center"/>
            <w:tcMar>
              <w:top w:w="75" w:type="dxa"/>
              <w:start w:w="90" w:type="dxa"/>
              <w:bottom w:w="75" w:type="dxa"/>
              <w:end w:w="90" w:type="dxa"/>
            </w:tcMar>
          </w:tcPr>
          <w:p>
            <w:pPr>
              <w:pStyle w:val="TableText"/>
            </w:pPr>
            <w:r/>
            <w:r>
              <w:rPr>
                <w:b w:val="0"/>
                <w:sz w:val="15"/>
              </w:rPr>
              <w:t>G4 — Dataset contract approval</w:t>
            </w:r>
          </w:p>
        </w:tc>
        <w:tc>
          <w:tcPr>
            <w:tcW w:type="dxa" w:w="5904"/>
            <w:vAlign w:val="center"/>
            <w:tcMar>
              <w:top w:w="75" w:type="dxa"/>
              <w:start w:w="90" w:type="dxa"/>
              <w:bottom w:w="75" w:type="dxa"/>
              <w:end w:w="90" w:type="dxa"/>
            </w:tcMar>
          </w:tcPr>
          <w:p>
            <w:pPr>
              <w:pStyle w:val="TableText"/>
            </w:pPr>
            <w:r/>
            <w:r>
              <w:rPr>
                <w:b w:val="0"/>
                <w:sz w:val="15"/>
              </w:rPr>
              <w:t>Teammate document reconciled; schema, validation/generation contract and scenario metadata approved.</w:t>
            </w:r>
          </w:p>
        </w:tc>
        <w:tc>
          <w:tcPr>
            <w:tcW w:type="dxa" w:w="2592"/>
            <w:vAlign w:val="center"/>
            <w:tcMar>
              <w:top w:w="75" w:type="dxa"/>
              <w:start w:w="90" w:type="dxa"/>
              <w:bottom w:w="75" w:type="dxa"/>
              <w:end w:w="90" w:type="dxa"/>
            </w:tcMar>
          </w:tcPr>
          <w:p>
            <w:pPr>
              <w:pStyle w:val="TableText"/>
            </w:pPr>
            <w:r/>
            <w:r>
              <w:rPr>
                <w:b w:val="0"/>
                <w:sz w:val="15"/>
              </w:rPr>
              <w:t>PENDING INPUT</w:t>
            </w:r>
          </w:p>
        </w:tc>
      </w:tr>
      <w:tr>
        <w:trPr>
          <w:cantSplit/>
        </w:trPr>
        <w:tc>
          <w:tcPr>
            <w:tcW w:type="dxa" w:w="1872"/>
            <w:vAlign w:val="center"/>
            <w:tcMar>
              <w:top w:w="75" w:type="dxa"/>
              <w:start w:w="90" w:type="dxa"/>
              <w:bottom w:w="75" w:type="dxa"/>
              <w:end w:w="90" w:type="dxa"/>
            </w:tcMar>
            <w:shd w:fill="F7F9FB"/>
          </w:tcPr>
          <w:p>
            <w:pPr>
              <w:pStyle w:val="TableText"/>
            </w:pPr>
            <w:r/>
            <w:r>
              <w:rPr>
                <w:b w:val="0"/>
                <w:sz w:val="15"/>
              </w:rPr>
              <w:t>G5 — Build authorization</w:t>
            </w:r>
          </w:p>
        </w:tc>
        <w:tc>
          <w:tcPr>
            <w:tcW w:type="dxa" w:w="5904"/>
            <w:vAlign w:val="center"/>
            <w:tcMar>
              <w:top w:w="75" w:type="dxa"/>
              <w:start w:w="90" w:type="dxa"/>
              <w:bottom w:w="75" w:type="dxa"/>
              <w:end w:w="90" w:type="dxa"/>
            </w:tcMar>
            <w:shd w:fill="F7F9FB"/>
          </w:tcPr>
          <w:p>
            <w:pPr>
              <w:pStyle w:val="TableText"/>
            </w:pPr>
            <w:r/>
            <w:r>
              <w:rPr>
                <w:b w:val="0"/>
                <w:sz w:val="15"/>
              </w:rPr>
              <w:t>Specs, environment, test plan, dependencies, and exact phase scope approved with explicit go-ahead.</w:t>
            </w:r>
          </w:p>
        </w:tc>
        <w:tc>
          <w:tcPr>
            <w:tcW w:type="dxa" w:w="2592"/>
            <w:vAlign w:val="center"/>
            <w:tcMar>
              <w:top w:w="75" w:type="dxa"/>
              <w:start w:w="90" w:type="dxa"/>
              <w:bottom w:w="75" w:type="dxa"/>
              <w:end w:w="90" w:type="dxa"/>
            </w:tcMar>
            <w:shd w:fill="F7F9FB"/>
          </w:tcPr>
          <w:p>
            <w:pPr>
              <w:pStyle w:val="TableText"/>
            </w:pPr>
            <w:r/>
            <w:r>
              <w:rPr>
                <w:b w:val="0"/>
                <w:sz w:val="15"/>
              </w:rPr>
              <w:t>PENDING — no implementation authorized.</w:t>
            </w:r>
          </w:p>
        </w:tc>
      </w:tr>
      <w:tr>
        <w:trPr>
          <w:cantSplit/>
        </w:trPr>
        <w:tc>
          <w:tcPr>
            <w:tcW w:type="dxa" w:w="1872"/>
            <w:vAlign w:val="center"/>
            <w:tcMar>
              <w:top w:w="75" w:type="dxa"/>
              <w:start w:w="90" w:type="dxa"/>
              <w:bottom w:w="75" w:type="dxa"/>
              <w:end w:w="90" w:type="dxa"/>
            </w:tcMar>
          </w:tcPr>
          <w:p>
            <w:pPr>
              <w:pStyle w:val="TableText"/>
            </w:pPr>
            <w:r/>
            <w:r>
              <w:rPr>
                <w:b w:val="0"/>
                <w:sz w:val="15"/>
              </w:rPr>
              <w:t>G6+ — Phase acceptance</w:t>
            </w:r>
          </w:p>
        </w:tc>
        <w:tc>
          <w:tcPr>
            <w:tcW w:type="dxa" w:w="5904"/>
            <w:vAlign w:val="center"/>
            <w:tcMar>
              <w:top w:w="75" w:type="dxa"/>
              <w:start w:w="90" w:type="dxa"/>
              <w:bottom w:w="75" w:type="dxa"/>
              <w:end w:w="90" w:type="dxa"/>
            </w:tcMar>
          </w:tcPr>
          <w:p>
            <w:pPr>
              <w:pStyle w:val="TableText"/>
            </w:pPr>
            <w:r/>
            <w:r>
              <w:rPr>
                <w:b w:val="0"/>
                <w:sz w:val="15"/>
              </w:rPr>
              <w:t>Tests and acceptance criteria pass; results and gaps reviewed; docs updated; next phase explicitly approved.</w:t>
            </w:r>
          </w:p>
        </w:tc>
        <w:tc>
          <w:tcPr>
            <w:tcW w:type="dxa" w:w="2592"/>
            <w:vAlign w:val="center"/>
            <w:tcMar>
              <w:top w:w="75" w:type="dxa"/>
              <w:start w:w="90" w:type="dxa"/>
              <w:bottom w:w="75" w:type="dxa"/>
              <w:end w:w="90" w:type="dxa"/>
            </w:tcMar>
          </w:tcPr>
          <w:p>
            <w:pPr>
              <w:pStyle w:val="TableText"/>
            </w:pPr>
            <w:r/>
            <w:r>
              <w:rPr>
                <w:b w:val="0"/>
                <w:sz w:val="15"/>
              </w:rPr>
              <w:t>NOT STARTED</w:t>
            </w:r>
          </w:p>
        </w:tc>
      </w:tr>
    </w:tbl>
    <w:p>
      <w:pPr>
        <w:spacing w:after="0"/>
      </w:pPr>
    </w:p>
    <w:p>
      <w:pPr>
        <w:pStyle w:val="Heading2"/>
      </w:pPr>
      <w:r>
        <w:t>23.1 Explicit authorization checklist</w:t>
      </w:r>
    </w:p>
    <w:p>
      <w:pPr>
        <w:spacing w:after="48"/>
        <w:ind w:left="317" w:firstLine="0"/>
      </w:pPr>
      <w:r>
        <w:t>☐ The controlling source documents and their versions are identified.</w:t>
      </w:r>
    </w:p>
    <w:p>
      <w:pPr>
        <w:spacing w:after="48"/>
        <w:ind w:left="317" w:firstLine="0"/>
      </w:pPr>
      <w:r>
        <w:t>☐ Critical product-boundary and hard-constraint decisions are approved and recorded.</w:t>
      </w:r>
    </w:p>
    <w:p>
      <w:pPr>
        <w:spacing w:after="48"/>
        <w:ind w:left="317" w:firstLine="0"/>
      </w:pPr>
      <w:r>
        <w:t>☐ The relevant ADRs are approved or explicitly deferred with acceptable risk.</w:t>
      </w:r>
    </w:p>
    <w:p>
      <w:pPr>
        <w:spacing w:after="48"/>
        <w:ind w:left="317" w:firstLine="0"/>
      </w:pPr>
      <w:r>
        <w:t>☐ The dataset dependency is reconciled; any dataset generation is separately and explicitly authorized.</w:t>
      </w:r>
    </w:p>
    <w:p>
      <w:pPr>
        <w:spacing w:after="48"/>
        <w:ind w:left="317" w:firstLine="0"/>
      </w:pPr>
      <w:r>
        <w:t>☐ Exact implementation phase, in-scope requirements and excluded work are recorded.</w:t>
      </w:r>
    </w:p>
    <w:p>
      <w:pPr>
        <w:spacing w:after="48"/>
        <w:ind w:left="317" w:firstLine="0"/>
      </w:pPr>
      <w:r>
        <w:t>☐ Required tests, measurable pass criteria and reporting obligations are approved.</w:t>
      </w:r>
    </w:p>
    <w:p>
      <w:pPr>
        <w:spacing w:after="48"/>
        <w:ind w:left="317" w:firstLine="0"/>
      </w:pPr>
      <w:r>
        <w:t>☐ Environment/dependencies/secrets and deployment assumptions are approved.</w:t>
      </w:r>
    </w:p>
    <w:p>
      <w:pPr>
        <w:spacing w:after="48"/>
        <w:ind w:left="317" w:firstLine="0"/>
      </w:pPr>
      <w:r>
        <w:t>☐ The project owner/team has issued a clear go-ahead for this phase.</w:t>
      </w:r>
    </w:p>
    <w:p>
      <w:pPr>
        <w:pStyle w:val="Heading2"/>
      </w:pPr>
      <w:r>
        <w:t>23.2 Approval record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3024"/>
            <w:vAlign w:val="center"/>
            <w:tcMar>
              <w:top w:w="75" w:type="dxa"/>
              <w:start w:w="90" w:type="dxa"/>
              <w:bottom w:w="75" w:type="dxa"/>
              <w:end w:w="90" w:type="dxa"/>
            </w:tcMar>
            <w:shd w:fill="14263D"/>
          </w:tcPr>
          <w:p>
            <w:pPr>
              <w:pStyle w:val="TableText"/>
            </w:pPr>
            <w:r/>
            <w:r>
              <w:rPr>
                <w:b/>
                <w:color w:val="FFFFFF"/>
                <w:sz w:val="15"/>
              </w:rPr>
              <w:t>Approval</w:t>
            </w:r>
          </w:p>
        </w:tc>
        <w:tc>
          <w:tcPr>
            <w:tcW w:type="dxa" w:w="2232"/>
            <w:vAlign w:val="center"/>
            <w:tcMar>
              <w:top w:w="75" w:type="dxa"/>
              <w:start w:w="90" w:type="dxa"/>
              <w:bottom w:w="75" w:type="dxa"/>
              <w:end w:w="90" w:type="dxa"/>
            </w:tcMar>
            <w:shd w:fill="14263D"/>
          </w:tcPr>
          <w:p>
            <w:pPr>
              <w:pStyle w:val="TableText"/>
            </w:pPr>
            <w:r/>
            <w:r>
              <w:rPr>
                <w:b/>
                <w:color w:val="FFFFFF"/>
                <w:sz w:val="15"/>
              </w:rPr>
              <w:t>Name / team</w:t>
            </w:r>
          </w:p>
        </w:tc>
        <w:tc>
          <w:tcPr>
            <w:tcW w:type="dxa" w:w="1296"/>
            <w:vAlign w:val="center"/>
            <w:tcMar>
              <w:top w:w="75" w:type="dxa"/>
              <w:start w:w="90" w:type="dxa"/>
              <w:bottom w:w="75" w:type="dxa"/>
              <w:end w:w="90" w:type="dxa"/>
            </w:tcMar>
            <w:shd w:fill="14263D"/>
          </w:tcPr>
          <w:p>
            <w:pPr>
              <w:pStyle w:val="TableText"/>
            </w:pPr>
            <w:r/>
            <w:r>
              <w:rPr>
                <w:b/>
                <w:color w:val="FFFFFF"/>
                <w:sz w:val="15"/>
              </w:rPr>
              <w:t>Date</w:t>
            </w:r>
          </w:p>
        </w:tc>
        <w:tc>
          <w:tcPr>
            <w:tcW w:type="dxa" w:w="3816"/>
            <w:vAlign w:val="center"/>
            <w:tcMar>
              <w:top w:w="75" w:type="dxa"/>
              <w:start w:w="90" w:type="dxa"/>
              <w:bottom w:w="75" w:type="dxa"/>
              <w:end w:w="90" w:type="dxa"/>
            </w:tcMar>
            <w:shd w:fill="14263D"/>
          </w:tcPr>
          <w:p>
            <w:pPr>
              <w:pStyle w:val="TableText"/>
            </w:pPr>
            <w:r/>
            <w:r>
              <w:rPr>
                <w:b/>
                <w:color w:val="FFFFFF"/>
                <w:sz w:val="15"/>
              </w:rPr>
              <w:t>Evidence / decision IDs</w:t>
            </w:r>
          </w:p>
        </w:tc>
      </w:tr>
      <w:tr>
        <w:trPr>
          <w:cantSplit/>
        </w:trPr>
        <w:tc>
          <w:tcPr>
            <w:tcW w:type="dxa" w:w="3024"/>
            <w:vAlign w:val="center"/>
            <w:tcMar>
              <w:top w:w="75" w:type="dxa"/>
              <w:start w:w="90" w:type="dxa"/>
              <w:bottom w:w="75" w:type="dxa"/>
              <w:end w:w="90" w:type="dxa"/>
            </w:tcMar>
          </w:tcPr>
          <w:p>
            <w:pPr>
              <w:pStyle w:val="TableText"/>
            </w:pPr>
            <w:r/>
            <w:r>
              <w:rPr>
                <w:b w:val="0"/>
                <w:sz w:val="15"/>
              </w:rPr>
              <w:t>Problem/scope boundary approval</w:t>
            </w:r>
          </w:p>
        </w:tc>
        <w:tc>
          <w:tcPr>
            <w:tcW w:type="dxa" w:w="2232"/>
            <w:vAlign w:val="center"/>
            <w:tcMar>
              <w:top w:w="75" w:type="dxa"/>
              <w:start w:w="90" w:type="dxa"/>
              <w:bottom w:w="75" w:type="dxa"/>
              <w:end w:w="90" w:type="dxa"/>
            </w:tcMar>
          </w:tcPr>
          <w:p>
            <w:pPr>
              <w:pStyle w:val="TableText"/>
            </w:pPr>
            <w:r/>
            <w:r>
              <w:rPr>
                <w:b w:val="0"/>
                <w:sz w:val="15"/>
              </w:rPr>
              <w:t>________________</w:t>
            </w:r>
          </w:p>
        </w:tc>
        <w:tc>
          <w:tcPr>
            <w:tcW w:type="dxa" w:w="1296"/>
            <w:vAlign w:val="center"/>
            <w:tcMar>
              <w:top w:w="75" w:type="dxa"/>
              <w:start w:w="90" w:type="dxa"/>
              <w:bottom w:w="75" w:type="dxa"/>
              <w:end w:w="90" w:type="dxa"/>
            </w:tcMar>
          </w:tcPr>
          <w:p>
            <w:pPr>
              <w:pStyle w:val="TableText"/>
            </w:pPr>
            <w:r/>
            <w:r>
              <w:rPr>
                <w:b w:val="0"/>
                <w:sz w:val="15"/>
              </w:rPr>
              <w:t>________</w:t>
            </w:r>
          </w:p>
        </w:tc>
        <w:tc>
          <w:tcPr>
            <w:tcW w:type="dxa" w:w="3816"/>
            <w:vAlign w:val="center"/>
            <w:tcMar>
              <w:top w:w="75" w:type="dxa"/>
              <w:start w:w="90" w:type="dxa"/>
              <w:bottom w:w="75" w:type="dxa"/>
              <w:end w:w="90" w:type="dxa"/>
            </w:tcMar>
          </w:tcPr>
          <w:p>
            <w:pPr>
              <w:pStyle w:val="TableText"/>
            </w:pPr>
            <w:r/>
            <w:r>
              <w:rPr>
                <w:b w:val="0"/>
                <w:sz w:val="15"/>
              </w:rPr>
              <w:t>____________________________</w:t>
            </w:r>
          </w:p>
        </w:tc>
      </w:tr>
      <w:tr>
        <w:trPr>
          <w:cantSplit/>
        </w:trPr>
        <w:tc>
          <w:tcPr>
            <w:tcW w:type="dxa" w:w="3024"/>
            <w:vAlign w:val="center"/>
            <w:tcMar>
              <w:top w:w="75" w:type="dxa"/>
              <w:start w:w="90" w:type="dxa"/>
              <w:bottom w:w="75" w:type="dxa"/>
              <w:end w:w="90" w:type="dxa"/>
            </w:tcMar>
            <w:shd w:fill="F7F9FB"/>
          </w:tcPr>
          <w:p>
            <w:pPr>
              <w:pStyle w:val="TableText"/>
            </w:pPr>
            <w:r/>
            <w:r>
              <w:rPr>
                <w:b w:val="0"/>
                <w:sz w:val="15"/>
              </w:rPr>
              <w:t>Constraint/time semantics approval</w:t>
            </w:r>
          </w:p>
        </w:tc>
        <w:tc>
          <w:tcPr>
            <w:tcW w:type="dxa" w:w="2232"/>
            <w:vAlign w:val="center"/>
            <w:tcMar>
              <w:top w:w="75" w:type="dxa"/>
              <w:start w:w="90" w:type="dxa"/>
              <w:bottom w:w="75" w:type="dxa"/>
              <w:end w:w="90" w:type="dxa"/>
            </w:tcMar>
            <w:shd w:fill="F7F9FB"/>
          </w:tcPr>
          <w:p>
            <w:pPr>
              <w:pStyle w:val="TableText"/>
            </w:pPr>
            <w:r/>
            <w:r>
              <w:rPr>
                <w:b w:val="0"/>
                <w:sz w:val="15"/>
              </w:rPr>
              <w:t>________________</w:t>
            </w:r>
          </w:p>
        </w:tc>
        <w:tc>
          <w:tcPr>
            <w:tcW w:type="dxa" w:w="1296"/>
            <w:vAlign w:val="center"/>
            <w:tcMar>
              <w:top w:w="75" w:type="dxa"/>
              <w:start w:w="90" w:type="dxa"/>
              <w:bottom w:w="75" w:type="dxa"/>
              <w:end w:w="90" w:type="dxa"/>
            </w:tcMar>
            <w:shd w:fill="F7F9FB"/>
          </w:tcPr>
          <w:p>
            <w:pPr>
              <w:pStyle w:val="TableText"/>
            </w:pPr>
            <w:r/>
            <w:r>
              <w:rPr>
                <w:b w:val="0"/>
                <w:sz w:val="15"/>
              </w:rPr>
              <w:t>________</w:t>
            </w:r>
          </w:p>
        </w:tc>
        <w:tc>
          <w:tcPr>
            <w:tcW w:type="dxa" w:w="3816"/>
            <w:vAlign w:val="center"/>
            <w:tcMar>
              <w:top w:w="75" w:type="dxa"/>
              <w:start w:w="90" w:type="dxa"/>
              <w:bottom w:w="75" w:type="dxa"/>
              <w:end w:w="90" w:type="dxa"/>
            </w:tcMar>
            <w:shd w:fill="F7F9FB"/>
          </w:tcPr>
          <w:p>
            <w:pPr>
              <w:pStyle w:val="TableText"/>
            </w:pPr>
            <w:r/>
            <w:r>
              <w:rPr>
                <w:b w:val="0"/>
                <w:sz w:val="15"/>
              </w:rPr>
              <w:t>____________________________</w:t>
            </w:r>
          </w:p>
        </w:tc>
      </w:tr>
      <w:tr>
        <w:trPr>
          <w:cantSplit/>
        </w:trPr>
        <w:tc>
          <w:tcPr>
            <w:tcW w:type="dxa" w:w="3024"/>
            <w:vAlign w:val="center"/>
            <w:tcMar>
              <w:top w:w="75" w:type="dxa"/>
              <w:start w:w="90" w:type="dxa"/>
              <w:bottom w:w="75" w:type="dxa"/>
              <w:end w:w="90" w:type="dxa"/>
            </w:tcMar>
          </w:tcPr>
          <w:p>
            <w:pPr>
              <w:pStyle w:val="TableText"/>
            </w:pPr>
            <w:r/>
            <w:r>
              <w:rPr>
                <w:b w:val="0"/>
                <w:sz w:val="15"/>
              </w:rPr>
              <w:t>Dynamic event/limit/repair approval</w:t>
            </w:r>
          </w:p>
        </w:tc>
        <w:tc>
          <w:tcPr>
            <w:tcW w:type="dxa" w:w="2232"/>
            <w:vAlign w:val="center"/>
            <w:tcMar>
              <w:top w:w="75" w:type="dxa"/>
              <w:start w:w="90" w:type="dxa"/>
              <w:bottom w:w="75" w:type="dxa"/>
              <w:end w:w="90" w:type="dxa"/>
            </w:tcMar>
          </w:tcPr>
          <w:p>
            <w:pPr>
              <w:pStyle w:val="TableText"/>
            </w:pPr>
            <w:r/>
            <w:r>
              <w:rPr>
                <w:b w:val="0"/>
                <w:sz w:val="15"/>
              </w:rPr>
              <w:t>________________</w:t>
            </w:r>
          </w:p>
        </w:tc>
        <w:tc>
          <w:tcPr>
            <w:tcW w:type="dxa" w:w="1296"/>
            <w:vAlign w:val="center"/>
            <w:tcMar>
              <w:top w:w="75" w:type="dxa"/>
              <w:start w:w="90" w:type="dxa"/>
              <w:bottom w:w="75" w:type="dxa"/>
              <w:end w:w="90" w:type="dxa"/>
            </w:tcMar>
          </w:tcPr>
          <w:p>
            <w:pPr>
              <w:pStyle w:val="TableText"/>
            </w:pPr>
            <w:r/>
            <w:r>
              <w:rPr>
                <w:b w:val="0"/>
                <w:sz w:val="15"/>
              </w:rPr>
              <w:t>________</w:t>
            </w:r>
          </w:p>
        </w:tc>
        <w:tc>
          <w:tcPr>
            <w:tcW w:type="dxa" w:w="3816"/>
            <w:vAlign w:val="center"/>
            <w:tcMar>
              <w:top w:w="75" w:type="dxa"/>
              <w:start w:w="90" w:type="dxa"/>
              <w:bottom w:w="75" w:type="dxa"/>
              <w:end w:w="90" w:type="dxa"/>
            </w:tcMar>
          </w:tcPr>
          <w:p>
            <w:pPr>
              <w:pStyle w:val="TableText"/>
            </w:pPr>
            <w:r/>
            <w:r>
              <w:rPr>
                <w:b w:val="0"/>
                <w:sz w:val="15"/>
              </w:rPr>
              <w:t>____________________________</w:t>
            </w:r>
          </w:p>
        </w:tc>
      </w:tr>
      <w:tr>
        <w:trPr>
          <w:cantSplit/>
        </w:trPr>
        <w:tc>
          <w:tcPr>
            <w:tcW w:type="dxa" w:w="3024"/>
            <w:vAlign w:val="center"/>
            <w:tcMar>
              <w:top w:w="75" w:type="dxa"/>
              <w:start w:w="90" w:type="dxa"/>
              <w:bottom w:w="75" w:type="dxa"/>
              <w:end w:w="90" w:type="dxa"/>
            </w:tcMar>
            <w:shd w:fill="F7F9FB"/>
          </w:tcPr>
          <w:p>
            <w:pPr>
              <w:pStyle w:val="TableText"/>
            </w:pPr>
            <w:r/>
            <w:r>
              <w:rPr>
                <w:b w:val="0"/>
                <w:sz w:val="15"/>
              </w:rPr>
              <w:t>Architecture and ADR approval</w:t>
            </w:r>
          </w:p>
        </w:tc>
        <w:tc>
          <w:tcPr>
            <w:tcW w:type="dxa" w:w="2232"/>
            <w:vAlign w:val="center"/>
            <w:tcMar>
              <w:top w:w="75" w:type="dxa"/>
              <w:start w:w="90" w:type="dxa"/>
              <w:bottom w:w="75" w:type="dxa"/>
              <w:end w:w="90" w:type="dxa"/>
            </w:tcMar>
            <w:shd w:fill="F7F9FB"/>
          </w:tcPr>
          <w:p>
            <w:pPr>
              <w:pStyle w:val="TableText"/>
            </w:pPr>
            <w:r/>
            <w:r>
              <w:rPr>
                <w:b w:val="0"/>
                <w:sz w:val="15"/>
              </w:rPr>
              <w:t>________________</w:t>
            </w:r>
          </w:p>
        </w:tc>
        <w:tc>
          <w:tcPr>
            <w:tcW w:type="dxa" w:w="1296"/>
            <w:vAlign w:val="center"/>
            <w:tcMar>
              <w:top w:w="75" w:type="dxa"/>
              <w:start w:w="90" w:type="dxa"/>
              <w:bottom w:w="75" w:type="dxa"/>
              <w:end w:w="90" w:type="dxa"/>
            </w:tcMar>
            <w:shd w:fill="F7F9FB"/>
          </w:tcPr>
          <w:p>
            <w:pPr>
              <w:pStyle w:val="TableText"/>
            </w:pPr>
            <w:r/>
            <w:r>
              <w:rPr>
                <w:b w:val="0"/>
                <w:sz w:val="15"/>
              </w:rPr>
              <w:t>________</w:t>
            </w:r>
          </w:p>
        </w:tc>
        <w:tc>
          <w:tcPr>
            <w:tcW w:type="dxa" w:w="3816"/>
            <w:vAlign w:val="center"/>
            <w:tcMar>
              <w:top w:w="75" w:type="dxa"/>
              <w:start w:w="90" w:type="dxa"/>
              <w:bottom w:w="75" w:type="dxa"/>
              <w:end w:w="90" w:type="dxa"/>
            </w:tcMar>
            <w:shd w:fill="F7F9FB"/>
          </w:tcPr>
          <w:p>
            <w:pPr>
              <w:pStyle w:val="TableText"/>
            </w:pPr>
            <w:r/>
            <w:r>
              <w:rPr>
                <w:b w:val="0"/>
                <w:sz w:val="15"/>
              </w:rPr>
              <w:t>____________________________</w:t>
            </w:r>
          </w:p>
        </w:tc>
      </w:tr>
      <w:tr>
        <w:trPr>
          <w:cantSplit/>
        </w:trPr>
        <w:tc>
          <w:tcPr>
            <w:tcW w:type="dxa" w:w="3024"/>
            <w:vAlign w:val="center"/>
            <w:tcMar>
              <w:top w:w="75" w:type="dxa"/>
              <w:start w:w="90" w:type="dxa"/>
              <w:bottom w:w="75" w:type="dxa"/>
              <w:end w:w="90" w:type="dxa"/>
            </w:tcMar>
          </w:tcPr>
          <w:p>
            <w:pPr>
              <w:pStyle w:val="TableText"/>
            </w:pPr>
            <w:r/>
            <w:r>
              <w:rPr>
                <w:b w:val="0"/>
                <w:sz w:val="15"/>
              </w:rPr>
              <w:t>Dataset contract approval</w:t>
            </w:r>
          </w:p>
        </w:tc>
        <w:tc>
          <w:tcPr>
            <w:tcW w:type="dxa" w:w="2232"/>
            <w:vAlign w:val="center"/>
            <w:tcMar>
              <w:top w:w="75" w:type="dxa"/>
              <w:start w:w="90" w:type="dxa"/>
              <w:bottom w:w="75" w:type="dxa"/>
              <w:end w:w="90" w:type="dxa"/>
            </w:tcMar>
          </w:tcPr>
          <w:p>
            <w:pPr>
              <w:pStyle w:val="TableText"/>
            </w:pPr>
            <w:r/>
            <w:r>
              <w:rPr>
                <w:b w:val="0"/>
                <w:sz w:val="15"/>
              </w:rPr>
              <w:t>________________</w:t>
            </w:r>
          </w:p>
        </w:tc>
        <w:tc>
          <w:tcPr>
            <w:tcW w:type="dxa" w:w="1296"/>
            <w:vAlign w:val="center"/>
            <w:tcMar>
              <w:top w:w="75" w:type="dxa"/>
              <w:start w:w="90" w:type="dxa"/>
              <w:bottom w:w="75" w:type="dxa"/>
              <w:end w:w="90" w:type="dxa"/>
            </w:tcMar>
          </w:tcPr>
          <w:p>
            <w:pPr>
              <w:pStyle w:val="TableText"/>
            </w:pPr>
            <w:r/>
            <w:r>
              <w:rPr>
                <w:b w:val="0"/>
                <w:sz w:val="15"/>
              </w:rPr>
              <w:t>________</w:t>
            </w:r>
          </w:p>
        </w:tc>
        <w:tc>
          <w:tcPr>
            <w:tcW w:type="dxa" w:w="3816"/>
            <w:vAlign w:val="center"/>
            <w:tcMar>
              <w:top w:w="75" w:type="dxa"/>
              <w:start w:w="90" w:type="dxa"/>
              <w:bottom w:w="75" w:type="dxa"/>
              <w:end w:w="90" w:type="dxa"/>
            </w:tcMar>
          </w:tcPr>
          <w:p>
            <w:pPr>
              <w:pStyle w:val="TableText"/>
            </w:pPr>
            <w:r/>
            <w:r>
              <w:rPr>
                <w:b w:val="0"/>
                <w:sz w:val="15"/>
              </w:rPr>
              <w:t>____________________________</w:t>
            </w:r>
          </w:p>
        </w:tc>
      </w:tr>
      <w:tr>
        <w:trPr>
          <w:cantSplit/>
        </w:trPr>
        <w:tc>
          <w:tcPr>
            <w:tcW w:type="dxa" w:w="3024"/>
            <w:vAlign w:val="center"/>
            <w:tcMar>
              <w:top w:w="75" w:type="dxa"/>
              <w:start w:w="90" w:type="dxa"/>
              <w:bottom w:w="75" w:type="dxa"/>
              <w:end w:w="90" w:type="dxa"/>
            </w:tcMar>
            <w:shd w:fill="F7F9FB"/>
          </w:tcPr>
          <w:p>
            <w:pPr>
              <w:pStyle w:val="TableText"/>
            </w:pPr>
            <w:r/>
            <w:r>
              <w:rPr>
                <w:b w:val="0"/>
                <w:sz w:val="15"/>
              </w:rPr>
              <w:t>Explicit build authorization (phase ID)</w:t>
            </w:r>
          </w:p>
        </w:tc>
        <w:tc>
          <w:tcPr>
            <w:tcW w:type="dxa" w:w="2232"/>
            <w:vAlign w:val="center"/>
            <w:tcMar>
              <w:top w:w="75" w:type="dxa"/>
              <w:start w:w="90" w:type="dxa"/>
              <w:bottom w:w="75" w:type="dxa"/>
              <w:end w:w="90" w:type="dxa"/>
            </w:tcMar>
            <w:shd w:fill="F7F9FB"/>
          </w:tcPr>
          <w:p>
            <w:pPr>
              <w:pStyle w:val="TableText"/>
            </w:pPr>
            <w:r/>
            <w:r>
              <w:rPr>
                <w:b w:val="0"/>
                <w:sz w:val="15"/>
              </w:rPr>
              <w:t>________________</w:t>
            </w:r>
          </w:p>
        </w:tc>
        <w:tc>
          <w:tcPr>
            <w:tcW w:type="dxa" w:w="1296"/>
            <w:vAlign w:val="center"/>
            <w:tcMar>
              <w:top w:w="75" w:type="dxa"/>
              <w:start w:w="90" w:type="dxa"/>
              <w:bottom w:w="75" w:type="dxa"/>
              <w:end w:w="90" w:type="dxa"/>
            </w:tcMar>
            <w:shd w:fill="F7F9FB"/>
          </w:tcPr>
          <w:p>
            <w:pPr>
              <w:pStyle w:val="TableText"/>
            </w:pPr>
            <w:r/>
            <w:r>
              <w:rPr>
                <w:b w:val="0"/>
                <w:sz w:val="15"/>
              </w:rPr>
              <w:t>________</w:t>
            </w:r>
          </w:p>
        </w:tc>
        <w:tc>
          <w:tcPr>
            <w:tcW w:type="dxa" w:w="3816"/>
            <w:vAlign w:val="center"/>
            <w:tcMar>
              <w:top w:w="75" w:type="dxa"/>
              <w:start w:w="90" w:type="dxa"/>
              <w:bottom w:w="75" w:type="dxa"/>
              <w:end w:w="90" w:type="dxa"/>
            </w:tcMar>
            <w:shd w:fill="F7F9FB"/>
          </w:tcPr>
          <w:p>
            <w:pPr>
              <w:pStyle w:val="TableText"/>
            </w:pPr>
            <w:r/>
            <w:r>
              <w:rPr>
                <w:b w:val="0"/>
                <w:sz w:val="15"/>
              </w:rPr>
              <w:t>____________________________</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BE9E8"/>
            <w:tcMar>
              <w:top w:w="120" w:type="dxa"/>
              <w:start w:w="150" w:type="dxa"/>
              <w:bottom w:w="120" w:type="dxa"/>
              <w:end w:w="150" w:type="dxa"/>
            </w:tcMar>
          </w:tcPr>
          <w:p>
            <w:pPr>
              <w:spacing w:after="60"/>
            </w:pPr>
            <w:r/>
            <w:r>
              <w:rPr>
                <w:b/>
                <w:color w:val="A63D40"/>
                <w:sz w:val="18"/>
              </w:rPr>
              <w:t>NO IMPLIED AUTHORIZATION</w:t>
            </w:r>
          </w:p>
          <w:p>
            <w:pPr>
              <w:spacing w:after="0" w:line="240" w:lineRule="auto"/>
            </w:pPr>
            <w:r>
              <w:rPr>
                <w:color w:val="243447"/>
                <w:sz w:val="17"/>
              </w:rPr>
              <w:t>Completion of this document, the existence of an architecture diagram, closure of a recommendation, or a successful demo does not by itself authorize implementation or deployment. Only explicit owner/team approval of the required gates and exact phase scope does.</w:t>
            </w:r>
          </w:p>
        </w:tc>
      </w:tr>
    </w:tbl>
    <w:p>
      <w:pPr>
        <w:spacing w:after="0"/>
      </w:pPr>
    </w:p>
    <w:p>
      <w:pPr>
        <w:keepNext/>
        <w:spacing w:after="40"/>
      </w:pPr>
      <w:r>
        <w:rPr>
          <w:b/>
          <w:color w:val="167C80"/>
          <w:sz w:val="16"/>
        </w:rPr>
        <w:t>24</w:t>
      </w:r>
    </w:p>
    <w:p>
      <w:pPr>
        <w:pStyle w:val="Heading1"/>
      </w:pPr>
      <w:r>
        <w:t>Change control, traceability, and handoff</w:t>
      </w:r>
    </w:p>
    <w:p>
      <w:r>
        <w:t>Maintain one coherent source of truth. When an approved decision changes behavior, update every impacted requirement, supporting contract and test rather than leaving old and new rules active together.</w:t>
      </w:r>
    </w:p>
    <w:p>
      <w:pPr>
        <w:pStyle w:val="Heading2"/>
      </w:pPr>
      <w:r>
        <w:t>24.1 Change request process</w:t>
      </w:r>
    </w:p>
    <w:p>
      <w:pPr>
        <w:spacing w:after="44"/>
        <w:ind w:left="403" w:hanging="331"/>
      </w:pPr>
      <w:r>
        <w:rPr>
          <w:b/>
          <w:color w:val="167C80"/>
        </w:rPr>
        <w:t xml:space="preserve">1. </w:t>
      </w:r>
      <w:r>
        <w:t>Identify the existing requirement/decision ID, requested change, rationale, and evidence.</w:t>
      </w:r>
    </w:p>
    <w:p>
      <w:pPr>
        <w:spacing w:after="44"/>
        <w:ind w:left="403" w:hanging="331"/>
      </w:pPr>
      <w:r>
        <w:rPr>
          <w:b/>
          <w:color w:val="167C80"/>
        </w:rPr>
        <w:t xml:space="preserve">2. </w:t>
      </w:r>
      <w:r>
        <w:t>List affected hard constraints, scope, user-visible behavior, components, data contracts, metrics, tests and documents.</w:t>
      </w:r>
    </w:p>
    <w:p>
      <w:pPr>
        <w:spacing w:after="44"/>
        <w:ind w:left="403" w:hanging="331"/>
      </w:pPr>
      <w:r>
        <w:rPr>
          <w:b/>
          <w:color w:val="167C80"/>
        </w:rPr>
        <w:t xml:space="preserve">3. </w:t>
      </w:r>
      <w:r>
        <w:t>Compare alternatives and consequences including behavior, implementation effort, data migration, risk, evaluation and reversibility.</w:t>
      </w:r>
    </w:p>
    <w:p>
      <w:pPr>
        <w:spacing w:after="44"/>
        <w:ind w:left="403" w:hanging="331"/>
      </w:pPr>
      <w:r>
        <w:rPr>
          <w:b/>
          <w:color w:val="167C80"/>
        </w:rPr>
        <w:t xml:space="preserve">4. </w:t>
      </w:r>
      <w:r>
        <w:t>Obtain project-owner/team approval before treating a scope/boundary change as authorized.</w:t>
      </w:r>
    </w:p>
    <w:p>
      <w:pPr>
        <w:spacing w:after="44"/>
        <w:ind w:left="403" w:hanging="331"/>
      </w:pPr>
      <w:r>
        <w:rPr>
          <w:b/>
          <w:color w:val="167C80"/>
        </w:rPr>
        <w:t xml:space="preserve">5. </w:t>
      </w:r>
      <w:r>
        <w:t>Update this document and the Master Specification/supporting specs with version and supersession links.</w:t>
      </w:r>
    </w:p>
    <w:p>
      <w:pPr>
        <w:spacing w:after="44"/>
        <w:ind w:left="403" w:hanging="331"/>
      </w:pPr>
      <w:r>
        <w:rPr>
          <w:b/>
          <w:color w:val="167C80"/>
        </w:rPr>
        <w:t xml:space="preserve">6. </w:t>
      </w:r>
      <w:r>
        <w:t>Update tests and scenario expectations; preserve actual execution logs and test results.</w:t>
      </w:r>
    </w:p>
    <w:p>
      <w:pPr>
        <w:spacing w:after="44"/>
        <w:ind w:left="403" w:hanging="331"/>
      </w:pPr>
      <w:r>
        <w:rPr>
          <w:b/>
          <w:color w:val="167C80"/>
        </w:rPr>
        <w:t xml:space="preserve">7. </w:t>
      </w:r>
      <w:r>
        <w:t>Review for contradictions and re-open any downstream decisions invalidated by the change.</w:t>
      </w:r>
    </w:p>
    <w:p>
      <w:pPr>
        <w:pStyle w:val="Heading2"/>
      </w:pPr>
      <w:r>
        <w:t>24.2 Required traceability links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tcMar>
              <w:top w:w="75" w:type="dxa"/>
              <w:start w:w="90" w:type="dxa"/>
              <w:bottom w:w="75" w:type="dxa"/>
              <w:end w:w="90" w:type="dxa"/>
            </w:tcMar>
            <w:shd w:fill="14263D"/>
          </w:tcPr>
          <w:p>
            <w:pPr>
              <w:pStyle w:val="TableText"/>
            </w:pPr>
            <w:r/>
            <w:r>
              <w:rPr>
                <w:b/>
                <w:color w:val="FFFFFF"/>
                <w:sz w:val="15"/>
              </w:rPr>
              <w:t>Artifact</w:t>
            </w:r>
          </w:p>
        </w:tc>
        <w:tc>
          <w:tcPr>
            <w:tcW w:type="dxa" w:w="8280"/>
            <w:vAlign w:val="center"/>
            <w:tcMar>
              <w:top w:w="75" w:type="dxa"/>
              <w:start w:w="90" w:type="dxa"/>
              <w:bottom w:w="75" w:type="dxa"/>
              <w:end w:w="90" w:type="dxa"/>
            </w:tcMar>
            <w:shd w:fill="14263D"/>
          </w:tcPr>
          <w:p>
            <w:pPr>
              <w:pStyle w:val="TableText"/>
            </w:pPr>
            <w:r/>
            <w:r>
              <w:rPr>
                <w:b/>
                <w:color w:val="FFFFFF"/>
                <w:sz w:val="15"/>
              </w:rPr>
              <w:t>Must link to</w:t>
            </w:r>
          </w:p>
        </w:tc>
      </w:tr>
      <w:tr>
        <w:trPr>
          <w:cantSplit/>
        </w:trPr>
        <w:tc>
          <w:tcPr>
            <w:tcW w:type="dxa" w:w="2088"/>
            <w:vAlign w:val="center"/>
            <w:tcMar>
              <w:top w:w="75" w:type="dxa"/>
              <w:start w:w="90" w:type="dxa"/>
              <w:bottom w:w="75" w:type="dxa"/>
              <w:end w:w="90" w:type="dxa"/>
            </w:tcMar>
          </w:tcPr>
          <w:p>
            <w:pPr>
              <w:pStyle w:val="TableText"/>
            </w:pPr>
            <w:r/>
            <w:r>
              <w:rPr>
                <w:b w:val="0"/>
                <w:sz w:val="15"/>
              </w:rPr>
              <w:t>ADR</w:t>
            </w:r>
          </w:p>
        </w:tc>
        <w:tc>
          <w:tcPr>
            <w:tcW w:type="dxa" w:w="8280"/>
            <w:vAlign w:val="center"/>
            <w:tcMar>
              <w:top w:w="75" w:type="dxa"/>
              <w:start w:w="90" w:type="dxa"/>
              <w:bottom w:w="75" w:type="dxa"/>
              <w:end w:w="90" w:type="dxa"/>
            </w:tcMar>
          </w:tcPr>
          <w:p>
            <w:pPr>
              <w:pStyle w:val="TableText"/>
            </w:pPr>
            <w:r/>
            <w:r>
              <w:rPr>
                <w:b w:val="0"/>
                <w:sz w:val="15"/>
              </w:rPr>
              <w:t>Master requirement IDs; OD IDs; source assessment section; approved constraints; verification/test IDs.</w:t>
            </w:r>
          </w:p>
        </w:tc>
      </w:tr>
      <w:tr>
        <w:trPr>
          <w:cantSplit/>
        </w:trPr>
        <w:tc>
          <w:tcPr>
            <w:tcW w:type="dxa" w:w="2088"/>
            <w:vAlign w:val="center"/>
            <w:tcMar>
              <w:top w:w="75" w:type="dxa"/>
              <w:start w:w="90" w:type="dxa"/>
              <w:bottom w:w="75" w:type="dxa"/>
              <w:end w:w="90" w:type="dxa"/>
            </w:tcMar>
            <w:shd w:fill="F7F9FB"/>
          </w:tcPr>
          <w:p>
            <w:pPr>
              <w:pStyle w:val="TableText"/>
            </w:pPr>
            <w:r/>
            <w:r>
              <w:rPr>
                <w:b w:val="0"/>
                <w:sz w:val="15"/>
              </w:rPr>
              <w:t>Component design</w:t>
            </w:r>
          </w:p>
        </w:tc>
        <w:tc>
          <w:tcPr>
            <w:tcW w:type="dxa" w:w="8280"/>
            <w:vAlign w:val="center"/>
            <w:tcMar>
              <w:top w:w="75" w:type="dxa"/>
              <w:start w:w="90" w:type="dxa"/>
              <w:bottom w:w="75" w:type="dxa"/>
              <w:end w:w="90" w:type="dxa"/>
            </w:tcMar>
            <w:shd w:fill="F7F9FB"/>
          </w:tcPr>
          <w:p>
            <w:pPr>
              <w:pStyle w:val="TableText"/>
            </w:pPr>
            <w:r/>
            <w:r>
              <w:rPr>
                <w:b w:val="0"/>
                <w:sz w:val="15"/>
              </w:rPr>
              <w:t>Owned requirements, contracts, allowed dependencies, failure modes and monitoring.</w:t>
            </w:r>
          </w:p>
        </w:tc>
      </w:tr>
      <w:tr>
        <w:trPr>
          <w:cantSplit/>
        </w:trPr>
        <w:tc>
          <w:tcPr>
            <w:tcW w:type="dxa" w:w="2088"/>
            <w:vAlign w:val="center"/>
            <w:tcMar>
              <w:top w:w="75" w:type="dxa"/>
              <w:start w:w="90" w:type="dxa"/>
              <w:bottom w:w="75" w:type="dxa"/>
              <w:end w:w="90" w:type="dxa"/>
            </w:tcMar>
          </w:tcPr>
          <w:p>
            <w:pPr>
              <w:pStyle w:val="TableText"/>
            </w:pPr>
            <w:r/>
            <w:r>
              <w:rPr>
                <w:b w:val="0"/>
                <w:sz w:val="15"/>
              </w:rPr>
              <w:t>API/data contract</w:t>
            </w:r>
          </w:p>
        </w:tc>
        <w:tc>
          <w:tcPr>
            <w:tcW w:type="dxa" w:w="8280"/>
            <w:vAlign w:val="center"/>
            <w:tcMar>
              <w:top w:w="75" w:type="dxa"/>
              <w:start w:w="90" w:type="dxa"/>
              <w:bottom w:w="75" w:type="dxa"/>
              <w:end w:w="90" w:type="dxa"/>
            </w:tcMar>
          </w:tcPr>
          <w:p>
            <w:pPr>
              <w:pStyle w:val="TableText"/>
            </w:pPr>
            <w:r/>
            <w:r>
              <w:rPr>
                <w:b w:val="0"/>
                <w:sz w:val="15"/>
              </w:rPr>
              <w:t>Schema/config version, validation policy, requirement IDs, consumer/producer and compatibility rule.</w:t>
            </w:r>
          </w:p>
        </w:tc>
      </w:tr>
      <w:tr>
        <w:trPr>
          <w:cantSplit/>
        </w:trPr>
        <w:tc>
          <w:tcPr>
            <w:tcW w:type="dxa" w:w="2088"/>
            <w:vAlign w:val="center"/>
            <w:tcMar>
              <w:top w:w="75" w:type="dxa"/>
              <w:start w:w="90" w:type="dxa"/>
              <w:bottom w:w="75" w:type="dxa"/>
              <w:end w:w="90" w:type="dxa"/>
            </w:tcMar>
            <w:shd w:fill="F7F9FB"/>
          </w:tcPr>
          <w:p>
            <w:pPr>
              <w:pStyle w:val="TableText"/>
            </w:pPr>
            <w:r/>
            <w:r>
              <w:rPr>
                <w:b w:val="0"/>
                <w:sz w:val="15"/>
              </w:rPr>
              <w:t>Test case</w:t>
            </w:r>
          </w:p>
        </w:tc>
        <w:tc>
          <w:tcPr>
            <w:tcW w:type="dxa" w:w="8280"/>
            <w:vAlign w:val="center"/>
            <w:tcMar>
              <w:top w:w="75" w:type="dxa"/>
              <w:start w:w="90" w:type="dxa"/>
              <w:bottom w:w="75" w:type="dxa"/>
              <w:end w:w="90" w:type="dxa"/>
            </w:tcMar>
            <w:shd w:fill="F7F9FB"/>
          </w:tcPr>
          <w:p>
            <w:pPr>
              <w:pStyle w:val="TableText"/>
            </w:pPr>
            <w:r/>
            <w:r>
              <w:rPr>
                <w:b w:val="0"/>
                <w:sz w:val="15"/>
              </w:rPr>
              <w:t>Requirement/ADR/scenario ID, fixtures/snapshot version, expected result, executed result and evidence location.</w:t>
            </w:r>
          </w:p>
        </w:tc>
      </w:tr>
      <w:tr>
        <w:trPr>
          <w:cantSplit/>
        </w:trPr>
        <w:tc>
          <w:tcPr>
            <w:tcW w:type="dxa" w:w="2088"/>
            <w:vAlign w:val="center"/>
            <w:tcMar>
              <w:top w:w="75" w:type="dxa"/>
              <w:start w:w="90" w:type="dxa"/>
              <w:bottom w:w="75" w:type="dxa"/>
              <w:end w:w="90" w:type="dxa"/>
            </w:tcMar>
          </w:tcPr>
          <w:p>
            <w:pPr>
              <w:pStyle w:val="TableText"/>
            </w:pPr>
            <w:r/>
            <w:r>
              <w:rPr>
                <w:b w:val="0"/>
                <w:sz w:val="15"/>
              </w:rPr>
              <w:t>Benchmark</w:t>
            </w:r>
          </w:p>
        </w:tc>
        <w:tc>
          <w:tcPr>
            <w:tcW w:type="dxa" w:w="8280"/>
            <w:vAlign w:val="center"/>
            <w:tcMar>
              <w:top w:w="75" w:type="dxa"/>
              <w:start w:w="90" w:type="dxa"/>
              <w:bottom w:w="75" w:type="dxa"/>
              <w:end w:w="90" w:type="dxa"/>
            </w:tcMar>
          </w:tcPr>
          <w:p>
            <w:pPr>
              <w:pStyle w:val="TableText"/>
            </w:pPr>
            <w:r/>
            <w:r>
              <w:rPr>
                <w:b w:val="0"/>
                <w:sz w:val="15"/>
              </w:rPr>
              <w:t>Snapshot/dataset manifest, rule and metric versions, algorithm/config version, environment, seeds/repetitions, raw results.</w:t>
            </w:r>
          </w:p>
        </w:tc>
      </w:tr>
      <w:tr>
        <w:trPr>
          <w:cantSplit/>
        </w:trPr>
        <w:tc>
          <w:tcPr>
            <w:tcW w:type="dxa" w:w="2088"/>
            <w:vAlign w:val="center"/>
            <w:tcMar>
              <w:top w:w="75" w:type="dxa"/>
              <w:start w:w="90" w:type="dxa"/>
              <w:bottom w:w="75" w:type="dxa"/>
              <w:end w:w="90" w:type="dxa"/>
            </w:tcMar>
            <w:shd w:fill="F7F9FB"/>
          </w:tcPr>
          <w:p>
            <w:pPr>
              <w:pStyle w:val="TableText"/>
            </w:pPr>
            <w:r/>
            <w:r>
              <w:rPr>
                <w:b w:val="0"/>
                <w:sz w:val="15"/>
              </w:rPr>
              <w:t>Approval</w:t>
            </w:r>
          </w:p>
        </w:tc>
        <w:tc>
          <w:tcPr>
            <w:tcW w:type="dxa" w:w="8280"/>
            <w:vAlign w:val="center"/>
            <w:tcMar>
              <w:top w:w="75" w:type="dxa"/>
              <w:start w:w="90" w:type="dxa"/>
              <w:bottom w:w="75" w:type="dxa"/>
              <w:end w:w="90" w:type="dxa"/>
            </w:tcMar>
            <w:shd w:fill="F7F9FB"/>
          </w:tcPr>
          <w:p>
            <w:pPr>
              <w:pStyle w:val="TableText"/>
            </w:pPr>
            <w:r/>
            <w:r>
              <w:rPr>
                <w:b w:val="0"/>
                <w:sz w:val="15"/>
              </w:rPr>
              <w:t>Gate ID, scope/version, approving owner/team, date, evidence reviewed and authorized next action.</w:t>
            </w:r>
          </w:p>
        </w:tc>
      </w:tr>
    </w:tbl>
    <w:p>
      <w:pPr>
        <w:spacing w:after="0"/>
      </w:pPr>
    </w:p>
    <w:p>
      <w:pPr>
        <w:pStyle w:val="Heading2"/>
      </w:pPr>
      <w:r>
        <w:t>24.3 Master source alignment check</w:t>
      </w:r>
    </w:p>
    <w:p>
      <w:pPr>
        <w:pStyle w:val="ListBullet"/>
        <w:spacing w:after="48"/>
      </w:pPr>
      <w:r>
        <w:t>No proposed technical design contradicts the Master Project Specification v0.2.1.</w:t>
      </w:r>
    </w:p>
    <w:p>
      <w:pPr>
        <w:pStyle w:val="ListBullet"/>
        <w:spacing w:after="48"/>
      </w:pPr>
      <w:r>
        <w:t>No unresolved OD is shown as approved just because this draft provides a possible option.</w:t>
      </w:r>
    </w:p>
    <w:p>
      <w:pPr>
        <w:pStyle w:val="ListBullet"/>
        <w:spacing w:after="48"/>
      </w:pPr>
      <w:r>
        <w:t>No code changes, package installs, dataset generation or deployment are authorized by Document 03.</w:t>
      </w:r>
    </w:p>
    <w:p>
      <w:pPr>
        <w:pStyle w:val="ListBullet"/>
        <w:spacing w:after="48"/>
      </w:pPr>
      <w:r>
        <w:t>Any change in numerical limits has approval evidence and is enforced in the controlling logic.</w:t>
      </w:r>
    </w:p>
    <w:p>
      <w:pPr>
        <w:pStyle w:val="ListBullet"/>
        <w:spacing w:after="48"/>
      </w:pPr>
      <w:r>
        <w:t>Every “tested/passed/measured” claim points to actual evidence once implementation begins.</w:t>
      </w:r>
    </w:p>
    <w:p>
      <w:pPr>
        <w:pStyle w:val="Heading2"/>
      </w:pPr>
      <w:r>
        <w:t>24.4 Version history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80"/>
            <w:vAlign w:val="center"/>
            <w:tcMar>
              <w:top w:w="75" w:type="dxa"/>
              <w:start w:w="90" w:type="dxa"/>
              <w:bottom w:w="75" w:type="dxa"/>
              <w:end w:w="90" w:type="dxa"/>
            </w:tcMar>
            <w:shd w:fill="14263D"/>
          </w:tcPr>
          <w:p>
            <w:pPr>
              <w:pStyle w:val="TableText"/>
            </w:pPr>
            <w:r/>
            <w:r>
              <w:rPr>
                <w:b/>
                <w:color w:val="FFFFFF"/>
                <w:sz w:val="15"/>
              </w:rPr>
              <w:t>Version</w:t>
            </w:r>
          </w:p>
        </w:tc>
        <w:tc>
          <w:tcPr>
            <w:tcW w:type="dxa" w:w="1656"/>
            <w:vAlign w:val="center"/>
            <w:tcMar>
              <w:top w:w="75" w:type="dxa"/>
              <w:start w:w="90" w:type="dxa"/>
              <w:bottom w:w="75" w:type="dxa"/>
              <w:end w:w="90" w:type="dxa"/>
            </w:tcMar>
            <w:shd w:fill="14263D"/>
          </w:tcPr>
          <w:p>
            <w:pPr>
              <w:pStyle w:val="TableText"/>
            </w:pPr>
            <w:r/>
            <w:r>
              <w:rPr>
                <w:b/>
                <w:color w:val="FFFFFF"/>
                <w:sz w:val="15"/>
              </w:rPr>
              <w:t>Date</w:t>
            </w:r>
          </w:p>
        </w:tc>
        <w:tc>
          <w:tcPr>
            <w:tcW w:type="dxa" w:w="6192"/>
            <w:vAlign w:val="center"/>
            <w:tcMar>
              <w:top w:w="75" w:type="dxa"/>
              <w:start w:w="90" w:type="dxa"/>
              <w:bottom w:w="75" w:type="dxa"/>
              <w:end w:w="90" w:type="dxa"/>
            </w:tcMar>
            <w:shd w:fill="14263D"/>
          </w:tcPr>
          <w:p>
            <w:pPr>
              <w:pStyle w:val="TableText"/>
            </w:pPr>
            <w:r/>
            <w:r>
              <w:rPr>
                <w:b/>
                <w:color w:val="FFFFFF"/>
                <w:sz w:val="15"/>
              </w:rPr>
              <w:t>Change</w:t>
            </w:r>
          </w:p>
        </w:tc>
        <w:tc>
          <w:tcPr>
            <w:tcW w:type="dxa" w:w="1440"/>
            <w:vAlign w:val="center"/>
            <w:tcMar>
              <w:top w:w="75" w:type="dxa"/>
              <w:start w:w="90" w:type="dxa"/>
              <w:bottom w:w="75" w:type="dxa"/>
              <w:end w:w="90" w:type="dxa"/>
            </w:tcMar>
            <w:shd w:fill="14263D"/>
          </w:tcPr>
          <w:p>
            <w:pPr>
              <w:pStyle w:val="TableText"/>
            </w:pPr>
            <w:r/>
            <w:r>
              <w:rPr>
                <w:b/>
                <w:color w:val="FFFFFF"/>
                <w:sz w:val="15"/>
              </w:rPr>
              <w:t>Status</w:t>
            </w:r>
          </w:p>
        </w:tc>
      </w:tr>
      <w:tr>
        <w:trPr>
          <w:cantSplit/>
        </w:trPr>
        <w:tc>
          <w:tcPr>
            <w:tcW w:type="dxa" w:w="1080"/>
            <w:vAlign w:val="center"/>
            <w:tcMar>
              <w:top w:w="75" w:type="dxa"/>
              <w:start w:w="90" w:type="dxa"/>
              <w:bottom w:w="75" w:type="dxa"/>
              <w:end w:w="90" w:type="dxa"/>
            </w:tcMar>
          </w:tcPr>
          <w:p>
            <w:r>
              <w:t>0.1.0</w:t>
            </w:r>
          </w:p>
        </w:tc>
        <w:tc>
          <w:tcPr>
            <w:tcW w:type="dxa" w:w="1656"/>
            <w:vAlign w:val="center"/>
            <w:tcMar>
              <w:top w:w="75" w:type="dxa"/>
              <w:start w:w="90" w:type="dxa"/>
              <w:bottom w:w="75" w:type="dxa"/>
              <w:end w:w="90" w:type="dxa"/>
            </w:tcMar>
          </w:tcPr>
          <w:p>
            <w:pPr>
              <w:pStyle w:val="TableText"/>
            </w:pPr>
            <w:r/>
            <w:r>
              <w:rPr>
                <w:b w:val="0"/>
                <w:sz w:val="15"/>
              </w:rPr>
              <w:t>2026-10-09</w:t>
            </w:r>
          </w:p>
        </w:tc>
        <w:tc>
          <w:tcPr>
            <w:tcW w:type="dxa" w:w="6192"/>
            <w:vAlign w:val="center"/>
            <w:tcMar>
              <w:top w:w="75" w:type="dxa"/>
              <w:start w:w="90" w:type="dxa"/>
              <w:bottom w:w="75" w:type="dxa"/>
              <w:end w:w="90" w:type="dxa"/>
            </w:tcMar>
          </w:tcPr>
          <w:p>
            <w:pPr>
              <w:pStyle w:val="TableText"/>
            </w:pPr>
            <w:r>
              <w:t>Initial controlled architecture decision workbook drafted from Master Specification v0.2.0 and Document 02 v1.0.1. Technical choices intentionally left open pending Antigravity assessment and owner approvals.</w:t>
            </w:r>
            <w:r>
              <w:rPr>
                <w:b w:val="0"/>
                <w:sz w:val="15"/>
              </w:rPr>
            </w:r>
          </w:p>
        </w:tc>
        <w:tc>
          <w:tcPr>
            <w:tcW w:type="dxa" w:w="1440"/>
            <w:vAlign w:val="center"/>
            <w:tcMar>
              <w:top w:w="75" w:type="dxa"/>
              <w:start w:w="90" w:type="dxa"/>
              <w:bottom w:w="75" w:type="dxa"/>
              <w:end w:w="90" w:type="dxa"/>
            </w:tcMar>
          </w:tcPr>
          <w:p>
            <w:pPr>
              <w:pStyle w:val="TableText"/>
            </w:pPr>
            <w:r/>
            <w:r>
              <w:rPr>
                <w:b w:val="0"/>
                <w:sz w:val="15"/>
              </w:rPr>
              <w:t>DRAFT — NOT BUILD AUTHORIZATION</w:t>
            </w:r>
          </w:p>
        </w:tc>
      </w:tr>
      <w:tr>
        <w:tc>
          <w:tcPr>
            <w:tcW w:type="dxa" w:w="2541"/>
          </w:tcPr>
          <w:p>
            <w:r>
              <w:t>0.1.1</w:t>
            </w:r>
          </w:p>
        </w:tc>
        <w:tc>
          <w:tcPr>
            <w:tcW w:type="dxa" w:w="2541"/>
          </w:tcPr>
          <w:p>
            <w:r>
              <w:t>2026-10-09</w:t>
            </w:r>
          </w:p>
        </w:tc>
        <w:tc>
          <w:tcPr>
            <w:tcW w:type="dxa" w:w="2541"/>
          </w:tcPr>
          <w:p>
            <w:r>
              <w:t>Aligned source references to Master Specification v0.2.1 and Document 02 v1.0.1; updated data-dependency wording to acknowledge seven existing provisional seed CSVs while retaining validation and approval gates.</w:t>
            </w:r>
          </w:p>
        </w:tc>
        <w:tc>
          <w:tcPr>
            <w:tcW w:type="dxa" w:w="2541"/>
          </w:tcPr>
          <w:p>
            <w:r>
              <w:t>DRAFT — NOT BUILD AUTHORIZATION</w:t>
            </w:r>
          </w:p>
        </w:tc>
      </w:tr>
    </w:tbl>
    <w:p>
      <w:pPr>
        <w:spacing w:after="0"/>
      </w:pPr>
    </w:p>
    <w:p>
      <w:pPr>
        <w:keepNext/>
        <w:spacing w:after="40"/>
      </w:pPr>
      <w:r>
        <w:rPr>
          <w:b/>
          <w:color w:val="167C80"/>
          <w:sz w:val="16"/>
        </w:rPr>
        <w:t>APPENDIX A</w:t>
      </w:r>
    </w:p>
    <w:p>
      <w:pPr>
        <w:pStyle w:val="Heading1"/>
      </w:pPr>
      <w:r>
        <w:t>Requirements-to-design responsibility map</w:t>
      </w:r>
    </w:p>
    <w:p>
      <w:r>
        <w:t>This is an initial map of the principal requirement families in the Master Specification. The completed architecture review must extend it to every applicable requirement and exact test IDs.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75" w:type="dxa"/>
              <w:start w:w="90" w:type="dxa"/>
              <w:bottom w:w="75" w:type="dxa"/>
              <w:end w:w="90" w:type="dxa"/>
            </w:tcMar>
            <w:shd w:fill="14263D"/>
          </w:tcPr>
          <w:p>
            <w:pPr>
              <w:pStyle w:val="TableText"/>
            </w:pPr>
            <w:r/>
            <w:r>
              <w:rPr>
                <w:b/>
                <w:color w:val="FFFFFF"/>
                <w:sz w:val="15"/>
              </w:rPr>
              <w:t>Requirement family / IDs</w:t>
            </w:r>
          </w:p>
        </w:tc>
        <w:tc>
          <w:tcPr>
            <w:tcW w:type="dxa" w:w="3672"/>
            <w:vAlign w:val="center"/>
            <w:tcMar>
              <w:top w:w="75" w:type="dxa"/>
              <w:start w:w="90" w:type="dxa"/>
              <w:bottom w:w="75" w:type="dxa"/>
              <w:end w:w="90" w:type="dxa"/>
            </w:tcMar>
            <w:shd w:fill="14263D"/>
          </w:tcPr>
          <w:p>
            <w:pPr>
              <w:pStyle w:val="TableText"/>
            </w:pPr>
            <w:r/>
            <w:r>
              <w:rPr>
                <w:b/>
                <w:color w:val="FFFFFF"/>
                <w:sz w:val="15"/>
              </w:rPr>
              <w:t>Primary design owner</w:t>
            </w:r>
          </w:p>
        </w:tc>
        <w:tc>
          <w:tcPr>
            <w:tcW w:type="dxa" w:w="4464"/>
            <w:vAlign w:val="center"/>
            <w:tcMar>
              <w:top w:w="75" w:type="dxa"/>
              <w:start w:w="90" w:type="dxa"/>
              <w:bottom w:w="75" w:type="dxa"/>
              <w:end w:w="90" w:type="dxa"/>
            </w:tcMar>
            <w:shd w:fill="14263D"/>
          </w:tcPr>
          <w:p>
            <w:pPr>
              <w:pStyle w:val="TableText"/>
            </w:pPr>
            <w:r/>
            <w:r>
              <w:rPr>
                <w:b/>
                <w:color w:val="FFFFFF"/>
                <w:sz w:val="15"/>
              </w:rPr>
              <w:t>Verification evidence to produce</w:t>
            </w:r>
          </w:p>
        </w:tc>
      </w:tr>
      <w:tr>
        <w:trPr>
          <w:cantSplit/>
        </w:trPr>
        <w:tc>
          <w:tcPr>
            <w:tcW w:type="dxa" w:w="2232"/>
            <w:vAlign w:val="center"/>
            <w:tcMar>
              <w:top w:w="75" w:type="dxa"/>
              <w:start w:w="90" w:type="dxa"/>
              <w:bottom w:w="75" w:type="dxa"/>
              <w:end w:w="90" w:type="dxa"/>
            </w:tcMar>
          </w:tcPr>
          <w:p>
            <w:pPr>
              <w:pStyle w:val="TableText"/>
            </w:pPr>
            <w:r/>
            <w:r>
              <w:rPr>
                <w:b w:val="0"/>
                <w:sz w:val="15"/>
              </w:rPr>
              <w:t>FR-DAT-001..005</w:t>
            </w:r>
          </w:p>
        </w:tc>
        <w:tc>
          <w:tcPr>
            <w:tcW w:type="dxa" w:w="3672"/>
            <w:vAlign w:val="center"/>
            <w:tcMar>
              <w:top w:w="75" w:type="dxa"/>
              <w:start w:w="90" w:type="dxa"/>
              <w:bottom w:w="75" w:type="dxa"/>
              <w:end w:w="90" w:type="dxa"/>
            </w:tcMar>
          </w:tcPr>
          <w:p>
            <w:pPr>
              <w:pStyle w:val="TableText"/>
            </w:pPr>
            <w:r/>
            <w:r>
              <w:rPr>
                <w:b w:val="0"/>
                <w:sz w:val="15"/>
              </w:rPr>
              <w:t>Input validation + snapshot service + data contract</w:t>
            </w:r>
          </w:p>
        </w:tc>
        <w:tc>
          <w:tcPr>
            <w:tcW w:type="dxa" w:w="4464"/>
            <w:vAlign w:val="center"/>
            <w:tcMar>
              <w:top w:w="75" w:type="dxa"/>
              <w:start w:w="90" w:type="dxa"/>
              <w:bottom w:w="75" w:type="dxa"/>
              <w:end w:w="90" w:type="dxa"/>
            </w:tcMar>
          </w:tcPr>
          <w:p>
            <w:pPr>
              <w:pStyle w:val="TableText"/>
            </w:pPr>
            <w:r/>
            <w:r>
              <w:rPr>
                <w:b w:val="0"/>
                <w:sz w:val="15"/>
              </w:rPr>
              <w:t>Invalid field/reference tests, schema/version checks, malformed-record policy tests.</w:t>
            </w:r>
          </w:p>
        </w:tc>
      </w:tr>
      <w:tr>
        <w:trPr>
          <w:cantSplit/>
        </w:trPr>
        <w:tc>
          <w:tcPr>
            <w:tcW w:type="dxa" w:w="2232"/>
            <w:vAlign w:val="center"/>
            <w:tcMar>
              <w:top w:w="75" w:type="dxa"/>
              <w:start w:w="90" w:type="dxa"/>
              <w:bottom w:w="75" w:type="dxa"/>
              <w:end w:w="90" w:type="dxa"/>
            </w:tcMar>
            <w:shd w:fill="F7F9FB"/>
          </w:tcPr>
          <w:p>
            <w:pPr>
              <w:pStyle w:val="TableText"/>
            </w:pPr>
            <w:r/>
            <w:r>
              <w:rPr>
                <w:b w:val="0"/>
                <w:sz w:val="15"/>
              </w:rPr>
              <w:t>FR-ROOM-001..005</w:t>
            </w:r>
          </w:p>
        </w:tc>
        <w:tc>
          <w:tcPr>
            <w:tcW w:type="dxa" w:w="3672"/>
            <w:vAlign w:val="center"/>
            <w:tcMar>
              <w:top w:w="75" w:type="dxa"/>
              <w:start w:w="90" w:type="dxa"/>
              <w:bottom w:w="75" w:type="dxa"/>
              <w:end w:w="90" w:type="dxa"/>
            </w:tcMar>
            <w:shd w:fill="F7F9FB"/>
          </w:tcPr>
          <w:p>
            <w:pPr>
              <w:pStyle w:val="TableText"/>
            </w:pPr>
            <w:r/>
            <w:r>
              <w:rPr>
                <w:b w:val="0"/>
                <w:sz w:val="15"/>
              </w:rPr>
              <w:t>Room/facility domain + persistence + validation</w:t>
            </w:r>
          </w:p>
        </w:tc>
        <w:tc>
          <w:tcPr>
            <w:tcW w:type="dxa" w:w="4464"/>
            <w:vAlign w:val="center"/>
            <w:tcMar>
              <w:top w:w="75" w:type="dxa"/>
              <w:start w:w="90" w:type="dxa"/>
              <w:bottom w:w="75" w:type="dxa"/>
              <w:end w:w="90" w:type="dxa"/>
            </w:tcMar>
            <w:shd w:fill="F7F9FB"/>
          </w:tcPr>
          <w:p>
            <w:pPr>
              <w:pStyle w:val="TableText"/>
            </w:pPr>
            <w:r/>
            <w:r>
              <w:rPr>
                <w:b w:val="0"/>
                <w:sz w:val="15"/>
              </w:rPr>
              <w:t>Capacity/facility/status/availability/edit-impact tests.</w:t>
            </w:r>
          </w:p>
        </w:tc>
      </w:tr>
      <w:tr>
        <w:trPr>
          <w:cantSplit/>
        </w:trPr>
        <w:tc>
          <w:tcPr>
            <w:tcW w:type="dxa" w:w="2232"/>
            <w:vAlign w:val="center"/>
            <w:tcMar>
              <w:top w:w="75" w:type="dxa"/>
              <w:start w:w="90" w:type="dxa"/>
              <w:bottom w:w="75" w:type="dxa"/>
              <w:end w:w="90" w:type="dxa"/>
            </w:tcMar>
          </w:tcPr>
          <w:p>
            <w:pPr>
              <w:pStyle w:val="TableText"/>
            </w:pPr>
            <w:r/>
            <w:r>
              <w:rPr>
                <w:b w:val="0"/>
                <w:sz w:val="15"/>
              </w:rPr>
              <w:t>FR-SES-001..005</w:t>
            </w:r>
          </w:p>
        </w:tc>
        <w:tc>
          <w:tcPr>
            <w:tcW w:type="dxa" w:w="3672"/>
            <w:vAlign w:val="center"/>
            <w:tcMar>
              <w:top w:w="75" w:type="dxa"/>
              <w:start w:w="90" w:type="dxa"/>
              <w:bottom w:w="75" w:type="dxa"/>
              <w:end w:w="90" w:type="dxa"/>
            </w:tcMar>
          </w:tcPr>
          <w:p>
            <w:pPr>
              <w:pStyle w:val="TableText"/>
            </w:pPr>
            <w:r/>
            <w:r>
              <w:rPr>
                <w:b w:val="0"/>
                <w:sz w:val="15"/>
              </w:rPr>
              <w:t>Session occurrence/time model + lifecycle</w:t>
            </w:r>
          </w:p>
        </w:tc>
        <w:tc>
          <w:tcPr>
            <w:tcW w:type="dxa" w:w="4464"/>
            <w:vAlign w:val="center"/>
            <w:tcMar>
              <w:top w:w="75" w:type="dxa"/>
              <w:start w:w="90" w:type="dxa"/>
              <w:bottom w:w="75" w:type="dxa"/>
              <w:end w:w="90" w:type="dxa"/>
            </w:tcMar>
          </w:tcPr>
          <w:p>
            <w:pPr>
              <w:pStyle w:val="TableText"/>
            </w:pPr>
            <w:r/>
            <w:r>
              <w:rPr>
                <w:b w:val="0"/>
                <w:sz w:val="15"/>
              </w:rPr>
              <w:t>Time/enrollment/recurrence/lock/cancellation/update revalidation tests.</w:t>
            </w:r>
          </w:p>
        </w:tc>
      </w:tr>
      <w:tr>
        <w:trPr>
          <w:cantSplit/>
        </w:trPr>
        <w:tc>
          <w:tcPr>
            <w:tcW w:type="dxa" w:w="2232"/>
            <w:vAlign w:val="center"/>
            <w:tcMar>
              <w:top w:w="75" w:type="dxa"/>
              <w:start w:w="90" w:type="dxa"/>
              <w:bottom w:w="75" w:type="dxa"/>
              <w:end w:w="90" w:type="dxa"/>
            </w:tcMar>
            <w:shd w:fill="F7F9FB"/>
          </w:tcPr>
          <w:p>
            <w:pPr>
              <w:pStyle w:val="TableText"/>
            </w:pPr>
            <w:r/>
            <w:r>
              <w:rPr>
                <w:b w:val="0"/>
                <w:sz w:val="15"/>
              </w:rPr>
              <w:t>FR-ALLOC-001..008</w:t>
            </w:r>
          </w:p>
        </w:tc>
        <w:tc>
          <w:tcPr>
            <w:tcW w:type="dxa" w:w="3672"/>
            <w:vAlign w:val="center"/>
            <w:tcMar>
              <w:top w:w="75" w:type="dxa"/>
              <w:start w:w="90" w:type="dxa"/>
              <w:bottom w:w="75" w:type="dxa"/>
              <w:end w:w="90" w:type="dxa"/>
            </w:tcMar>
            <w:shd w:fill="F7F9FB"/>
          </w:tcPr>
          <w:p>
            <w:pPr>
              <w:pStyle w:val="TableText"/>
            </w:pPr>
            <w:r/>
            <w:r>
              <w:rPr>
                <w:b w:val="0"/>
                <w:sz w:val="15"/>
              </w:rPr>
              <w:t>Allocation orchestration + solver adapter + validator</w:t>
            </w:r>
          </w:p>
        </w:tc>
        <w:tc>
          <w:tcPr>
            <w:tcW w:type="dxa" w:w="4464"/>
            <w:vAlign w:val="center"/>
            <w:tcMar>
              <w:top w:w="75" w:type="dxa"/>
              <w:start w:w="90" w:type="dxa"/>
              <w:bottom w:w="75" w:type="dxa"/>
              <w:end w:w="90" w:type="dxa"/>
            </w:tcMar>
            <w:shd w:fill="F7F9FB"/>
          </w:tcPr>
          <w:p>
            <w:pPr>
              <w:pStyle w:val="TableText"/>
            </w:pPr>
            <w:r/>
            <w:r>
              <w:rPr>
                <w:b w:val="0"/>
                <w:sz w:val="15"/>
              </w:rPr>
              <w:t>Scope/snapshot, hard constraints, result taxonomy, explanation and tie-break tests.</w:t>
            </w:r>
          </w:p>
        </w:tc>
      </w:tr>
      <w:tr>
        <w:trPr>
          <w:cantSplit/>
        </w:trPr>
        <w:tc>
          <w:tcPr>
            <w:tcW w:type="dxa" w:w="2232"/>
            <w:vAlign w:val="center"/>
            <w:tcMar>
              <w:top w:w="75" w:type="dxa"/>
              <w:start w:w="90" w:type="dxa"/>
              <w:bottom w:w="75" w:type="dxa"/>
              <w:end w:w="90" w:type="dxa"/>
            </w:tcMar>
          </w:tcPr>
          <w:p>
            <w:pPr>
              <w:pStyle w:val="TableText"/>
            </w:pPr>
            <w:r/>
            <w:r>
              <w:rPr>
                <w:b w:val="0"/>
                <w:sz w:val="15"/>
              </w:rPr>
              <w:t>FR-SIM-001..008</w:t>
            </w:r>
          </w:p>
        </w:tc>
        <w:tc>
          <w:tcPr>
            <w:tcW w:type="dxa" w:w="3672"/>
            <w:vAlign w:val="center"/>
            <w:tcMar>
              <w:top w:w="75" w:type="dxa"/>
              <w:start w:w="90" w:type="dxa"/>
              <w:bottom w:w="75" w:type="dxa"/>
              <w:end w:w="90" w:type="dxa"/>
            </w:tcMar>
          </w:tcPr>
          <w:p>
            <w:pPr>
              <w:pStyle w:val="TableText"/>
            </w:pPr>
            <w:r/>
            <w:r>
              <w:rPr>
                <w:b w:val="0"/>
                <w:sz w:val="15"/>
              </w:rPr>
              <w:t>Simulation coordinator + event contract + repair orchestrator</w:t>
            </w:r>
          </w:p>
        </w:tc>
        <w:tc>
          <w:tcPr>
            <w:tcW w:type="dxa" w:w="4464"/>
            <w:vAlign w:val="center"/>
            <w:tcMar>
              <w:top w:w="75" w:type="dxa"/>
              <w:start w:w="90" w:type="dxa"/>
              <w:bottom w:w="75" w:type="dxa"/>
              <w:end w:w="90" w:type="dxa"/>
            </w:tcMar>
          </w:tcPr>
          <w:p>
            <w:pPr>
              <w:pStyle w:val="TableText"/>
            </w:pPr>
            <w:r/>
            <w:r>
              <w:rPr>
                <w:b w:val="0"/>
                <w:sz w:val="15"/>
              </w:rPr>
              <w:t>Allowlist/payload/atomicity/idempotency/limits/diff/history/termination tests.</w:t>
            </w:r>
          </w:p>
        </w:tc>
      </w:tr>
      <w:tr>
        <w:trPr>
          <w:cantSplit/>
        </w:trPr>
        <w:tc>
          <w:tcPr>
            <w:tcW w:type="dxa" w:w="2232"/>
            <w:vAlign w:val="center"/>
            <w:tcMar>
              <w:top w:w="75" w:type="dxa"/>
              <w:start w:w="90" w:type="dxa"/>
              <w:bottom w:w="75" w:type="dxa"/>
              <w:end w:w="90" w:type="dxa"/>
            </w:tcMar>
            <w:shd w:fill="F7F9FB"/>
          </w:tcPr>
          <w:p>
            <w:pPr>
              <w:pStyle w:val="TableText"/>
            </w:pPr>
            <w:r/>
            <w:r>
              <w:rPr>
                <w:b w:val="0"/>
                <w:sz w:val="15"/>
              </w:rPr>
              <w:t>FR-MET-001..005</w:t>
            </w:r>
          </w:p>
        </w:tc>
        <w:tc>
          <w:tcPr>
            <w:tcW w:type="dxa" w:w="3672"/>
            <w:vAlign w:val="center"/>
            <w:tcMar>
              <w:top w:w="75" w:type="dxa"/>
              <w:start w:w="90" w:type="dxa"/>
              <w:bottom w:w="75" w:type="dxa"/>
              <w:end w:w="90" w:type="dxa"/>
            </w:tcMar>
            <w:shd w:fill="F7F9FB"/>
          </w:tcPr>
          <w:p>
            <w:pPr>
              <w:pStyle w:val="TableText"/>
            </w:pPr>
            <w:r/>
            <w:r>
              <w:rPr>
                <w:b w:val="0"/>
                <w:sz w:val="15"/>
              </w:rPr>
              <w:t>Metrics/evaluation + baseline harness</w:t>
            </w:r>
          </w:p>
        </w:tc>
        <w:tc>
          <w:tcPr>
            <w:tcW w:type="dxa" w:w="4464"/>
            <w:vAlign w:val="center"/>
            <w:tcMar>
              <w:top w:w="75" w:type="dxa"/>
              <w:start w:w="90" w:type="dxa"/>
              <w:bottom w:w="75" w:type="dxa"/>
              <w:end w:w="90" w:type="dxa"/>
            </w:tcMar>
            <w:shd w:fill="F7F9FB"/>
          </w:tcPr>
          <w:p>
            <w:pPr>
              <w:pStyle w:val="TableText"/>
            </w:pPr>
            <w:r/>
            <w:r>
              <w:rPr>
                <w:b w:val="0"/>
                <w:sz w:val="15"/>
              </w:rPr>
              <w:t>Formula tests, correctness/quality separation, equivalence/incomparability tests, export tests.</w:t>
            </w:r>
          </w:p>
        </w:tc>
      </w:tr>
      <w:tr>
        <w:trPr>
          <w:cantSplit/>
        </w:trPr>
        <w:tc>
          <w:tcPr>
            <w:tcW w:type="dxa" w:w="2232"/>
            <w:vAlign w:val="center"/>
            <w:tcMar>
              <w:top w:w="75" w:type="dxa"/>
              <w:start w:w="90" w:type="dxa"/>
              <w:bottom w:w="75" w:type="dxa"/>
              <w:end w:w="90" w:type="dxa"/>
            </w:tcMar>
          </w:tcPr>
          <w:p>
            <w:pPr>
              <w:pStyle w:val="TableText"/>
            </w:pPr>
            <w:r/>
            <w:r>
              <w:rPr>
                <w:b w:val="0"/>
                <w:sz w:val="15"/>
              </w:rPr>
              <w:t>NFR and approval gates</w:t>
            </w:r>
          </w:p>
        </w:tc>
        <w:tc>
          <w:tcPr>
            <w:tcW w:type="dxa" w:w="3672"/>
            <w:vAlign w:val="center"/>
            <w:tcMar>
              <w:top w:w="75" w:type="dxa"/>
              <w:start w:w="90" w:type="dxa"/>
              <w:bottom w:w="75" w:type="dxa"/>
              <w:end w:w="90" w:type="dxa"/>
            </w:tcMar>
          </w:tcPr>
          <w:p>
            <w:pPr>
              <w:pStyle w:val="TableText"/>
            </w:pPr>
            <w:r/>
            <w:r>
              <w:rPr>
                <w:b w:val="0"/>
                <w:sz w:val="15"/>
              </w:rPr>
              <w:t>Security/deployment/test framework/governance</w:t>
            </w:r>
          </w:p>
        </w:tc>
        <w:tc>
          <w:tcPr>
            <w:tcW w:type="dxa" w:w="4464"/>
            <w:vAlign w:val="center"/>
            <w:tcMar>
              <w:top w:w="75" w:type="dxa"/>
              <w:start w:w="90" w:type="dxa"/>
              <w:bottom w:w="75" w:type="dxa"/>
              <w:end w:w="90" w:type="dxa"/>
            </w:tcMar>
          </w:tcPr>
          <w:p>
            <w:pPr>
              <w:pStyle w:val="TableText"/>
            </w:pPr>
            <w:r/>
            <w:r>
              <w:rPr>
                <w:b w:val="0"/>
                <w:sz w:val="15"/>
              </w:rPr>
              <w:t>Measurable acceptance criteria, clean installation, role/bounds checks and gate audit.</w:t>
            </w:r>
          </w:p>
        </w:tc>
      </w:tr>
      <w:tr>
        <w:trPr>
          <w:cantSplit/>
        </w:trPr>
        <w:tc>
          <w:tcPr>
            <w:tcW w:type="dxa" w:w="2232"/>
            <w:vAlign w:val="center"/>
            <w:tcMar>
              <w:top w:w="75" w:type="dxa"/>
              <w:start w:w="90" w:type="dxa"/>
              <w:bottom w:w="75" w:type="dxa"/>
              <w:end w:w="90" w:type="dxa"/>
            </w:tcMar>
            <w:shd w:fill="F7F9FB"/>
          </w:tcPr>
          <w:p>
            <w:pPr>
              <w:pStyle w:val="TableText"/>
            </w:pPr>
            <w:r/>
            <w:r>
              <w:rPr>
                <w:b w:val="0"/>
                <w:sz w:val="15"/>
              </w:rPr>
              <w:t>SC-01..SC-18</w:t>
            </w:r>
          </w:p>
        </w:tc>
        <w:tc>
          <w:tcPr>
            <w:tcW w:type="dxa" w:w="3672"/>
            <w:vAlign w:val="center"/>
            <w:tcMar>
              <w:top w:w="75" w:type="dxa"/>
              <w:start w:w="90" w:type="dxa"/>
              <w:bottom w:w="75" w:type="dxa"/>
              <w:end w:w="90" w:type="dxa"/>
            </w:tcMar>
            <w:shd w:fill="F7F9FB"/>
          </w:tcPr>
          <w:p>
            <w:pPr>
              <w:pStyle w:val="TableText"/>
            </w:pPr>
            <w:r/>
            <w:r>
              <w:rPr>
                <w:b w:val="0"/>
                <w:sz w:val="15"/>
              </w:rPr>
              <w:t>Scenario suite spanning all modules</w:t>
            </w:r>
          </w:p>
        </w:tc>
        <w:tc>
          <w:tcPr>
            <w:tcW w:type="dxa" w:w="4464"/>
            <w:vAlign w:val="center"/>
            <w:tcMar>
              <w:top w:w="75" w:type="dxa"/>
              <w:start w:w="90" w:type="dxa"/>
              <w:bottom w:w="75" w:type="dxa"/>
              <w:end w:w="90" w:type="dxa"/>
            </w:tcMar>
            <w:shd w:fill="F7F9FB"/>
          </w:tcPr>
          <w:p>
            <w:pPr>
              <w:pStyle w:val="TableText"/>
            </w:pPr>
            <w:r/>
            <w:r>
              <w:rPr>
                <w:b w:val="0"/>
                <w:sz w:val="15"/>
              </w:rPr>
              <w:t>Versioned fixtures and expected behavior, including failures and limit edges.</w:t>
            </w:r>
          </w:p>
        </w:tc>
      </w:tr>
    </w:tbl>
    <w:p>
      <w:pPr>
        <w:spacing w:after="0"/>
      </w:pPr>
    </w:p>
    <w:p>
      <w:pPr>
        <w:pStyle w:val="Heading2"/>
      </w:pPr>
      <w:r>
        <w:t>Appendix A.1 — Required scenario coverage</w:t>
      </w:r>
    </w:p>
    <w:p>
      <w:r>
        <w:t>The design and test plan must map to the 18 scenario cases in the Master Specification (SC-01 to SC-18) as restated in Document 02. At minimum, include ordinary feasible cases, capacity/facility conflict, room overlap, room closure with and without an alternate, invalid/duplicate/over-limit events, deterministic ordering, timeout without proof, invalid candidate, incomparable baseline, malformed references, and stale snapshot handling.</w:t>
      </w:r>
    </w:p>
    <w:p>
      <w:pPr>
        <w:keepNext/>
        <w:spacing w:after="40"/>
      </w:pPr>
      <w:r>
        <w:rPr>
          <w:b/>
          <w:color w:val="167C80"/>
          <w:sz w:val="16"/>
        </w:rPr>
        <w:t>APPENDIX B</w:t>
      </w:r>
    </w:p>
    <w:p>
      <w:pPr>
        <w:pStyle w:val="Heading1"/>
      </w:pPr>
      <w:r>
        <w:t>Glossary and status semantics</w:t>
      </w:r>
    </w:p>
    <w:p>
      <w:r>
        <w:t>Use these terms consistently across the Master Specification, API, interface, tests, reports and demos.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tcMar>
              <w:top w:w="75" w:type="dxa"/>
              <w:start w:w="90" w:type="dxa"/>
              <w:bottom w:w="75" w:type="dxa"/>
              <w:end w:w="90" w:type="dxa"/>
            </w:tcMar>
            <w:shd w:fill="14263D"/>
          </w:tcPr>
          <w:p>
            <w:pPr>
              <w:pStyle w:val="TableText"/>
            </w:pPr>
            <w:r/>
            <w:r>
              <w:rPr>
                <w:b/>
                <w:color w:val="FFFFFF"/>
                <w:sz w:val="15"/>
              </w:rPr>
              <w:t>Term</w:t>
            </w:r>
          </w:p>
        </w:tc>
        <w:tc>
          <w:tcPr>
            <w:tcW w:type="dxa" w:w="7992"/>
            <w:vAlign w:val="center"/>
            <w:tcMar>
              <w:top w:w="75" w:type="dxa"/>
              <w:start w:w="90" w:type="dxa"/>
              <w:bottom w:w="75" w:type="dxa"/>
              <w:end w:w="90" w:type="dxa"/>
            </w:tcMar>
            <w:shd w:fill="14263D"/>
          </w:tcPr>
          <w:p>
            <w:pPr>
              <w:pStyle w:val="TableText"/>
            </w:pPr>
            <w:r/>
            <w:r>
              <w:rPr>
                <w:b/>
                <w:color w:val="FFFFFF"/>
                <w:sz w:val="15"/>
              </w:rPr>
              <w:t>Meaning for this design</w:t>
            </w:r>
          </w:p>
        </w:tc>
      </w:tr>
      <w:tr>
        <w:trPr>
          <w:cantSplit/>
        </w:trPr>
        <w:tc>
          <w:tcPr>
            <w:tcW w:type="dxa" w:w="2376"/>
            <w:vAlign w:val="center"/>
            <w:tcMar>
              <w:top w:w="75" w:type="dxa"/>
              <w:start w:w="90" w:type="dxa"/>
              <w:bottom w:w="75" w:type="dxa"/>
              <w:end w:w="90" w:type="dxa"/>
            </w:tcMar>
          </w:tcPr>
          <w:p>
            <w:pPr>
              <w:pStyle w:val="TableText"/>
            </w:pPr>
            <w:r/>
            <w:r>
              <w:rPr>
                <w:b w:val="0"/>
                <w:sz w:val="15"/>
              </w:rPr>
              <w:t>Hard constraint</w:t>
            </w:r>
          </w:p>
        </w:tc>
        <w:tc>
          <w:tcPr>
            <w:tcW w:type="dxa" w:w="7992"/>
            <w:vAlign w:val="center"/>
            <w:tcMar>
              <w:top w:w="75" w:type="dxa"/>
              <w:start w:w="90" w:type="dxa"/>
              <w:bottom w:w="75" w:type="dxa"/>
              <w:end w:w="90" w:type="dxa"/>
            </w:tcMar>
          </w:tcPr>
          <w:p>
            <w:pPr>
              <w:pStyle w:val="TableText"/>
            </w:pPr>
            <w:r/>
            <w:r>
              <w:rPr>
                <w:b w:val="0"/>
                <w:sz w:val="15"/>
              </w:rPr>
              <w:t>Rule that every accepted assignment must satisfy; it is not an optimization preference.</w:t>
            </w:r>
          </w:p>
        </w:tc>
      </w:tr>
      <w:tr>
        <w:trPr>
          <w:cantSplit/>
        </w:trPr>
        <w:tc>
          <w:tcPr>
            <w:tcW w:type="dxa" w:w="2376"/>
            <w:vAlign w:val="center"/>
            <w:tcMar>
              <w:top w:w="75" w:type="dxa"/>
              <w:start w:w="90" w:type="dxa"/>
              <w:bottom w:w="75" w:type="dxa"/>
              <w:end w:w="90" w:type="dxa"/>
            </w:tcMar>
            <w:shd w:fill="F7F9FB"/>
          </w:tcPr>
          <w:p>
            <w:pPr>
              <w:pStyle w:val="TableText"/>
            </w:pPr>
            <w:r/>
            <w:r>
              <w:rPr>
                <w:b w:val="0"/>
                <w:sz w:val="15"/>
              </w:rPr>
              <w:t>Soft preference</w:t>
            </w:r>
          </w:p>
        </w:tc>
        <w:tc>
          <w:tcPr>
            <w:tcW w:type="dxa" w:w="7992"/>
            <w:vAlign w:val="center"/>
            <w:tcMar>
              <w:top w:w="75" w:type="dxa"/>
              <w:start w:w="90" w:type="dxa"/>
              <w:bottom w:w="75" w:type="dxa"/>
              <w:end w:w="90" w:type="dxa"/>
            </w:tcMar>
            <w:shd w:fill="F7F9FB"/>
          </w:tcPr>
          <w:p>
            <w:pPr>
              <w:pStyle w:val="TableText"/>
            </w:pPr>
            <w:r/>
            <w:r>
              <w:rPr>
                <w:b w:val="0"/>
                <w:sz w:val="15"/>
              </w:rPr>
              <w:t>A preference that can be optimized only after validity and approved higher-priority objectives.</w:t>
            </w:r>
          </w:p>
        </w:tc>
      </w:tr>
      <w:tr>
        <w:trPr>
          <w:cantSplit/>
        </w:trPr>
        <w:tc>
          <w:tcPr>
            <w:tcW w:type="dxa" w:w="2376"/>
            <w:vAlign w:val="center"/>
            <w:tcMar>
              <w:top w:w="75" w:type="dxa"/>
              <w:start w:w="90" w:type="dxa"/>
              <w:bottom w:w="75" w:type="dxa"/>
              <w:end w:w="90" w:type="dxa"/>
            </w:tcMar>
          </w:tcPr>
          <w:p>
            <w:pPr>
              <w:pStyle w:val="TableText"/>
            </w:pPr>
            <w:r/>
            <w:r>
              <w:rPr>
                <w:b w:val="0"/>
                <w:sz w:val="15"/>
              </w:rPr>
              <w:t>Input snapshot</w:t>
            </w:r>
          </w:p>
        </w:tc>
        <w:tc>
          <w:tcPr>
            <w:tcW w:type="dxa" w:w="7992"/>
            <w:vAlign w:val="center"/>
            <w:tcMar>
              <w:top w:w="75" w:type="dxa"/>
              <w:start w:w="90" w:type="dxa"/>
              <w:bottom w:w="75" w:type="dxa"/>
              <w:end w:w="90" w:type="dxa"/>
            </w:tcMar>
          </w:tcPr>
          <w:p>
            <w:pPr>
              <w:pStyle w:val="TableText"/>
            </w:pPr>
            <w:r/>
            <w:r>
              <w:rPr>
                <w:b w:val="0"/>
                <w:sz w:val="15"/>
              </w:rPr>
              <w:t>A stable version of the input facts/rules used by a run.</w:t>
            </w:r>
          </w:p>
        </w:tc>
      </w:tr>
      <w:tr>
        <w:trPr>
          <w:cantSplit/>
        </w:trPr>
        <w:tc>
          <w:tcPr>
            <w:tcW w:type="dxa" w:w="2376"/>
            <w:vAlign w:val="center"/>
            <w:tcMar>
              <w:top w:w="75" w:type="dxa"/>
              <w:start w:w="90" w:type="dxa"/>
              <w:bottom w:w="75" w:type="dxa"/>
              <w:end w:w="90" w:type="dxa"/>
            </w:tcMar>
            <w:shd w:fill="F7F9FB"/>
          </w:tcPr>
          <w:p>
            <w:pPr>
              <w:pStyle w:val="TableText"/>
            </w:pPr>
            <w:r/>
            <w:r>
              <w:rPr>
                <w:b w:val="0"/>
                <w:sz w:val="15"/>
              </w:rPr>
              <w:t>Candidate</w:t>
            </w:r>
          </w:p>
        </w:tc>
        <w:tc>
          <w:tcPr>
            <w:tcW w:type="dxa" w:w="7992"/>
            <w:vAlign w:val="center"/>
            <w:tcMar>
              <w:top w:w="75" w:type="dxa"/>
              <w:start w:w="90" w:type="dxa"/>
              <w:bottom w:w="75" w:type="dxa"/>
              <w:end w:w="90" w:type="dxa"/>
            </w:tcMar>
            <w:shd w:fill="F7F9FB"/>
          </w:tcPr>
          <w:p>
            <w:pPr>
              <w:pStyle w:val="TableText"/>
            </w:pPr>
            <w:r/>
            <w:r>
              <w:rPr>
                <w:b w:val="0"/>
                <w:sz w:val="15"/>
              </w:rPr>
              <w:t>An optimizer-generated proposal not yet accepted as valid.</w:t>
            </w:r>
          </w:p>
        </w:tc>
      </w:tr>
      <w:tr>
        <w:trPr>
          <w:cantSplit/>
        </w:trPr>
        <w:tc>
          <w:tcPr>
            <w:tcW w:type="dxa" w:w="2376"/>
            <w:vAlign w:val="center"/>
            <w:tcMar>
              <w:top w:w="75" w:type="dxa"/>
              <w:start w:w="90" w:type="dxa"/>
              <w:bottom w:w="75" w:type="dxa"/>
              <w:end w:w="90" w:type="dxa"/>
            </w:tcMar>
          </w:tcPr>
          <w:p>
            <w:pPr>
              <w:pStyle w:val="TableText"/>
            </w:pPr>
            <w:r/>
            <w:r>
              <w:rPr>
                <w:b w:val="0"/>
                <w:sz w:val="15"/>
              </w:rPr>
              <w:t>Independent validator</w:t>
            </w:r>
          </w:p>
        </w:tc>
        <w:tc>
          <w:tcPr>
            <w:tcW w:type="dxa" w:w="7992"/>
            <w:vAlign w:val="center"/>
            <w:tcMar>
              <w:top w:w="75" w:type="dxa"/>
              <w:start w:w="90" w:type="dxa"/>
              <w:bottom w:w="75" w:type="dxa"/>
              <w:end w:w="90" w:type="dxa"/>
            </w:tcMar>
          </w:tcPr>
          <w:p>
            <w:pPr>
              <w:pStyle w:val="TableText"/>
            </w:pPr>
            <w:r/>
            <w:r>
              <w:rPr>
                <w:b w:val="0"/>
                <w:sz w:val="15"/>
              </w:rPr>
              <w:t>Separate check of candidate assignments against approved rules and the same snapshot/version.</w:t>
            </w:r>
          </w:p>
        </w:tc>
      </w:tr>
      <w:tr>
        <w:trPr>
          <w:cantSplit/>
        </w:trPr>
        <w:tc>
          <w:tcPr>
            <w:tcW w:type="dxa" w:w="2376"/>
            <w:vAlign w:val="center"/>
            <w:tcMar>
              <w:top w:w="75" w:type="dxa"/>
              <w:start w:w="90" w:type="dxa"/>
              <w:bottom w:w="75" w:type="dxa"/>
              <w:end w:w="90" w:type="dxa"/>
            </w:tcMar>
            <w:shd w:fill="F7F9FB"/>
          </w:tcPr>
          <w:p>
            <w:pPr>
              <w:pStyle w:val="TableText"/>
            </w:pPr>
            <w:r/>
            <w:r>
              <w:rPr>
                <w:b w:val="0"/>
                <w:sz w:val="15"/>
              </w:rPr>
              <w:t>Published version</w:t>
            </w:r>
          </w:p>
        </w:tc>
        <w:tc>
          <w:tcPr>
            <w:tcW w:type="dxa" w:w="7992"/>
            <w:vAlign w:val="center"/>
            <w:tcMar>
              <w:top w:w="75" w:type="dxa"/>
              <w:start w:w="90" w:type="dxa"/>
              <w:bottom w:w="75" w:type="dxa"/>
              <w:end w:w="90" w:type="dxa"/>
            </w:tcMar>
            <w:shd w:fill="F7F9FB"/>
          </w:tcPr>
          <w:p>
            <w:pPr>
              <w:pStyle w:val="TableText"/>
            </w:pPr>
            <w:r/>
            <w:r>
              <w:rPr>
                <w:b w:val="0"/>
                <w:sz w:val="15"/>
              </w:rPr>
              <w:t>An explicitly published historical schedule/result, if publication is in scope.</w:t>
            </w:r>
          </w:p>
        </w:tc>
      </w:tr>
      <w:tr>
        <w:trPr>
          <w:cantSplit/>
        </w:trPr>
        <w:tc>
          <w:tcPr>
            <w:tcW w:type="dxa" w:w="2376"/>
            <w:vAlign w:val="center"/>
            <w:tcMar>
              <w:top w:w="75" w:type="dxa"/>
              <w:start w:w="90" w:type="dxa"/>
              <w:bottom w:w="75" w:type="dxa"/>
              <w:end w:w="90" w:type="dxa"/>
            </w:tcMar>
          </w:tcPr>
          <w:p>
            <w:pPr>
              <w:pStyle w:val="TableText"/>
            </w:pPr>
            <w:r/>
            <w:r>
              <w:rPr>
                <w:b w:val="0"/>
                <w:sz w:val="15"/>
              </w:rPr>
              <w:t>Current simulated state</w:t>
            </w:r>
          </w:p>
        </w:tc>
        <w:tc>
          <w:tcPr>
            <w:tcW w:type="dxa" w:w="7992"/>
            <w:vAlign w:val="center"/>
            <w:tcMar>
              <w:top w:w="75" w:type="dxa"/>
              <w:start w:w="90" w:type="dxa"/>
              <w:bottom w:w="75" w:type="dxa"/>
              <w:end w:w="90" w:type="dxa"/>
            </w:tcMar>
          </w:tcPr>
          <w:p>
            <w:pPr>
              <w:pStyle w:val="TableText"/>
            </w:pPr>
            <w:r/>
            <w:r>
              <w:rPr>
                <w:b w:val="0"/>
                <w:sz w:val="15"/>
              </w:rPr>
              <w:t>State after approved events in a simulation branch; it may differ from published history.</w:t>
            </w:r>
          </w:p>
        </w:tc>
      </w:tr>
      <w:tr>
        <w:trPr>
          <w:cantSplit/>
        </w:trPr>
        <w:tc>
          <w:tcPr>
            <w:tcW w:type="dxa" w:w="2376"/>
            <w:vAlign w:val="center"/>
            <w:tcMar>
              <w:top w:w="75" w:type="dxa"/>
              <w:start w:w="90" w:type="dxa"/>
              <w:bottom w:w="75" w:type="dxa"/>
              <w:end w:w="90" w:type="dxa"/>
            </w:tcMar>
            <w:shd w:fill="F7F9FB"/>
          </w:tcPr>
          <w:p>
            <w:pPr>
              <w:pStyle w:val="TableText"/>
            </w:pPr>
            <w:r/>
            <w:r>
              <w:rPr>
                <w:b w:val="0"/>
                <w:sz w:val="15"/>
              </w:rPr>
              <w:t>Affected set</w:t>
            </w:r>
          </w:p>
        </w:tc>
        <w:tc>
          <w:tcPr>
            <w:tcW w:type="dxa" w:w="7992"/>
            <w:vAlign w:val="center"/>
            <w:tcMar>
              <w:top w:w="75" w:type="dxa"/>
              <w:start w:w="90" w:type="dxa"/>
              <w:bottom w:w="75" w:type="dxa"/>
              <w:end w:w="90" w:type="dxa"/>
            </w:tcMar>
            <w:shd w:fill="F7F9FB"/>
          </w:tcPr>
          <w:p>
            <w:pPr>
              <w:pStyle w:val="TableText"/>
            </w:pPr>
            <w:r/>
            <w:r>
              <w:rPr>
                <w:b w:val="0"/>
                <w:sz w:val="15"/>
              </w:rPr>
              <w:t>Sessions/assignments/resources included in the approved scope of a repair attempt.</w:t>
            </w:r>
          </w:p>
        </w:tc>
      </w:tr>
      <w:tr>
        <w:trPr>
          <w:cantSplit/>
        </w:trPr>
        <w:tc>
          <w:tcPr>
            <w:tcW w:type="dxa" w:w="2376"/>
            <w:vAlign w:val="center"/>
            <w:tcMar>
              <w:top w:w="75" w:type="dxa"/>
              <w:start w:w="90" w:type="dxa"/>
              <w:bottom w:w="75" w:type="dxa"/>
              <w:end w:w="90" w:type="dxa"/>
            </w:tcMar>
          </w:tcPr>
          <w:p>
            <w:pPr>
              <w:pStyle w:val="TableText"/>
            </w:pPr>
            <w:r/>
            <w:r>
              <w:rPr>
                <w:b w:val="0"/>
                <w:sz w:val="15"/>
              </w:rPr>
              <w:t>Repair</w:t>
            </w:r>
          </w:p>
        </w:tc>
        <w:tc>
          <w:tcPr>
            <w:tcW w:type="dxa" w:w="7992"/>
            <w:vAlign w:val="center"/>
            <w:tcMar>
              <w:top w:w="75" w:type="dxa"/>
              <w:start w:w="90" w:type="dxa"/>
              <w:bottom w:w="75" w:type="dxa"/>
              <w:end w:w="90" w:type="dxa"/>
            </w:tcMar>
          </w:tcPr>
          <w:p>
            <w:pPr>
              <w:pStyle w:val="TableText"/>
            </w:pPr>
            <w:r/>
            <w:r>
              <w:rPr>
                <w:b w:val="0"/>
                <w:sz w:val="15"/>
              </w:rPr>
              <w:t>Bounded attempt to restore a valid allocation after a change; success is not guaranteed.</w:t>
            </w:r>
          </w:p>
        </w:tc>
      </w:tr>
      <w:tr>
        <w:trPr>
          <w:cantSplit/>
        </w:trPr>
        <w:tc>
          <w:tcPr>
            <w:tcW w:type="dxa" w:w="2376"/>
            <w:vAlign w:val="center"/>
            <w:tcMar>
              <w:top w:w="75" w:type="dxa"/>
              <w:start w:w="90" w:type="dxa"/>
              <w:bottom w:w="75" w:type="dxa"/>
              <w:end w:w="90" w:type="dxa"/>
            </w:tcMar>
            <w:shd w:fill="F7F9FB"/>
          </w:tcPr>
          <w:p>
            <w:pPr>
              <w:pStyle w:val="TableText"/>
            </w:pPr>
            <w:r/>
            <w:r>
              <w:rPr>
                <w:b w:val="0"/>
                <w:sz w:val="15"/>
              </w:rPr>
              <w:t>Deterministic</w:t>
            </w:r>
          </w:p>
        </w:tc>
        <w:tc>
          <w:tcPr>
            <w:tcW w:type="dxa" w:w="7992"/>
            <w:vAlign w:val="center"/>
            <w:tcMar>
              <w:top w:w="75" w:type="dxa"/>
              <w:start w:w="90" w:type="dxa"/>
              <w:bottom w:w="75" w:type="dxa"/>
              <w:end w:w="90" w:type="dxa"/>
            </w:tcMar>
            <w:shd w:fill="F7F9FB"/>
          </w:tcPr>
          <w:p>
            <w:pPr>
              <w:pStyle w:val="TableText"/>
            </w:pPr>
            <w:r/>
            <w:r>
              <w:rPr>
                <w:b w:val="0"/>
                <w:sz w:val="15"/>
              </w:rPr>
              <w:t>Identical declared inputs/configuration produce the same defined outputs/order within the documented determinism boundary.</w:t>
            </w:r>
          </w:p>
        </w:tc>
      </w:tr>
      <w:tr>
        <w:trPr>
          <w:cantSplit/>
        </w:trPr>
        <w:tc>
          <w:tcPr>
            <w:tcW w:type="dxa" w:w="2376"/>
            <w:vAlign w:val="center"/>
            <w:tcMar>
              <w:top w:w="75" w:type="dxa"/>
              <w:start w:w="90" w:type="dxa"/>
              <w:bottom w:w="75" w:type="dxa"/>
              <w:end w:w="90" w:type="dxa"/>
            </w:tcMar>
          </w:tcPr>
          <w:p>
            <w:pPr>
              <w:pStyle w:val="TableText"/>
            </w:pPr>
            <w:r/>
            <w:r>
              <w:rPr>
                <w:b w:val="0"/>
                <w:sz w:val="15"/>
              </w:rPr>
              <w:t>Proven infeasible</w:t>
            </w:r>
          </w:p>
        </w:tc>
        <w:tc>
          <w:tcPr>
            <w:tcW w:type="dxa" w:w="7992"/>
            <w:vAlign w:val="center"/>
            <w:tcMar>
              <w:top w:w="75" w:type="dxa"/>
              <w:start w:w="90" w:type="dxa"/>
              <w:bottom w:w="75" w:type="dxa"/>
              <w:end w:w="90" w:type="dxa"/>
            </w:tcMar>
          </w:tcPr>
          <w:p>
            <w:pPr>
              <w:pStyle w:val="TableText"/>
            </w:pPr>
            <w:r/>
            <w:r>
              <w:rPr>
                <w:b w:val="0"/>
                <w:sz w:val="15"/>
              </w:rPr>
              <w:t>No valid solution exists for the stated model/scope and that conclusion is established by adequate proof/evidence.</w:t>
            </w:r>
          </w:p>
        </w:tc>
      </w:tr>
      <w:tr>
        <w:trPr>
          <w:cantSplit/>
        </w:trPr>
        <w:tc>
          <w:tcPr>
            <w:tcW w:type="dxa" w:w="2376"/>
            <w:vAlign w:val="center"/>
            <w:tcMar>
              <w:top w:w="75" w:type="dxa"/>
              <w:start w:w="90" w:type="dxa"/>
              <w:bottom w:w="75" w:type="dxa"/>
              <w:end w:w="90" w:type="dxa"/>
            </w:tcMar>
            <w:shd w:fill="F7F9FB"/>
          </w:tcPr>
          <w:p>
            <w:pPr>
              <w:pStyle w:val="TableText"/>
            </w:pPr>
            <w:r/>
            <w:r>
              <w:rPr>
                <w:b w:val="0"/>
                <w:sz w:val="15"/>
              </w:rPr>
              <w:t>Feasibility unknown</w:t>
            </w:r>
          </w:p>
        </w:tc>
        <w:tc>
          <w:tcPr>
            <w:tcW w:type="dxa" w:w="7992"/>
            <w:vAlign w:val="center"/>
            <w:tcMar>
              <w:top w:w="75" w:type="dxa"/>
              <w:start w:w="90" w:type="dxa"/>
              <w:bottom w:w="75" w:type="dxa"/>
              <w:end w:w="90" w:type="dxa"/>
            </w:tcMar>
            <w:shd w:fill="F7F9FB"/>
          </w:tcPr>
          <w:p>
            <w:pPr>
              <w:pStyle w:val="TableText"/>
            </w:pPr>
            <w:r/>
            <w:r>
              <w:rPr>
                <w:b w:val="0"/>
                <w:sz w:val="15"/>
              </w:rPr>
              <w:t>Available run did not establish a complete valid solution or prove that none exists.</w:t>
            </w:r>
          </w:p>
        </w:tc>
      </w:tr>
      <w:tr>
        <w:trPr>
          <w:cantSplit/>
        </w:trPr>
        <w:tc>
          <w:tcPr>
            <w:tcW w:type="dxa" w:w="2376"/>
            <w:vAlign w:val="center"/>
            <w:tcMar>
              <w:top w:w="75" w:type="dxa"/>
              <w:start w:w="90" w:type="dxa"/>
              <w:bottom w:w="75" w:type="dxa"/>
              <w:end w:w="90" w:type="dxa"/>
            </w:tcMar>
          </w:tcPr>
          <w:p>
            <w:pPr>
              <w:pStyle w:val="TableText"/>
            </w:pPr>
            <w:r/>
            <w:r>
              <w:rPr>
                <w:b w:val="0"/>
                <w:sz w:val="15"/>
              </w:rPr>
              <w:t>Comparable benchmark</w:t>
            </w:r>
          </w:p>
        </w:tc>
        <w:tc>
          <w:tcPr>
            <w:tcW w:type="dxa" w:w="7992"/>
            <w:vAlign w:val="center"/>
            <w:tcMar>
              <w:top w:w="75" w:type="dxa"/>
              <w:start w:w="90" w:type="dxa"/>
              <w:bottom w:w="75" w:type="dxa"/>
              <w:end w:w="90" w:type="dxa"/>
            </w:tcMar>
          </w:tcPr>
          <w:p>
            <w:pPr>
              <w:pStyle w:val="TableText"/>
            </w:pPr>
            <w:r/>
            <w:r>
              <w:rPr>
                <w:b w:val="0"/>
                <w:sz w:val="15"/>
              </w:rPr>
              <w:t>Runs share the required snapshot/scope/rules/metric definitions and relevant documented settings/environment.</w:t>
            </w:r>
          </w:p>
        </w:tc>
      </w:tr>
      <w:tr>
        <w:trPr>
          <w:cantSplit/>
        </w:trPr>
        <w:tc>
          <w:tcPr>
            <w:tcW w:type="dxa" w:w="2376"/>
            <w:vAlign w:val="center"/>
            <w:tcMar>
              <w:top w:w="75" w:type="dxa"/>
              <w:start w:w="90" w:type="dxa"/>
              <w:bottom w:w="75" w:type="dxa"/>
              <w:end w:w="90" w:type="dxa"/>
            </w:tcMar>
            <w:shd w:fill="F7F9FB"/>
          </w:tcPr>
          <w:p>
            <w:pPr>
              <w:pStyle w:val="TableText"/>
            </w:pPr>
            <w:r/>
            <w:r>
              <w:rPr>
                <w:b w:val="0"/>
                <w:sz w:val="15"/>
              </w:rPr>
              <w:t>Approval gate</w:t>
            </w:r>
          </w:p>
        </w:tc>
        <w:tc>
          <w:tcPr>
            <w:tcW w:type="dxa" w:w="7992"/>
            <w:vAlign w:val="center"/>
            <w:tcMar>
              <w:top w:w="75" w:type="dxa"/>
              <w:start w:w="90" w:type="dxa"/>
              <w:bottom w:w="75" w:type="dxa"/>
              <w:end w:w="90" w:type="dxa"/>
            </w:tcMar>
            <w:shd w:fill="F7F9FB"/>
          </w:tcPr>
          <w:p>
            <w:pPr>
              <w:pStyle w:val="TableText"/>
            </w:pPr>
            <w:r/>
            <w:r>
              <w:rPr>
                <w:b w:val="0"/>
                <w:sz w:val="15"/>
              </w:rPr>
              <w:t>Explicit checkpoint with an exit condition and a defined set of permitted next actions.</w:t>
            </w:r>
          </w:p>
        </w:tc>
      </w:tr>
      <w:tr>
        <w:trPr>
          <w:cantSplit/>
        </w:trPr>
        <w:tc>
          <w:tcPr>
            <w:tcW w:type="dxa" w:w="2376"/>
            <w:vAlign w:val="center"/>
            <w:tcMar>
              <w:top w:w="75" w:type="dxa"/>
              <w:start w:w="90" w:type="dxa"/>
              <w:bottom w:w="75" w:type="dxa"/>
              <w:end w:w="90" w:type="dxa"/>
            </w:tcMar>
          </w:tcPr>
          <w:p>
            <w:pPr>
              <w:pStyle w:val="TableText"/>
            </w:pPr>
            <w:r/>
            <w:r>
              <w:rPr>
                <w:b w:val="0"/>
                <w:sz w:val="15"/>
              </w:rPr>
              <w:t>ADR</w:t>
            </w:r>
          </w:p>
        </w:tc>
        <w:tc>
          <w:tcPr>
            <w:tcW w:type="dxa" w:w="7992"/>
            <w:vAlign w:val="center"/>
            <w:tcMar>
              <w:top w:w="75" w:type="dxa"/>
              <w:start w:w="90" w:type="dxa"/>
              <w:bottom w:w="75" w:type="dxa"/>
              <w:end w:w="90" w:type="dxa"/>
            </w:tcMar>
          </w:tcPr>
          <w:p>
            <w:pPr>
              <w:pStyle w:val="TableText"/>
            </w:pPr>
            <w:r/>
            <w:r>
              <w:rPr>
                <w:b w:val="0"/>
                <w:sz w:val="15"/>
              </w:rPr>
              <w:t>Architecture Decision Record: auditable decision with context, alternatives, rationale, consequences and approval.</w:t>
            </w:r>
          </w:p>
        </w:tc>
      </w:tr>
    </w:tbl>
    <w:p>
      <w:pPr>
        <w:spacing w:after="0"/>
      </w:pPr>
    </w:p>
    <w:p>
      <w:pPr>
        <w:pStyle w:val="Heading2"/>
      </w:pPr>
      <w:r>
        <w:t>Appendix B.1 — Final pre-handoff check</w:t>
      </w:r>
    </w:p>
    <w:p>
      <w:pPr>
        <w:spacing w:after="48"/>
        <w:ind w:left="317" w:firstLine="0"/>
      </w:pPr>
      <w:r>
        <w:t>☐ Antigravity assessment package is available and its evidence has been incorporated, or this file remains explicitly a workbook only.</w:t>
      </w:r>
    </w:p>
    <w:p>
      <w:pPr>
        <w:spacing w:after="48"/>
        <w:ind w:left="317" w:firstLine="0"/>
      </w:pPr>
      <w:r>
        <w:t>☐ All final technical selections are marked APPROVED only after recorded owner/team approval.</w:t>
      </w:r>
    </w:p>
    <w:p>
      <w:pPr>
        <w:spacing w:after="48"/>
        <w:ind w:left="317" w:firstLine="0"/>
      </w:pPr>
      <w:r>
        <w:t>☐ Open decisions and pending dataset dependency remain visible.</w:t>
      </w:r>
    </w:p>
    <w:p>
      <w:pPr>
        <w:spacing w:after="48"/>
        <w:ind w:left="317" w:firstLine="0"/>
      </w:pPr>
      <w:r>
        <w:t>☐ No numeric bound, schema, library or integration is invented or silently inherited from an old example.</w:t>
      </w:r>
    </w:p>
    <w:p>
      <w:pPr>
        <w:spacing w:after="48"/>
        <w:ind w:left="317" w:firstLine="0"/>
      </w:pPr>
      <w:r>
        <w:t>☐ Every design component has requirements, interfaces, failure semantics and verification ownership.</w:t>
      </w:r>
    </w:p>
    <w:p>
      <w:pPr>
        <w:spacing w:after="48"/>
        <w:ind w:left="317" w:firstLine="0"/>
      </w:pPr>
      <w:r>
        <w:t>☐ All pages, tables, headers/footers, status labels and approval fields render correctly.</w:t>
      </w:r>
    </w:p>
    <w:p>
      <w:pPr>
        <w:spacing w:after="48"/>
        <w:ind w:left="317" w:firstLine="0"/>
      </w:pPr>
      <w:r>
        <w:t>☐ This document still clearly states that it is not build authorization unless the approval status is formally changed by the owner/team.</w:t>
      </w:r>
    </w:p>
    <w:tbl>
      <w:tblPr>
        <w:tblW w:type="auto" w:w="0"/>
        <w:jc w:val="center"/>
        <w:tblLook w:firstColumn="1" w:firstRow="1" w:lastColumn="0" w:lastRow="0" w:noHBand="0" w:noVBand="1" w:val="04A0"/>
      </w:tblPr>
      <w:tblGrid>
        <w:gridCol w:w="10166"/>
      </w:tblGrid>
      <w:tr>
        <w:trPr>
          <w:cantSplit/>
        </w:trPr>
        <w:tc>
          <w:tcPr>
            <w:tcW w:type="dxa" w:w="10166"/>
            <w:shd w:fill="DDF1F0"/>
            <w:tcMar>
              <w:top w:w="120" w:type="dxa"/>
              <w:start w:w="150" w:type="dxa"/>
              <w:bottom w:w="120" w:type="dxa"/>
              <w:end w:w="150" w:type="dxa"/>
            </w:tcMar>
          </w:tcPr>
          <w:p>
            <w:pPr>
              <w:spacing w:after="60"/>
            </w:pPr>
            <w:r/>
            <w:r>
              <w:rPr>
                <w:b/>
                <w:color w:val="167C80"/>
                <w:sz w:val="18"/>
              </w:rPr>
              <w:t>DOCUMENT CLOSE</w:t>
            </w:r>
          </w:p>
          <w:p>
            <w:pPr>
              <w:spacing w:after="0" w:line="240" w:lineRule="auto"/>
            </w:pPr>
            <w:r>
              <w:rPr>
                <w:color w:val="243447"/>
                <w:sz w:val="17"/>
              </w:rPr>
              <w:t>Architecture recommendation → owner review → explicit decision record → updated specifications/tests → phase authorization. This sequence is mandatory. Document 03 remains a controlled draft until the missing assessment evidence and required approvals are incorporated.</w:t>
            </w:r>
          </w:p>
        </w:tc>
      </w:tr>
    </w:tbl>
    <w:p>
      <w:pPr>
        <w:spacing w:after="0"/>
      </w:pPr>
    </w:p>
    <w:sectPr w:rsidR="00FC693F" w:rsidRPr="0006063C" w:rsidSect="00034616">
      <w:headerReference w:type="default" r:id="rId9"/>
      <w:footerReference w:type="default" r:id="rId10"/>
      <w:pgSz w:w="12240" w:h="15840"/>
      <w:pgMar w:top="979"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7A"/>
        <w:sz w:val="14"/>
      </w:rPr>
      <w:t xml:space="preserve">CIQ-ARCH-003  •  v0.1.0  •  CONTROLLED DRAFT — NOT BUILD AUTHORIZATION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67C80"/>
        <w:sz w:val="14"/>
      </w:rPr>
      <w:t>CLASSROOMIQ   /   ARCHITECTURE DECISION &amp;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9" w:lineRule="auto"/>
    </w:pPr>
    <w:rPr>
      <w:rFonts w:ascii="Aptos" w:hAnsi="Aptos" w:eastAsia="Aptos"/>
      <w:color w:val="2434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4263D"/>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67C80"/>
      <w:sz w:val="26"/>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w:hAnsi="Aptos" w:eastAsia="Aptos"/>
      <w:b/>
      <w:bCs/>
      <w:color w:val="1426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4263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w:hAnsi="Aptos" w:eastAsia="Aptos"/>
      <w:b w:val="0"/>
      <w:i/>
      <w:iCs/>
      <w:color w:val="167C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i/>
      <w:color w:val="5B6B7A"/>
      <w:sz w:val="16"/>
    </w:rPr>
  </w:style>
  <w:style w:type="paragraph" w:customStyle="1" w:styleId="TableText">
    <w:name w:val="Table Text"/>
    <w:pPr>
      <w:spacing w:after="30" w:line="240" w:lineRule="auto"/>
    </w:pPr>
    <w:rPr>
      <w:rFonts w:ascii="Aptos" w:hAnsi="Aptos"/>
      <w:color w:val="243447"/>
      <w:sz w:val="15"/>
    </w:rPr>
  </w:style>
  <w:style w:type="paragraph" w:customStyle="1" w:styleId="CodeBlock">
    <w:name w:val="Code Block"/>
    <w:pPr>
      <w:spacing w:after="40"/>
      <w:ind w:left="230"/>
    </w:pPr>
    <w:rPr>
      <w:rFonts w:ascii="Consolas" w:hAnsi="Consolas"/>
      <w:color w:val="14263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ClassroomIQ Architecture Decision Record &amp; Technical Design</dc:title>
  <dc:subject>Controlled architecture decision workbook; v0.1.1</dc:subject>
  <dc:creator>ClassroomIQ Project Team</dc:creator>
  <cp:keywords>ClassroomIQ, architecture, ADR, allocation, validation, dynamic simulation, decision governance</cp:keywords>
  <dc:description>Drafted against Master Project Specification v0.2.0 and Document 02 v1.0.0. Unapproved decisions intentionally remain open.</dc:description>
  <cp:lastModifiedBy/>
  <cp:revision>1</cp:revision>
  <dcterms:created xsi:type="dcterms:W3CDTF">2013-12-23T23:15:00Z</dcterms:created>
  <dcterms:modified xsi:type="dcterms:W3CDTF">2013-12-23T23:15:00Z</dcterms:modified>
  <cp:category/>
</cp:coreProperties>
</file>