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1FF6" w:rsidRDefault="0066358B">
      <w:pPr>
        <w:rPr>
          <w:b/>
          <w:bCs/>
        </w:rPr>
      </w:pPr>
      <w:bookmarkStart w:id="0" w:name="_GoBack"/>
      <w:bookmarkEnd w:id="0"/>
      <w:r w:rsidRPr="0066358B">
        <w:rPr>
          <w:b/>
          <w:bCs/>
        </w:rPr>
        <w:t>About us</w:t>
      </w:r>
    </w:p>
    <w:p w:rsidR="0066358B" w:rsidRPr="0066358B" w:rsidRDefault="0066358B" w:rsidP="0066358B">
      <w:r w:rsidRPr="0066358B">
        <w:t>S. P. Ladda and Associates is a well-established Chartered Accountancy Firm located in Pune. Since our inception in 2010, we have built a strong reputation for delivering exceptional professional services. Our comprehensive range of offerings includes audit and assurance, direct and indirect consultancy, business support services, and management and accounting consultancy.</w:t>
      </w:r>
    </w:p>
    <w:p w:rsidR="0066358B" w:rsidRPr="0066358B" w:rsidRDefault="0066358B" w:rsidP="0066358B">
      <w:r w:rsidRPr="0066358B">
        <w:t>What sets us apart, is our team of dedicated and experienced professionals. With their expertise, we consistently provide reliable information and offer optimal solutions to our diverse clientele, enabling them to make informed decisions and meet regulatory requirements with ease.</w:t>
      </w:r>
    </w:p>
    <w:p w:rsidR="0066358B" w:rsidRPr="0066358B" w:rsidRDefault="0066358B" w:rsidP="0066358B">
      <w:r w:rsidRPr="0066358B">
        <w:t>Our commitment to excellence and client satisfaction drives us to deliver outstanding results. We understand the unique needs of each client and tailor our services to suit their specific requirements. By collaborating closely with our clients, we ensure that we provide the best possible support and guidance for their business success.</w:t>
      </w:r>
    </w:p>
    <w:p w:rsidR="0066358B" w:rsidRDefault="0066358B">
      <w:pPr>
        <w:rPr>
          <w:b/>
          <w:bCs/>
        </w:rPr>
      </w:pPr>
      <w:r>
        <w:rPr>
          <w:b/>
          <w:bCs/>
        </w:rPr>
        <w:t>Our Values</w:t>
      </w:r>
    </w:p>
    <w:p w:rsidR="0066358B" w:rsidRPr="0066358B" w:rsidRDefault="0066358B" w:rsidP="0066358B">
      <w:r w:rsidRPr="0066358B">
        <w:t xml:space="preserve">At </w:t>
      </w:r>
      <w:r>
        <w:t>S. P. Ladda and Associates</w:t>
      </w:r>
      <w:r w:rsidRPr="0066358B">
        <w:t>, we hold our values in high regard. These principles shape our identity, drive our actions, and define our commitment to our clients and the profession. Our values form the foundation upon which we build lasting relationships and strive for excellence in all that we do.</w:t>
      </w:r>
    </w:p>
    <w:p w:rsidR="0066358B" w:rsidRPr="0066358B" w:rsidRDefault="0066358B" w:rsidP="0066358B">
      <w:pPr>
        <w:numPr>
          <w:ilvl w:val="0"/>
          <w:numId w:val="1"/>
        </w:numPr>
      </w:pPr>
      <w:r w:rsidRPr="0066358B">
        <w:t>Integrity: We adhere unwaveringly to the highest standards of ethics and professionalism. Honesty, transparency, and confidentiality are at the core of our interactions with clients, partners, and stakeholders. With integrity as our guiding principle, we ensure the trust and confidence placed in us is well-placed and valued.</w:t>
      </w:r>
    </w:p>
    <w:p w:rsidR="0066358B" w:rsidRPr="0066358B" w:rsidRDefault="0066358B" w:rsidP="0066358B">
      <w:pPr>
        <w:numPr>
          <w:ilvl w:val="0"/>
          <w:numId w:val="1"/>
        </w:numPr>
      </w:pPr>
      <w:r w:rsidRPr="0066358B">
        <w:t>Client-Centric Approach: Our clients' success is our top priority. We believe in understanding their unique needs, goals, and aspirations. By forging strong partnerships, we create a collaborative environment that fosters open communication and mutual trust. We are dedicated to delivering customized solutions that align with our clients' objectives, ensuring their growth and prosperity.</w:t>
      </w:r>
    </w:p>
    <w:p w:rsidR="0066358B" w:rsidRPr="0066358B" w:rsidRDefault="0066358B" w:rsidP="0066358B">
      <w:pPr>
        <w:numPr>
          <w:ilvl w:val="0"/>
          <w:numId w:val="1"/>
        </w:numPr>
      </w:pPr>
      <w:r w:rsidRPr="0066358B">
        <w:t>Excellence: We strive for excellence in everything we do. We set high standards for ourselves and continuously seek improvement. From providing accurate and timely financial insights to delivering exceptional client service, we are committed to surpassing expectations. We embrace innovation, embrace change, and consistently seek new ways to add value and drive success for our clients.</w:t>
      </w:r>
    </w:p>
    <w:p w:rsidR="0066358B" w:rsidRPr="0066358B" w:rsidRDefault="0066358B" w:rsidP="0066358B">
      <w:pPr>
        <w:numPr>
          <w:ilvl w:val="0"/>
          <w:numId w:val="1"/>
        </w:numPr>
      </w:pPr>
      <w:r w:rsidRPr="0066358B">
        <w:t>Teamwork: We recognize the power of collaboration and value the diverse strengths and perspectives of our team members. By fostering a culture of teamwork and inclusivity, we encourage collaboration, knowledge-sharing, and collective growth. We believe that by working together, we can achieve remarkable results and deliver exceptional outcomes for our clients.</w:t>
      </w:r>
    </w:p>
    <w:p w:rsidR="0066358B" w:rsidRPr="0066358B" w:rsidRDefault="0066358B" w:rsidP="0066358B">
      <w:r w:rsidRPr="0066358B">
        <w:t xml:space="preserve">These values embody who we are and guide our actions at </w:t>
      </w:r>
      <w:r>
        <w:t>S. P. Ladda and Associates</w:t>
      </w:r>
      <w:r w:rsidRPr="0066358B">
        <w:t xml:space="preserve">. When you choose us as your trusted partners, you can expect unwavering commitment to integrity, exceptional expertise, </w:t>
      </w:r>
      <w:proofErr w:type="gramStart"/>
      <w:r w:rsidRPr="0066358B">
        <w:t>personalized</w:t>
      </w:r>
      <w:proofErr w:type="gramEnd"/>
      <w:r w:rsidRPr="0066358B">
        <w:t xml:space="preserve"> service, a pursuit of excellence, a collaborative approach, and a dedication to social responsibility. Together, let's achieve success and n</w:t>
      </w:r>
      <w:r>
        <w:t>avigate the path to prosperity.</w:t>
      </w:r>
    </w:p>
    <w:p w:rsidR="00382DDC" w:rsidRDefault="0066358B" w:rsidP="0066358B">
      <w:pPr>
        <w:rPr>
          <w:b/>
          <w:bCs/>
        </w:rPr>
      </w:pPr>
      <w:r w:rsidRPr="0066358B">
        <w:br/>
      </w:r>
    </w:p>
    <w:p w:rsidR="00CC013E" w:rsidRDefault="00382DDC" w:rsidP="0066358B">
      <w:pPr>
        <w:rPr>
          <w:b/>
          <w:bCs/>
        </w:rPr>
      </w:pPr>
      <w:r>
        <w:rPr>
          <w:b/>
          <w:bCs/>
        </w:rPr>
        <w:lastRenderedPageBreak/>
        <w:t>Our Vision</w:t>
      </w:r>
    </w:p>
    <w:p w:rsidR="00382DDC" w:rsidRDefault="00382DDC" w:rsidP="0066358B">
      <w:r w:rsidRPr="00382DDC">
        <w:t>We aspire to be the most esteemed professional firm, driven by our commitment to unmatched client satisfaction and the cultivation of future Chartered Accountants who exemplify integrity and professional excellence.</w:t>
      </w:r>
    </w:p>
    <w:p w:rsidR="00382DDC" w:rsidRDefault="00382DDC" w:rsidP="0066358B"/>
    <w:p w:rsidR="00382DDC" w:rsidRPr="003B09E0" w:rsidRDefault="003B09E0" w:rsidP="0066358B">
      <w:r w:rsidRPr="003B09E0">
        <w:rPr>
          <w:b/>
          <w:bCs/>
        </w:rPr>
        <w:t>Our Mission</w:t>
      </w:r>
    </w:p>
    <w:p w:rsidR="003B09E0" w:rsidRPr="003B09E0" w:rsidRDefault="003B09E0" w:rsidP="0066358B">
      <w:r w:rsidRPr="003B09E0">
        <w:t>Our mission is to enable our clients to make informed and forward-thinking business decisions through the provision of financial services rooted in our core values, extensive research, and cutting-edge technology.</w:t>
      </w:r>
    </w:p>
    <w:p w:rsidR="003B09E0" w:rsidRDefault="003B09E0" w:rsidP="0066358B">
      <w:pPr>
        <w:rPr>
          <w:b/>
          <w:bCs/>
        </w:rPr>
      </w:pPr>
      <w:r>
        <w:rPr>
          <w:b/>
          <w:bCs/>
        </w:rPr>
        <w:t>Our Objective</w:t>
      </w:r>
    </w:p>
    <w:p w:rsidR="003B09E0" w:rsidRDefault="003B09E0" w:rsidP="0066358B">
      <w:r>
        <w:t>Our objective is to create and sustain long term relationship which is drawn on our experience and expertise to help our clients achieve real success.</w:t>
      </w:r>
    </w:p>
    <w:p w:rsidR="003B09E0" w:rsidRPr="003B09E0" w:rsidRDefault="003B09E0" w:rsidP="0066358B"/>
    <w:p w:rsidR="0066358B" w:rsidRDefault="00CC013E" w:rsidP="0066358B">
      <w:pPr>
        <w:rPr>
          <w:b/>
          <w:bCs/>
        </w:rPr>
      </w:pPr>
      <w:r w:rsidRPr="00CC013E">
        <w:rPr>
          <w:b/>
          <w:bCs/>
        </w:rPr>
        <w:t>Partner</w:t>
      </w:r>
    </w:p>
    <w:p w:rsidR="00CC013E" w:rsidRPr="00382DDC" w:rsidRDefault="00CC013E" w:rsidP="00382DDC">
      <w:pPr>
        <w:pStyle w:val="ListParagraph"/>
        <w:numPr>
          <w:ilvl w:val="0"/>
          <w:numId w:val="7"/>
        </w:numPr>
        <w:rPr>
          <w:b/>
          <w:bCs/>
        </w:rPr>
      </w:pPr>
      <w:r w:rsidRPr="00382DDC">
        <w:rPr>
          <w:b/>
          <w:bCs/>
        </w:rPr>
        <w:t>CA Sameer Ladda</w:t>
      </w:r>
    </w:p>
    <w:p w:rsidR="00CC013E" w:rsidRPr="00CC013E" w:rsidRDefault="00CC013E" w:rsidP="00CC013E">
      <w:r>
        <w:t xml:space="preserve">Sameer is </w:t>
      </w:r>
      <w:r w:rsidRPr="00CC013E">
        <w:t xml:space="preserve">a brilliant academic hailing from </w:t>
      </w:r>
      <w:proofErr w:type="spellStart"/>
      <w:r w:rsidRPr="00CC013E">
        <w:t>Barshi</w:t>
      </w:r>
      <w:proofErr w:type="spellEnd"/>
      <w:r w:rsidRPr="00CC013E">
        <w:t xml:space="preserve">, Dist. Solapur. With an impressive academic background, holding an M.Com degree and being a Fellow Chartered Accountant (FCA), Sameer has a strong foundation in the field of finance. Moreover, he has pursued post-qualification courses in Valuation, Co-operative, PMLA, Public Finance and Government Accounting, MSME, </w:t>
      </w:r>
      <w:proofErr w:type="spellStart"/>
      <w:r w:rsidRPr="00CC013E">
        <w:t>Startup</w:t>
      </w:r>
      <w:proofErr w:type="spellEnd"/>
      <w:r w:rsidRPr="00CC013E">
        <w:t>, and more through ICAI. He has also successfully completed the Independent Director examination.</w:t>
      </w:r>
    </w:p>
    <w:p w:rsidR="00CC013E" w:rsidRPr="00CC013E" w:rsidRDefault="00CC013E" w:rsidP="00CC013E">
      <w:r w:rsidRPr="00CC013E">
        <w:t>Known for his exceptional leadership skills, extensive network, effective entrepreneurship, and quick grasp of any business structure, Sameer brings a wealth of expertise to the table. Having experienced life in both rural and urban areas of Maharashtra, he possesses a deep understanding of the challenges and solutions specific to these environments.</w:t>
      </w:r>
    </w:p>
    <w:p w:rsidR="00CC013E" w:rsidRPr="00CC013E" w:rsidRDefault="00CC013E" w:rsidP="00CC013E">
      <w:r w:rsidRPr="00CC013E">
        <w:t>Sameer's leadership qualities and networking abilities have been further strengthened through his roles as Secretary, Treasurer, WICASA Chairman, Vice Chairman, and Chairman of the Pune Branch of ICAI. He has also held prominent positions in various social organizations. These experiences have shaped his exceptional leadership skills and expanded his network.</w:t>
      </w:r>
    </w:p>
    <w:p w:rsidR="00CC013E" w:rsidRPr="00CC013E" w:rsidRDefault="00CC013E" w:rsidP="00CC013E">
      <w:r w:rsidRPr="00CC013E">
        <w:t>Sameer embarked on his career as a Tax Consultant in 2000 and established his own CA firm in 2009. Over the years, the firm has grown steadily and now comprises five CA partners, one CS partner, and a dedicated team of 20 professionals. Sameer's mastery extends across multiple domains, including Audit, Project Finance, Direct Taxation, Complete Business Solutions, and liaising.</w:t>
      </w:r>
    </w:p>
    <w:p w:rsidR="00CC013E" w:rsidRDefault="00CC013E" w:rsidP="00CC013E">
      <w:r w:rsidRPr="00CC013E">
        <w:t>As the backbone and pillar of the firm, Sameer embodies the principle of "</w:t>
      </w:r>
      <w:r w:rsidRPr="00CC013E">
        <w:rPr>
          <w:rFonts w:ascii="Nirmala UI" w:hAnsi="Nirmala UI" w:cs="Nirmala UI" w:hint="cs"/>
          <w:cs/>
        </w:rPr>
        <w:t>सबका</w:t>
      </w:r>
      <w:r w:rsidRPr="00CC013E">
        <w:rPr>
          <w:cs/>
        </w:rPr>
        <w:t xml:space="preserve"> </w:t>
      </w:r>
      <w:r w:rsidRPr="00CC013E">
        <w:rPr>
          <w:rFonts w:ascii="Nirmala UI" w:hAnsi="Nirmala UI" w:cs="Nirmala UI" w:hint="cs"/>
          <w:cs/>
        </w:rPr>
        <w:t>साथ</w:t>
      </w:r>
      <w:r w:rsidRPr="00CC013E">
        <w:rPr>
          <w:cs/>
        </w:rPr>
        <w:t xml:space="preserve"> </w:t>
      </w:r>
      <w:r w:rsidRPr="00CC013E">
        <w:rPr>
          <w:rFonts w:ascii="Nirmala UI" w:hAnsi="Nirmala UI" w:cs="Nirmala UI" w:hint="cs"/>
          <w:cs/>
        </w:rPr>
        <w:t>सबका</w:t>
      </w:r>
      <w:r w:rsidRPr="00CC013E">
        <w:rPr>
          <w:cs/>
        </w:rPr>
        <w:t xml:space="preserve"> </w:t>
      </w:r>
      <w:r w:rsidRPr="00CC013E">
        <w:rPr>
          <w:rFonts w:ascii="Nirmala UI" w:hAnsi="Nirmala UI" w:cs="Nirmala UI" w:hint="cs"/>
          <w:cs/>
        </w:rPr>
        <w:t>विकास</w:t>
      </w:r>
      <w:r w:rsidRPr="00CC013E">
        <w:rPr>
          <w:cs/>
        </w:rPr>
        <w:t>" (</w:t>
      </w:r>
      <w:r w:rsidRPr="00CC013E">
        <w:t>Together We Grow). He believes in fostering growth together with clients, partners, and teammates</w:t>
      </w:r>
    </w:p>
    <w:p w:rsidR="00CC013E" w:rsidRDefault="00CC013E" w:rsidP="00CC013E"/>
    <w:p w:rsidR="00CC013E" w:rsidRPr="00382DDC" w:rsidRDefault="00CC013E" w:rsidP="00382DDC">
      <w:pPr>
        <w:pStyle w:val="ListParagraph"/>
        <w:numPr>
          <w:ilvl w:val="0"/>
          <w:numId w:val="7"/>
        </w:numPr>
        <w:rPr>
          <w:b/>
          <w:bCs/>
        </w:rPr>
      </w:pPr>
      <w:r w:rsidRPr="00382DDC">
        <w:rPr>
          <w:b/>
          <w:bCs/>
        </w:rPr>
        <w:t xml:space="preserve">CA Vishal </w:t>
      </w:r>
      <w:proofErr w:type="spellStart"/>
      <w:r w:rsidRPr="00382DDC">
        <w:rPr>
          <w:b/>
          <w:bCs/>
        </w:rPr>
        <w:t>Rathi</w:t>
      </w:r>
      <w:proofErr w:type="spellEnd"/>
    </w:p>
    <w:p w:rsidR="00CC013E" w:rsidRPr="00CC013E" w:rsidRDefault="00CC013E" w:rsidP="00CC013E">
      <w:r w:rsidRPr="00CC013E">
        <w:lastRenderedPageBreak/>
        <w:t xml:space="preserve">Vishal </w:t>
      </w:r>
      <w:proofErr w:type="spellStart"/>
      <w:r w:rsidRPr="00CC013E">
        <w:t>Rathi</w:t>
      </w:r>
      <w:proofErr w:type="spellEnd"/>
      <w:r w:rsidRPr="00CC013E">
        <w:t>, a highly accomplished Fellow Chartered Accountant with an impressive track record spanning over 17 years. Alongside his extensive experience, Vishal holds a B.Com degree from the esteemed University of Pune. Additionally, he is a Qualified Independent Director certified by The Indian Institute of Corporate Affairs (IICA). Vishal's commitment to continuous learning is evident through his completion of various certificate courses, including Internal Audit and GST.</w:t>
      </w:r>
    </w:p>
    <w:p w:rsidR="00CC013E" w:rsidRPr="00CC013E" w:rsidRDefault="00CC013E" w:rsidP="00CC013E">
      <w:r w:rsidRPr="00CC013E">
        <w:t>Vishal's professional journey has taken him to numerous listed and Multinational Companies, where he gained invaluable expertise in areas such as GST, Internal Audits, Taxation, and Tax Planning. His specialization lies in providing services to a diverse clientele, including start-ups, IT and ITES companies, Multinational Companies, Multiplexes, Government Companies/Organizations, and Private Traders.</w:t>
      </w:r>
    </w:p>
    <w:p w:rsidR="00CC013E" w:rsidRPr="00CC013E" w:rsidRDefault="00CC013E" w:rsidP="00CC013E">
      <w:r w:rsidRPr="00CC013E">
        <w:t>Recognized for his comprehensive knowledge and proficiency, Vishal is sought after for his CFO services, providing strategic financial guidance to numerous companies. His expertise extends beyond financial management, as he has also delivered management and taxation consultancy services to various corporates, assisting them in establishing their businesses in India.</w:t>
      </w:r>
    </w:p>
    <w:p w:rsidR="00C429E8" w:rsidRDefault="00C429E8" w:rsidP="00C429E8">
      <w:pPr>
        <w:rPr>
          <w:b/>
          <w:bCs/>
        </w:rPr>
      </w:pPr>
    </w:p>
    <w:p w:rsidR="00C429E8" w:rsidRPr="00382DDC" w:rsidRDefault="00C429E8" w:rsidP="00382DDC">
      <w:pPr>
        <w:pStyle w:val="ListParagraph"/>
        <w:numPr>
          <w:ilvl w:val="0"/>
          <w:numId w:val="7"/>
        </w:numPr>
        <w:rPr>
          <w:b/>
          <w:bCs/>
        </w:rPr>
      </w:pPr>
      <w:r w:rsidRPr="00382DDC">
        <w:rPr>
          <w:b/>
          <w:bCs/>
        </w:rPr>
        <w:t xml:space="preserve">CA </w:t>
      </w:r>
      <w:proofErr w:type="spellStart"/>
      <w:r w:rsidRPr="00382DDC">
        <w:rPr>
          <w:b/>
          <w:bCs/>
        </w:rPr>
        <w:t>Suchitra</w:t>
      </w:r>
      <w:proofErr w:type="spellEnd"/>
      <w:r w:rsidRPr="00382DDC">
        <w:rPr>
          <w:b/>
          <w:bCs/>
        </w:rPr>
        <w:t xml:space="preserve"> </w:t>
      </w:r>
      <w:proofErr w:type="spellStart"/>
      <w:r w:rsidRPr="00382DDC">
        <w:rPr>
          <w:b/>
          <w:bCs/>
        </w:rPr>
        <w:t>Warudkar</w:t>
      </w:r>
      <w:proofErr w:type="spellEnd"/>
    </w:p>
    <w:p w:rsidR="00C429E8" w:rsidRPr="00C429E8" w:rsidRDefault="00C429E8" w:rsidP="00C429E8">
      <w:proofErr w:type="spellStart"/>
      <w:r>
        <w:t>Suchitra</w:t>
      </w:r>
      <w:proofErr w:type="spellEnd"/>
      <w:r>
        <w:t xml:space="preserve"> is</w:t>
      </w:r>
      <w:r w:rsidRPr="00C429E8">
        <w:t xml:space="preserve"> an Associate Member of The Institute of Chartered Accountants of India, with over 5 years of valuable experience in Audit and Taxation services. </w:t>
      </w:r>
      <w:proofErr w:type="spellStart"/>
      <w:r w:rsidRPr="00C429E8">
        <w:t>Suchitra</w:t>
      </w:r>
      <w:proofErr w:type="spellEnd"/>
      <w:r w:rsidRPr="00C429E8">
        <w:t xml:space="preserve"> specializes in providing services to diverse industries, including Manufacturing and Trading, Construction/Real Estate, and Service sectors.</w:t>
      </w:r>
    </w:p>
    <w:p w:rsidR="00C429E8" w:rsidRPr="00C429E8" w:rsidRDefault="00C429E8" w:rsidP="00C429E8">
      <w:r w:rsidRPr="00C429E8">
        <w:t xml:space="preserve">Her expertise lies in handling all aspects of GST-related matters, including filing and preparation of returns, ensuring compliance with statutory regulations, and providing valuable advice on GST implementation and compliance. </w:t>
      </w:r>
      <w:proofErr w:type="spellStart"/>
      <w:r w:rsidRPr="00C429E8">
        <w:t>Suchitra</w:t>
      </w:r>
      <w:proofErr w:type="spellEnd"/>
      <w:r w:rsidRPr="00C429E8">
        <w:t xml:space="preserve"> has also successfully dealt with GST scrutiny and assessments across a wide range of businesses.</w:t>
      </w:r>
    </w:p>
    <w:p w:rsidR="00C429E8" w:rsidRPr="00C429E8" w:rsidRDefault="00C429E8" w:rsidP="00C429E8">
      <w:r w:rsidRPr="00C429E8">
        <w:t xml:space="preserve">Throughout her career, </w:t>
      </w:r>
      <w:proofErr w:type="spellStart"/>
      <w:r w:rsidRPr="00C429E8">
        <w:t>Suchitra</w:t>
      </w:r>
      <w:proofErr w:type="spellEnd"/>
      <w:r w:rsidRPr="00C429E8">
        <w:t xml:space="preserve"> has conducted audits for various Banks, Government Companies, as well as small and medium-sized promoter-driven businesses. She possesses a strong understanding of setting up accounting systems using software such as Tally and ZOHO Books. Moreover, she is adept at auditing accounts, preparing financial statements, and generating management reports to provide comprehensive insights into business performance.</w:t>
      </w:r>
    </w:p>
    <w:p w:rsidR="00C429E8" w:rsidRPr="00C429E8" w:rsidRDefault="00C429E8" w:rsidP="00C429E8">
      <w:r w:rsidRPr="00C429E8">
        <w:t xml:space="preserve">As a testament to her knowledge and expertise, </w:t>
      </w:r>
      <w:proofErr w:type="spellStart"/>
      <w:r w:rsidRPr="00C429E8">
        <w:t>Suchitra</w:t>
      </w:r>
      <w:proofErr w:type="spellEnd"/>
      <w:r w:rsidRPr="00C429E8">
        <w:t xml:space="preserve"> serves as a faculty member for GST at the Institute of Taxation &amp; Accounting Professionals (ITAP). In addition, she holds a Commerce degree from the University of Nagpur. She has also pursued various certification courses offered by the ICAI, further enhancing her professional acumen. Currently, she is in the final year of her LL.B. studies, further expanding her legal knowledge.</w:t>
      </w:r>
    </w:p>
    <w:p w:rsidR="00C429E8" w:rsidRDefault="00C429E8" w:rsidP="00CC013E"/>
    <w:p w:rsidR="00CC013E" w:rsidRPr="00382DDC" w:rsidRDefault="00CC013E" w:rsidP="00382DDC">
      <w:pPr>
        <w:pStyle w:val="ListParagraph"/>
        <w:numPr>
          <w:ilvl w:val="0"/>
          <w:numId w:val="7"/>
        </w:numPr>
        <w:rPr>
          <w:b/>
          <w:bCs/>
        </w:rPr>
      </w:pPr>
      <w:r w:rsidRPr="00382DDC">
        <w:rPr>
          <w:b/>
          <w:bCs/>
        </w:rPr>
        <w:t xml:space="preserve">CA </w:t>
      </w:r>
      <w:proofErr w:type="spellStart"/>
      <w:r w:rsidRPr="00382DDC">
        <w:rPr>
          <w:b/>
          <w:bCs/>
        </w:rPr>
        <w:t>Shravan</w:t>
      </w:r>
      <w:proofErr w:type="spellEnd"/>
      <w:r w:rsidRPr="00382DDC">
        <w:rPr>
          <w:b/>
          <w:bCs/>
        </w:rPr>
        <w:t xml:space="preserve"> Ladda</w:t>
      </w:r>
    </w:p>
    <w:p w:rsidR="00CC013E" w:rsidRPr="00CC013E" w:rsidRDefault="00CC013E" w:rsidP="00CC013E">
      <w:proofErr w:type="spellStart"/>
      <w:r w:rsidRPr="00CC013E">
        <w:t>Shravan</w:t>
      </w:r>
      <w:proofErr w:type="spellEnd"/>
      <w:r w:rsidRPr="00CC013E">
        <w:t xml:space="preserve"> Ladda, a distinguished Chartered Accountant based in Pune, holds a Commerce degree from </w:t>
      </w:r>
      <w:proofErr w:type="gramStart"/>
      <w:r w:rsidRPr="00CC013E">
        <w:t>the</w:t>
      </w:r>
      <w:proofErr w:type="gramEnd"/>
      <w:r w:rsidRPr="00CC013E">
        <w:t xml:space="preserve"> renowned University of Pune. With a deep understanding of Finance and Technology, </w:t>
      </w:r>
      <w:proofErr w:type="spellStart"/>
      <w:r w:rsidRPr="00CC013E">
        <w:t>Shravan</w:t>
      </w:r>
      <w:proofErr w:type="spellEnd"/>
      <w:r w:rsidRPr="00CC013E">
        <w:t xml:space="preserve"> remains updated and well-equipped with the latest industry knowledge.</w:t>
      </w:r>
    </w:p>
    <w:p w:rsidR="00CC013E" w:rsidRPr="00CC013E" w:rsidRDefault="00CC013E" w:rsidP="00CC013E">
      <w:r w:rsidRPr="00CC013E">
        <w:t>Having previously worked as a Financial Controller at a Multinational Investment Bank and gained valuable expe</w:t>
      </w:r>
      <w:r>
        <w:t>rience as an Industrial Trainee.</w:t>
      </w:r>
      <w:r w:rsidRPr="00CC013E">
        <w:t xml:space="preserve"> </w:t>
      </w:r>
      <w:r>
        <w:t xml:space="preserve">He </w:t>
      </w:r>
      <w:r w:rsidRPr="00CC013E">
        <w:t xml:space="preserve">has a diverse background in Transfer Pricing, Forex </w:t>
      </w:r>
      <w:r w:rsidRPr="00CC013E">
        <w:lastRenderedPageBreak/>
        <w:t>Hedging, Bookkeeping, and Financial Statement Preparation under various Accounting Standards, as well as Direct Taxation.</w:t>
      </w:r>
    </w:p>
    <w:p w:rsidR="00CC013E" w:rsidRPr="00CC013E" w:rsidRDefault="00CC013E" w:rsidP="00CC013E">
      <w:proofErr w:type="spellStart"/>
      <w:r w:rsidRPr="00CC013E">
        <w:t>Shravan</w:t>
      </w:r>
      <w:proofErr w:type="spellEnd"/>
      <w:r w:rsidRPr="00CC013E">
        <w:t xml:space="preserve"> specializes in Company Audit, Internal Audit, Direct Taxation, Tax Planning, and Bookkeeping. His expertise enables him to provide tailored solutions to his clients, empowering them to achieve their financial goals.</w:t>
      </w:r>
    </w:p>
    <w:p w:rsidR="00CC013E" w:rsidRPr="00CC013E" w:rsidRDefault="00CC013E" w:rsidP="00CC013E">
      <w:r w:rsidRPr="00CC013E">
        <w:t xml:space="preserve">In his pursuit of excellence, </w:t>
      </w:r>
      <w:r>
        <w:t>He</w:t>
      </w:r>
      <w:r w:rsidRPr="00CC013E">
        <w:t xml:space="preserve"> is committed to staying at the forefront of technological advancements. He proactively updates himself, his firm, and his clients with the latest tools and trends, ensuring they benefit from the advantages technology has to offer.</w:t>
      </w:r>
    </w:p>
    <w:p w:rsidR="00CC013E" w:rsidRPr="00CC013E" w:rsidRDefault="00CC013E" w:rsidP="00CC013E">
      <w:r w:rsidRPr="00CC013E">
        <w:t xml:space="preserve">Furthermore, </w:t>
      </w:r>
      <w:r>
        <w:t xml:space="preserve">He </w:t>
      </w:r>
      <w:r w:rsidRPr="00CC013E">
        <w:t>served as the Treasurer of Pune WICASA of ICAI in 2020-21. This role not only enhanced his networking skills but also honed his management abilities, further benefiting his clients.</w:t>
      </w:r>
    </w:p>
    <w:p w:rsidR="00CC013E" w:rsidRDefault="00CC013E" w:rsidP="0066358B">
      <w:pPr>
        <w:rPr>
          <w:b/>
          <w:bCs/>
        </w:rPr>
      </w:pPr>
    </w:p>
    <w:p w:rsidR="00C429E8" w:rsidRDefault="00C429E8" w:rsidP="0066358B">
      <w:pPr>
        <w:rPr>
          <w:b/>
          <w:bCs/>
        </w:rPr>
      </w:pPr>
    </w:p>
    <w:p w:rsidR="00C429E8" w:rsidRDefault="00C429E8" w:rsidP="0066358B">
      <w:pPr>
        <w:rPr>
          <w:b/>
          <w:bCs/>
        </w:rPr>
      </w:pPr>
      <w:r>
        <w:rPr>
          <w:b/>
          <w:bCs/>
        </w:rPr>
        <w:t>Services</w:t>
      </w:r>
    </w:p>
    <w:p w:rsidR="00C429E8" w:rsidRPr="00382DDC" w:rsidRDefault="00C429E8" w:rsidP="00382DDC">
      <w:pPr>
        <w:pStyle w:val="ListParagraph"/>
        <w:numPr>
          <w:ilvl w:val="0"/>
          <w:numId w:val="8"/>
        </w:numPr>
        <w:rPr>
          <w:b/>
          <w:bCs/>
        </w:rPr>
      </w:pPr>
      <w:r w:rsidRPr="00382DDC">
        <w:rPr>
          <w:b/>
          <w:bCs/>
        </w:rPr>
        <w:t>Audit and Assurance</w:t>
      </w:r>
    </w:p>
    <w:p w:rsidR="00C429E8" w:rsidRDefault="00C429E8" w:rsidP="0066358B">
      <w:r w:rsidRPr="00C429E8">
        <w:t>In today's business landscape, reliable financial statements are crucial for informed decisions. Our Firm helps foster trust, transparency, and compliance with expert assistance in resolving complex financial matters. By integrating technology, we streamline audits for efficient results.</w:t>
      </w:r>
    </w:p>
    <w:p w:rsidR="00C429E8" w:rsidRDefault="00C429E8" w:rsidP="0066358B">
      <w:r>
        <w:t>Services that we provide under Audit and Assurance</w:t>
      </w:r>
      <w:r w:rsidR="000A5DEC" w:rsidRPr="000A5DEC">
        <w:t xml:space="preserve"> </w:t>
      </w:r>
      <w:r w:rsidR="000A5DEC">
        <w:t>include</w:t>
      </w:r>
      <w:r>
        <w:t>-</w:t>
      </w:r>
    </w:p>
    <w:p w:rsidR="00C429E8" w:rsidRDefault="00C429E8" w:rsidP="00C429E8">
      <w:pPr>
        <w:pStyle w:val="ListParagraph"/>
        <w:numPr>
          <w:ilvl w:val="0"/>
          <w:numId w:val="2"/>
        </w:numPr>
      </w:pPr>
      <w:r>
        <w:t>Statutory Audit as per Companies Act, 2013</w:t>
      </w:r>
    </w:p>
    <w:p w:rsidR="00C429E8" w:rsidRDefault="00C429E8" w:rsidP="00C429E8">
      <w:pPr>
        <w:pStyle w:val="ListParagraph"/>
        <w:numPr>
          <w:ilvl w:val="0"/>
          <w:numId w:val="2"/>
        </w:numPr>
      </w:pPr>
      <w:r>
        <w:t>Internal Audit</w:t>
      </w:r>
    </w:p>
    <w:p w:rsidR="00C429E8" w:rsidRDefault="00C429E8" w:rsidP="00C429E8">
      <w:pPr>
        <w:pStyle w:val="ListParagraph"/>
        <w:numPr>
          <w:ilvl w:val="0"/>
          <w:numId w:val="2"/>
        </w:numPr>
      </w:pPr>
      <w:r>
        <w:t>Tax Audit</w:t>
      </w:r>
    </w:p>
    <w:p w:rsidR="00C429E8" w:rsidRDefault="00C429E8" w:rsidP="00C429E8">
      <w:pPr>
        <w:pStyle w:val="ListParagraph"/>
        <w:numPr>
          <w:ilvl w:val="0"/>
          <w:numId w:val="2"/>
        </w:numPr>
      </w:pPr>
      <w:r>
        <w:t>Bank Audit</w:t>
      </w:r>
    </w:p>
    <w:p w:rsidR="00C429E8" w:rsidRDefault="00C429E8" w:rsidP="00C429E8">
      <w:pPr>
        <w:pStyle w:val="ListParagraph"/>
        <w:numPr>
          <w:ilvl w:val="0"/>
          <w:numId w:val="2"/>
        </w:numPr>
      </w:pPr>
      <w:r w:rsidRPr="00C429E8">
        <w:t>Fixed Assets and Inventory (Stock) audit</w:t>
      </w:r>
    </w:p>
    <w:p w:rsidR="00382DDC" w:rsidRDefault="00382DDC" w:rsidP="00382DDC">
      <w:pPr>
        <w:ind w:left="360"/>
      </w:pPr>
    </w:p>
    <w:p w:rsidR="00C429E8" w:rsidRPr="00382DDC" w:rsidRDefault="005D05E7" w:rsidP="00382DDC">
      <w:pPr>
        <w:pStyle w:val="ListParagraph"/>
        <w:numPr>
          <w:ilvl w:val="0"/>
          <w:numId w:val="8"/>
        </w:numPr>
        <w:rPr>
          <w:b/>
          <w:bCs/>
        </w:rPr>
      </w:pPr>
      <w:r w:rsidRPr="00382DDC">
        <w:rPr>
          <w:b/>
          <w:bCs/>
        </w:rPr>
        <w:t>Direct Taxation</w:t>
      </w:r>
    </w:p>
    <w:p w:rsidR="005D05E7" w:rsidRDefault="005D05E7" w:rsidP="00C429E8">
      <w:r w:rsidRPr="005D05E7">
        <w:t>As tax regulations in India continue to evolve, staying compliant can be a challenge for businesses.</w:t>
      </w:r>
      <w:r>
        <w:t xml:space="preserve"> </w:t>
      </w:r>
      <w:r w:rsidRPr="005D05E7">
        <w:t xml:space="preserve">With our deep expertise in direct taxation, we offer tailored financial models to fuel their growth. Our comprehensive range of taxation services caters </w:t>
      </w:r>
      <w:r>
        <w:t xml:space="preserve">business practices </w:t>
      </w:r>
      <w:r w:rsidRPr="005D05E7">
        <w:t>covering every aspect from start to finish.</w:t>
      </w:r>
    </w:p>
    <w:p w:rsidR="005D05E7" w:rsidRDefault="005D05E7" w:rsidP="00C429E8">
      <w:r>
        <w:t>Services that we provide under</w:t>
      </w:r>
      <w:r>
        <w:t xml:space="preserve"> Direct Taxation</w:t>
      </w:r>
      <w:r w:rsidR="000A5DEC" w:rsidRPr="000A5DEC">
        <w:t xml:space="preserve"> </w:t>
      </w:r>
      <w:r w:rsidR="000A5DEC">
        <w:t>include</w:t>
      </w:r>
      <w:r>
        <w:t>-</w:t>
      </w:r>
    </w:p>
    <w:p w:rsidR="005D05E7" w:rsidRDefault="005D05E7" w:rsidP="005D05E7">
      <w:pPr>
        <w:pStyle w:val="ListParagraph"/>
        <w:numPr>
          <w:ilvl w:val="0"/>
          <w:numId w:val="3"/>
        </w:numPr>
      </w:pPr>
      <w:r>
        <w:t>Income Tax Return Filing</w:t>
      </w:r>
    </w:p>
    <w:p w:rsidR="005D05E7" w:rsidRDefault="005D05E7" w:rsidP="005D05E7">
      <w:pPr>
        <w:pStyle w:val="ListParagraph"/>
        <w:numPr>
          <w:ilvl w:val="0"/>
          <w:numId w:val="3"/>
        </w:numPr>
      </w:pPr>
      <w:r>
        <w:t>Income Tax Planning</w:t>
      </w:r>
    </w:p>
    <w:p w:rsidR="005D05E7" w:rsidRDefault="005D05E7" w:rsidP="005D05E7">
      <w:pPr>
        <w:pStyle w:val="ListParagraph"/>
        <w:numPr>
          <w:ilvl w:val="0"/>
          <w:numId w:val="3"/>
        </w:numPr>
      </w:pPr>
      <w:r>
        <w:t>Assessment Consultancy</w:t>
      </w:r>
    </w:p>
    <w:p w:rsidR="005D05E7" w:rsidRDefault="005D05E7" w:rsidP="005D05E7">
      <w:pPr>
        <w:pStyle w:val="ListParagraph"/>
        <w:numPr>
          <w:ilvl w:val="0"/>
          <w:numId w:val="3"/>
        </w:numPr>
      </w:pPr>
      <w:r>
        <w:t>Transfer Pricing</w:t>
      </w:r>
    </w:p>
    <w:p w:rsidR="005D05E7" w:rsidRDefault="005D05E7" w:rsidP="005D05E7">
      <w:pPr>
        <w:pStyle w:val="ListParagraph"/>
        <w:numPr>
          <w:ilvl w:val="0"/>
          <w:numId w:val="3"/>
        </w:numPr>
      </w:pPr>
      <w:r>
        <w:t>TDS/ TCS Return Filing</w:t>
      </w:r>
    </w:p>
    <w:p w:rsidR="005D05E7" w:rsidRDefault="005D05E7" w:rsidP="005D05E7">
      <w:pPr>
        <w:pStyle w:val="ListParagraph"/>
        <w:numPr>
          <w:ilvl w:val="0"/>
          <w:numId w:val="3"/>
        </w:numPr>
      </w:pPr>
      <w:r>
        <w:t>Advance Tax Calculation</w:t>
      </w:r>
    </w:p>
    <w:p w:rsidR="005D05E7" w:rsidRDefault="005D05E7" w:rsidP="005D05E7">
      <w:pPr>
        <w:pStyle w:val="ListParagraph"/>
        <w:numPr>
          <w:ilvl w:val="0"/>
          <w:numId w:val="3"/>
        </w:numPr>
      </w:pPr>
      <w:r>
        <w:t>Compilation and Coordination for submission of Assessments</w:t>
      </w:r>
    </w:p>
    <w:p w:rsidR="00382DDC" w:rsidRDefault="00382DDC" w:rsidP="00382DDC">
      <w:pPr>
        <w:ind w:left="360"/>
      </w:pPr>
    </w:p>
    <w:p w:rsidR="005D05E7" w:rsidRPr="00382DDC" w:rsidRDefault="005D05E7" w:rsidP="00382DDC">
      <w:pPr>
        <w:pStyle w:val="ListParagraph"/>
        <w:numPr>
          <w:ilvl w:val="0"/>
          <w:numId w:val="8"/>
        </w:numPr>
        <w:rPr>
          <w:b/>
          <w:bCs/>
        </w:rPr>
      </w:pPr>
      <w:r w:rsidRPr="00382DDC">
        <w:rPr>
          <w:b/>
          <w:bCs/>
        </w:rPr>
        <w:t>Indirect Taxation</w:t>
      </w:r>
    </w:p>
    <w:p w:rsidR="005D05E7" w:rsidRDefault="005D05E7" w:rsidP="005D05E7">
      <w:r w:rsidRPr="005D05E7">
        <w:t>Indirect taxes have a pervasive impact on every aspect of business operations. Drawing upon our expertise in this field, we offer comprehensive end-to-end support to our clients, addressing all their needs related to indirect taxes.</w:t>
      </w:r>
    </w:p>
    <w:p w:rsidR="005D05E7" w:rsidRDefault="005D05E7" w:rsidP="005D05E7">
      <w:r>
        <w:t xml:space="preserve">Services that we provide under </w:t>
      </w:r>
      <w:r>
        <w:t>Ind</w:t>
      </w:r>
      <w:r w:rsidR="000A5DEC">
        <w:t>irect Taxation include-</w:t>
      </w:r>
    </w:p>
    <w:p w:rsidR="005D05E7" w:rsidRDefault="005D05E7" w:rsidP="005D05E7">
      <w:pPr>
        <w:pStyle w:val="ListParagraph"/>
        <w:numPr>
          <w:ilvl w:val="0"/>
          <w:numId w:val="4"/>
        </w:numPr>
      </w:pPr>
      <w:proofErr w:type="spellStart"/>
      <w:r>
        <w:t>Enrollement</w:t>
      </w:r>
      <w:proofErr w:type="spellEnd"/>
      <w:r>
        <w:t xml:space="preserve"> of New GST Taxpayer on GST Portal</w:t>
      </w:r>
    </w:p>
    <w:p w:rsidR="005D05E7" w:rsidRDefault="005D05E7" w:rsidP="005D05E7">
      <w:pPr>
        <w:pStyle w:val="ListParagraph"/>
        <w:numPr>
          <w:ilvl w:val="0"/>
          <w:numId w:val="4"/>
        </w:numPr>
      </w:pPr>
      <w:r>
        <w:t>Various Return Filing applicable to our Client</w:t>
      </w:r>
    </w:p>
    <w:p w:rsidR="005D05E7" w:rsidRDefault="005D05E7" w:rsidP="005D05E7">
      <w:pPr>
        <w:pStyle w:val="ListParagraph"/>
        <w:numPr>
          <w:ilvl w:val="0"/>
          <w:numId w:val="4"/>
        </w:numPr>
      </w:pPr>
      <w:r>
        <w:t>Support for Input Tax Recon</w:t>
      </w:r>
      <w:r w:rsidR="000A5DEC">
        <w:t>ciliation</w:t>
      </w:r>
    </w:p>
    <w:p w:rsidR="000A5DEC" w:rsidRDefault="000A5DEC" w:rsidP="005D05E7">
      <w:pPr>
        <w:pStyle w:val="ListParagraph"/>
        <w:numPr>
          <w:ilvl w:val="0"/>
          <w:numId w:val="4"/>
        </w:numPr>
      </w:pPr>
      <w:r>
        <w:t>Identification of Valuation, Time, Place of Supply</w:t>
      </w:r>
    </w:p>
    <w:p w:rsidR="000A5DEC" w:rsidRDefault="000A5DEC" w:rsidP="005D05E7">
      <w:pPr>
        <w:pStyle w:val="ListParagraph"/>
        <w:numPr>
          <w:ilvl w:val="0"/>
          <w:numId w:val="4"/>
        </w:numPr>
      </w:pPr>
      <w:r>
        <w:t>Refund Services</w:t>
      </w:r>
    </w:p>
    <w:p w:rsidR="005D05E7" w:rsidRDefault="000A5DEC" w:rsidP="005D05E7">
      <w:pPr>
        <w:pStyle w:val="ListParagraph"/>
        <w:numPr>
          <w:ilvl w:val="0"/>
          <w:numId w:val="4"/>
        </w:numPr>
      </w:pPr>
      <w:r>
        <w:t>Independent Review</w:t>
      </w:r>
    </w:p>
    <w:p w:rsidR="000A5DEC" w:rsidRDefault="000A5DEC" w:rsidP="000A5DEC"/>
    <w:p w:rsidR="000A5DEC" w:rsidRPr="00382DDC" w:rsidRDefault="000A5DEC" w:rsidP="00382DDC">
      <w:pPr>
        <w:pStyle w:val="ListParagraph"/>
        <w:numPr>
          <w:ilvl w:val="0"/>
          <w:numId w:val="8"/>
        </w:numPr>
        <w:rPr>
          <w:b/>
          <w:bCs/>
        </w:rPr>
      </w:pPr>
      <w:r w:rsidRPr="00382DDC">
        <w:rPr>
          <w:b/>
          <w:bCs/>
        </w:rPr>
        <w:t>Management and Accounting Consultancy</w:t>
      </w:r>
    </w:p>
    <w:p w:rsidR="000A5DEC" w:rsidRDefault="000A5DEC" w:rsidP="000A5DEC">
      <w:r w:rsidRPr="000A5DEC">
        <w:t>Recognizing the significance of reliable and compliant information for businesses, we are dedicated to providing comprehensive support for all your finance department requirements. From company formation to the completion of financial statements, our team is well-equipped to assist you. With our expertise, you can have full confidence that your organization will have the essential information needed to make well-informed decisions.</w:t>
      </w:r>
    </w:p>
    <w:p w:rsidR="000A5DEC" w:rsidRDefault="000A5DEC" w:rsidP="000A5DEC">
      <w:r>
        <w:t xml:space="preserve">Services that we provide under </w:t>
      </w:r>
      <w:r>
        <w:t>Management and Accounting Consultancy include</w:t>
      </w:r>
      <w:r>
        <w:t>-</w:t>
      </w:r>
    </w:p>
    <w:p w:rsidR="000A5DEC" w:rsidRDefault="000A5DEC" w:rsidP="000A5DEC">
      <w:pPr>
        <w:pStyle w:val="ListParagraph"/>
        <w:numPr>
          <w:ilvl w:val="0"/>
          <w:numId w:val="5"/>
        </w:numPr>
      </w:pPr>
      <w:r>
        <w:t>Management Audit</w:t>
      </w:r>
    </w:p>
    <w:p w:rsidR="000A5DEC" w:rsidRDefault="000A5DEC" w:rsidP="000A5DEC">
      <w:pPr>
        <w:pStyle w:val="ListParagraph"/>
        <w:numPr>
          <w:ilvl w:val="0"/>
          <w:numId w:val="5"/>
        </w:numPr>
      </w:pPr>
      <w:proofErr w:type="spellStart"/>
      <w:r>
        <w:t>Ind</w:t>
      </w:r>
      <w:proofErr w:type="spellEnd"/>
      <w:r>
        <w:t xml:space="preserve"> AS/ IFRS implementation</w:t>
      </w:r>
    </w:p>
    <w:p w:rsidR="000A5DEC" w:rsidRDefault="000A5DEC" w:rsidP="000A5DEC">
      <w:pPr>
        <w:pStyle w:val="ListParagraph"/>
        <w:numPr>
          <w:ilvl w:val="0"/>
          <w:numId w:val="5"/>
        </w:numPr>
      </w:pPr>
      <w:r>
        <w:t>Periodic Transactional Accounting</w:t>
      </w:r>
    </w:p>
    <w:p w:rsidR="000A5DEC" w:rsidRDefault="000A5DEC" w:rsidP="000A5DEC">
      <w:pPr>
        <w:pStyle w:val="ListParagraph"/>
        <w:numPr>
          <w:ilvl w:val="0"/>
          <w:numId w:val="5"/>
        </w:numPr>
      </w:pPr>
      <w:r>
        <w:t>Bank Reconciliations</w:t>
      </w:r>
    </w:p>
    <w:p w:rsidR="000A5DEC" w:rsidRDefault="000A5DEC" w:rsidP="000A5DEC">
      <w:pPr>
        <w:pStyle w:val="ListParagraph"/>
        <w:numPr>
          <w:ilvl w:val="0"/>
          <w:numId w:val="5"/>
        </w:numPr>
      </w:pPr>
      <w:r>
        <w:t>Monthly Management Report (MIS)</w:t>
      </w:r>
    </w:p>
    <w:p w:rsidR="000A5DEC" w:rsidRDefault="000A5DEC" w:rsidP="000A5DEC">
      <w:pPr>
        <w:pStyle w:val="ListParagraph"/>
        <w:numPr>
          <w:ilvl w:val="0"/>
          <w:numId w:val="5"/>
        </w:numPr>
      </w:pPr>
      <w:r>
        <w:t>Preparation of Financial Reports</w:t>
      </w:r>
    </w:p>
    <w:p w:rsidR="000A5DEC" w:rsidRDefault="000A5DEC" w:rsidP="000A5DEC">
      <w:pPr>
        <w:pStyle w:val="ListParagraph"/>
        <w:numPr>
          <w:ilvl w:val="0"/>
          <w:numId w:val="5"/>
        </w:numPr>
      </w:pPr>
      <w:r>
        <w:t>Virtual CFO</w:t>
      </w:r>
    </w:p>
    <w:p w:rsidR="000A5DEC" w:rsidRDefault="000A5DEC" w:rsidP="000A5DEC">
      <w:pPr>
        <w:pStyle w:val="ListParagraph"/>
        <w:numPr>
          <w:ilvl w:val="0"/>
          <w:numId w:val="5"/>
        </w:numPr>
      </w:pPr>
      <w:r>
        <w:t>Company Secretary Related Services</w:t>
      </w:r>
    </w:p>
    <w:p w:rsidR="000A5DEC" w:rsidRDefault="000A5DEC" w:rsidP="000A5DEC"/>
    <w:p w:rsidR="000A5DEC" w:rsidRPr="00382DDC" w:rsidRDefault="000A5DEC" w:rsidP="00382DDC">
      <w:pPr>
        <w:pStyle w:val="ListParagraph"/>
        <w:numPr>
          <w:ilvl w:val="0"/>
          <w:numId w:val="8"/>
        </w:numPr>
        <w:rPr>
          <w:b/>
          <w:bCs/>
        </w:rPr>
      </w:pPr>
      <w:r w:rsidRPr="00382DDC">
        <w:rPr>
          <w:b/>
          <w:bCs/>
        </w:rPr>
        <w:t>Business Support Service</w:t>
      </w:r>
    </w:p>
    <w:p w:rsidR="00787499" w:rsidRDefault="00787499" w:rsidP="000A5DEC">
      <w:r>
        <w:t xml:space="preserve">Business requires range of professional services other than core financial services which we provide with our team of </w:t>
      </w:r>
      <w:r w:rsidRPr="00787499">
        <w:t xml:space="preserve">experienced professionals is well-versed in handling diverse business needs </w:t>
      </w:r>
      <w:r>
        <w:t>to help our client to streamline their operations, enhance efficiency and focus on core competencies.</w:t>
      </w:r>
    </w:p>
    <w:p w:rsidR="00787499" w:rsidRDefault="00787499" w:rsidP="000A5DEC">
      <w:r>
        <w:t xml:space="preserve">Services that we provide under </w:t>
      </w:r>
      <w:r>
        <w:t xml:space="preserve">Business Support Service </w:t>
      </w:r>
      <w:r>
        <w:t>include-</w:t>
      </w:r>
    </w:p>
    <w:p w:rsidR="00787499" w:rsidRDefault="00787499" w:rsidP="00787499">
      <w:pPr>
        <w:pStyle w:val="ListParagraph"/>
        <w:numPr>
          <w:ilvl w:val="0"/>
          <w:numId w:val="6"/>
        </w:numPr>
      </w:pPr>
      <w:r>
        <w:t>Formation and Registration of Business Entities</w:t>
      </w:r>
    </w:p>
    <w:p w:rsidR="00787499" w:rsidRDefault="00787499" w:rsidP="00787499">
      <w:pPr>
        <w:pStyle w:val="ListParagraph"/>
        <w:numPr>
          <w:ilvl w:val="0"/>
          <w:numId w:val="6"/>
        </w:numPr>
      </w:pPr>
      <w:r>
        <w:t>Inventory Planning and Control</w:t>
      </w:r>
    </w:p>
    <w:p w:rsidR="00787499" w:rsidRDefault="00787499" w:rsidP="00787499">
      <w:pPr>
        <w:pStyle w:val="ListParagraph"/>
        <w:numPr>
          <w:ilvl w:val="0"/>
          <w:numId w:val="6"/>
        </w:numPr>
      </w:pPr>
      <w:r>
        <w:t>Internal Controls</w:t>
      </w:r>
    </w:p>
    <w:p w:rsidR="00787499" w:rsidRDefault="00787499" w:rsidP="00787499">
      <w:pPr>
        <w:pStyle w:val="ListParagraph"/>
        <w:numPr>
          <w:ilvl w:val="0"/>
          <w:numId w:val="6"/>
        </w:numPr>
      </w:pPr>
      <w:r>
        <w:t>Regulatory Compliances</w:t>
      </w:r>
    </w:p>
    <w:p w:rsidR="00787499" w:rsidRPr="00787499" w:rsidRDefault="00787499" w:rsidP="00787499">
      <w:pPr>
        <w:pStyle w:val="ListParagraph"/>
        <w:numPr>
          <w:ilvl w:val="0"/>
          <w:numId w:val="6"/>
        </w:numPr>
      </w:pPr>
      <w:r>
        <w:t>Strategy Planning</w:t>
      </w:r>
    </w:p>
    <w:sectPr w:rsidR="00787499" w:rsidRPr="00787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20344"/>
    <w:multiLevelType w:val="hybridMultilevel"/>
    <w:tmpl w:val="0B900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8560F4"/>
    <w:multiLevelType w:val="hybridMultilevel"/>
    <w:tmpl w:val="6A20C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1819A6"/>
    <w:multiLevelType w:val="hybridMultilevel"/>
    <w:tmpl w:val="FB7087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291E24"/>
    <w:multiLevelType w:val="hybridMultilevel"/>
    <w:tmpl w:val="28907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D70B37"/>
    <w:multiLevelType w:val="multilevel"/>
    <w:tmpl w:val="E26E1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6C1B4B"/>
    <w:multiLevelType w:val="hybridMultilevel"/>
    <w:tmpl w:val="8090B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BE5278A"/>
    <w:multiLevelType w:val="hybridMultilevel"/>
    <w:tmpl w:val="B04032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3CC48F6"/>
    <w:multiLevelType w:val="hybridMultilevel"/>
    <w:tmpl w:val="92E837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0"/>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60C"/>
    <w:rsid w:val="000A5DEC"/>
    <w:rsid w:val="00382DDC"/>
    <w:rsid w:val="003B09E0"/>
    <w:rsid w:val="005111DA"/>
    <w:rsid w:val="005D05E7"/>
    <w:rsid w:val="00642AB8"/>
    <w:rsid w:val="0066358B"/>
    <w:rsid w:val="0076660C"/>
    <w:rsid w:val="00787499"/>
    <w:rsid w:val="00C429E8"/>
    <w:rsid w:val="00CC013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F94018-E7DE-4A68-BE4D-263A39B1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645399">
      <w:bodyDiv w:val="1"/>
      <w:marLeft w:val="0"/>
      <w:marRight w:val="0"/>
      <w:marTop w:val="0"/>
      <w:marBottom w:val="0"/>
      <w:divBdr>
        <w:top w:val="none" w:sz="0" w:space="0" w:color="auto"/>
        <w:left w:val="none" w:sz="0" w:space="0" w:color="auto"/>
        <w:bottom w:val="none" w:sz="0" w:space="0" w:color="auto"/>
        <w:right w:val="none" w:sz="0" w:space="0" w:color="auto"/>
      </w:divBdr>
    </w:div>
    <w:div w:id="318654840">
      <w:bodyDiv w:val="1"/>
      <w:marLeft w:val="0"/>
      <w:marRight w:val="0"/>
      <w:marTop w:val="0"/>
      <w:marBottom w:val="0"/>
      <w:divBdr>
        <w:top w:val="none" w:sz="0" w:space="0" w:color="auto"/>
        <w:left w:val="none" w:sz="0" w:space="0" w:color="auto"/>
        <w:bottom w:val="none" w:sz="0" w:space="0" w:color="auto"/>
        <w:right w:val="none" w:sz="0" w:space="0" w:color="auto"/>
      </w:divBdr>
    </w:div>
    <w:div w:id="423381799">
      <w:bodyDiv w:val="1"/>
      <w:marLeft w:val="0"/>
      <w:marRight w:val="0"/>
      <w:marTop w:val="0"/>
      <w:marBottom w:val="0"/>
      <w:divBdr>
        <w:top w:val="none" w:sz="0" w:space="0" w:color="auto"/>
        <w:left w:val="none" w:sz="0" w:space="0" w:color="auto"/>
        <w:bottom w:val="none" w:sz="0" w:space="0" w:color="auto"/>
        <w:right w:val="none" w:sz="0" w:space="0" w:color="auto"/>
      </w:divBdr>
    </w:div>
    <w:div w:id="552041896">
      <w:bodyDiv w:val="1"/>
      <w:marLeft w:val="0"/>
      <w:marRight w:val="0"/>
      <w:marTop w:val="0"/>
      <w:marBottom w:val="0"/>
      <w:divBdr>
        <w:top w:val="none" w:sz="0" w:space="0" w:color="auto"/>
        <w:left w:val="none" w:sz="0" w:space="0" w:color="auto"/>
        <w:bottom w:val="none" w:sz="0" w:space="0" w:color="auto"/>
        <w:right w:val="none" w:sz="0" w:space="0" w:color="auto"/>
      </w:divBdr>
    </w:div>
    <w:div w:id="577712562">
      <w:bodyDiv w:val="1"/>
      <w:marLeft w:val="0"/>
      <w:marRight w:val="0"/>
      <w:marTop w:val="0"/>
      <w:marBottom w:val="0"/>
      <w:divBdr>
        <w:top w:val="none" w:sz="0" w:space="0" w:color="auto"/>
        <w:left w:val="none" w:sz="0" w:space="0" w:color="auto"/>
        <w:bottom w:val="none" w:sz="0" w:space="0" w:color="auto"/>
        <w:right w:val="none" w:sz="0" w:space="0" w:color="auto"/>
      </w:divBdr>
      <w:divsChild>
        <w:div w:id="904951728">
          <w:marLeft w:val="0"/>
          <w:marRight w:val="0"/>
          <w:marTop w:val="0"/>
          <w:marBottom w:val="0"/>
          <w:divBdr>
            <w:top w:val="single" w:sz="2" w:space="0" w:color="auto"/>
            <w:left w:val="single" w:sz="2" w:space="0" w:color="auto"/>
            <w:bottom w:val="single" w:sz="6" w:space="0" w:color="auto"/>
            <w:right w:val="single" w:sz="2" w:space="0" w:color="auto"/>
          </w:divBdr>
          <w:divsChild>
            <w:div w:id="66940729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172816">
                  <w:marLeft w:val="0"/>
                  <w:marRight w:val="0"/>
                  <w:marTop w:val="0"/>
                  <w:marBottom w:val="0"/>
                  <w:divBdr>
                    <w:top w:val="single" w:sz="2" w:space="0" w:color="D9D9E3"/>
                    <w:left w:val="single" w:sz="2" w:space="0" w:color="D9D9E3"/>
                    <w:bottom w:val="single" w:sz="2" w:space="0" w:color="D9D9E3"/>
                    <w:right w:val="single" w:sz="2" w:space="0" w:color="D9D9E3"/>
                  </w:divBdr>
                  <w:divsChild>
                    <w:div w:id="1107771550">
                      <w:marLeft w:val="0"/>
                      <w:marRight w:val="0"/>
                      <w:marTop w:val="0"/>
                      <w:marBottom w:val="0"/>
                      <w:divBdr>
                        <w:top w:val="single" w:sz="2" w:space="0" w:color="D9D9E3"/>
                        <w:left w:val="single" w:sz="2" w:space="0" w:color="D9D9E3"/>
                        <w:bottom w:val="single" w:sz="2" w:space="0" w:color="D9D9E3"/>
                        <w:right w:val="single" w:sz="2" w:space="0" w:color="D9D9E3"/>
                      </w:divBdr>
                      <w:divsChild>
                        <w:div w:id="169176687">
                          <w:marLeft w:val="0"/>
                          <w:marRight w:val="0"/>
                          <w:marTop w:val="0"/>
                          <w:marBottom w:val="0"/>
                          <w:divBdr>
                            <w:top w:val="single" w:sz="2" w:space="0" w:color="D9D9E3"/>
                            <w:left w:val="single" w:sz="2" w:space="0" w:color="D9D9E3"/>
                            <w:bottom w:val="single" w:sz="2" w:space="0" w:color="D9D9E3"/>
                            <w:right w:val="single" w:sz="2" w:space="0" w:color="D9D9E3"/>
                          </w:divBdr>
                          <w:divsChild>
                            <w:div w:id="4751429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27017735">
      <w:bodyDiv w:val="1"/>
      <w:marLeft w:val="0"/>
      <w:marRight w:val="0"/>
      <w:marTop w:val="0"/>
      <w:marBottom w:val="0"/>
      <w:divBdr>
        <w:top w:val="none" w:sz="0" w:space="0" w:color="auto"/>
        <w:left w:val="none" w:sz="0" w:space="0" w:color="auto"/>
        <w:bottom w:val="none" w:sz="0" w:space="0" w:color="auto"/>
        <w:right w:val="none" w:sz="0" w:space="0" w:color="auto"/>
      </w:divBdr>
    </w:div>
    <w:div w:id="1012031197">
      <w:bodyDiv w:val="1"/>
      <w:marLeft w:val="0"/>
      <w:marRight w:val="0"/>
      <w:marTop w:val="0"/>
      <w:marBottom w:val="0"/>
      <w:divBdr>
        <w:top w:val="none" w:sz="0" w:space="0" w:color="auto"/>
        <w:left w:val="none" w:sz="0" w:space="0" w:color="auto"/>
        <w:bottom w:val="none" w:sz="0" w:space="0" w:color="auto"/>
        <w:right w:val="none" w:sz="0" w:space="0" w:color="auto"/>
      </w:divBdr>
    </w:div>
    <w:div w:id="1154178516">
      <w:bodyDiv w:val="1"/>
      <w:marLeft w:val="0"/>
      <w:marRight w:val="0"/>
      <w:marTop w:val="0"/>
      <w:marBottom w:val="0"/>
      <w:divBdr>
        <w:top w:val="none" w:sz="0" w:space="0" w:color="auto"/>
        <w:left w:val="none" w:sz="0" w:space="0" w:color="auto"/>
        <w:bottom w:val="none" w:sz="0" w:space="0" w:color="auto"/>
        <w:right w:val="none" w:sz="0" w:space="0" w:color="auto"/>
      </w:divBdr>
    </w:div>
    <w:div w:id="1204290093">
      <w:bodyDiv w:val="1"/>
      <w:marLeft w:val="0"/>
      <w:marRight w:val="0"/>
      <w:marTop w:val="0"/>
      <w:marBottom w:val="0"/>
      <w:divBdr>
        <w:top w:val="none" w:sz="0" w:space="0" w:color="auto"/>
        <w:left w:val="none" w:sz="0" w:space="0" w:color="auto"/>
        <w:bottom w:val="none" w:sz="0" w:space="0" w:color="auto"/>
        <w:right w:val="none" w:sz="0" w:space="0" w:color="auto"/>
      </w:divBdr>
      <w:divsChild>
        <w:div w:id="1434011411">
          <w:marLeft w:val="0"/>
          <w:marRight w:val="0"/>
          <w:marTop w:val="0"/>
          <w:marBottom w:val="0"/>
          <w:divBdr>
            <w:top w:val="single" w:sz="2" w:space="0" w:color="auto"/>
            <w:left w:val="single" w:sz="2" w:space="0" w:color="auto"/>
            <w:bottom w:val="single" w:sz="6" w:space="0" w:color="auto"/>
            <w:right w:val="single" w:sz="2" w:space="0" w:color="auto"/>
          </w:divBdr>
          <w:divsChild>
            <w:div w:id="630790682">
              <w:marLeft w:val="0"/>
              <w:marRight w:val="0"/>
              <w:marTop w:val="100"/>
              <w:marBottom w:val="100"/>
              <w:divBdr>
                <w:top w:val="single" w:sz="2" w:space="0" w:color="D9D9E3"/>
                <w:left w:val="single" w:sz="2" w:space="0" w:color="D9D9E3"/>
                <w:bottom w:val="single" w:sz="2" w:space="0" w:color="D9D9E3"/>
                <w:right w:val="single" w:sz="2" w:space="0" w:color="D9D9E3"/>
              </w:divBdr>
              <w:divsChild>
                <w:div w:id="2111848040">
                  <w:marLeft w:val="0"/>
                  <w:marRight w:val="0"/>
                  <w:marTop w:val="0"/>
                  <w:marBottom w:val="0"/>
                  <w:divBdr>
                    <w:top w:val="single" w:sz="2" w:space="0" w:color="D9D9E3"/>
                    <w:left w:val="single" w:sz="2" w:space="0" w:color="D9D9E3"/>
                    <w:bottom w:val="single" w:sz="2" w:space="0" w:color="D9D9E3"/>
                    <w:right w:val="single" w:sz="2" w:space="0" w:color="D9D9E3"/>
                  </w:divBdr>
                  <w:divsChild>
                    <w:div w:id="1867717570">
                      <w:marLeft w:val="0"/>
                      <w:marRight w:val="0"/>
                      <w:marTop w:val="0"/>
                      <w:marBottom w:val="0"/>
                      <w:divBdr>
                        <w:top w:val="single" w:sz="2" w:space="0" w:color="D9D9E3"/>
                        <w:left w:val="single" w:sz="2" w:space="0" w:color="D9D9E3"/>
                        <w:bottom w:val="single" w:sz="2" w:space="0" w:color="D9D9E3"/>
                        <w:right w:val="single" w:sz="2" w:space="0" w:color="D9D9E3"/>
                      </w:divBdr>
                      <w:divsChild>
                        <w:div w:id="718437077">
                          <w:marLeft w:val="0"/>
                          <w:marRight w:val="0"/>
                          <w:marTop w:val="0"/>
                          <w:marBottom w:val="0"/>
                          <w:divBdr>
                            <w:top w:val="single" w:sz="2" w:space="0" w:color="D9D9E3"/>
                            <w:left w:val="single" w:sz="2" w:space="0" w:color="D9D9E3"/>
                            <w:bottom w:val="single" w:sz="2" w:space="0" w:color="D9D9E3"/>
                            <w:right w:val="single" w:sz="2" w:space="0" w:color="D9D9E3"/>
                          </w:divBdr>
                          <w:divsChild>
                            <w:div w:id="101981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35181717">
      <w:bodyDiv w:val="1"/>
      <w:marLeft w:val="0"/>
      <w:marRight w:val="0"/>
      <w:marTop w:val="0"/>
      <w:marBottom w:val="0"/>
      <w:divBdr>
        <w:top w:val="none" w:sz="0" w:space="0" w:color="auto"/>
        <w:left w:val="none" w:sz="0" w:space="0" w:color="auto"/>
        <w:bottom w:val="none" w:sz="0" w:space="0" w:color="auto"/>
        <w:right w:val="none" w:sz="0" w:space="0" w:color="auto"/>
      </w:divBdr>
    </w:div>
    <w:div w:id="1410538428">
      <w:bodyDiv w:val="1"/>
      <w:marLeft w:val="0"/>
      <w:marRight w:val="0"/>
      <w:marTop w:val="0"/>
      <w:marBottom w:val="0"/>
      <w:divBdr>
        <w:top w:val="none" w:sz="0" w:space="0" w:color="auto"/>
        <w:left w:val="none" w:sz="0" w:space="0" w:color="auto"/>
        <w:bottom w:val="none" w:sz="0" w:space="0" w:color="auto"/>
        <w:right w:val="none" w:sz="0" w:space="0" w:color="auto"/>
      </w:divBdr>
    </w:div>
    <w:div w:id="1494292698">
      <w:bodyDiv w:val="1"/>
      <w:marLeft w:val="0"/>
      <w:marRight w:val="0"/>
      <w:marTop w:val="0"/>
      <w:marBottom w:val="0"/>
      <w:divBdr>
        <w:top w:val="none" w:sz="0" w:space="0" w:color="auto"/>
        <w:left w:val="none" w:sz="0" w:space="0" w:color="auto"/>
        <w:bottom w:val="none" w:sz="0" w:space="0" w:color="auto"/>
        <w:right w:val="none" w:sz="0" w:space="0" w:color="auto"/>
      </w:divBdr>
    </w:div>
    <w:div w:id="1684013868">
      <w:bodyDiv w:val="1"/>
      <w:marLeft w:val="0"/>
      <w:marRight w:val="0"/>
      <w:marTop w:val="0"/>
      <w:marBottom w:val="0"/>
      <w:divBdr>
        <w:top w:val="none" w:sz="0" w:space="0" w:color="auto"/>
        <w:left w:val="none" w:sz="0" w:space="0" w:color="auto"/>
        <w:bottom w:val="none" w:sz="0" w:space="0" w:color="auto"/>
        <w:right w:val="none" w:sz="0" w:space="0" w:color="auto"/>
      </w:divBdr>
    </w:div>
    <w:div w:id="1886595764">
      <w:bodyDiv w:val="1"/>
      <w:marLeft w:val="0"/>
      <w:marRight w:val="0"/>
      <w:marTop w:val="0"/>
      <w:marBottom w:val="0"/>
      <w:divBdr>
        <w:top w:val="none" w:sz="0" w:space="0" w:color="auto"/>
        <w:left w:val="none" w:sz="0" w:space="0" w:color="auto"/>
        <w:bottom w:val="none" w:sz="0" w:space="0" w:color="auto"/>
        <w:right w:val="none" w:sz="0" w:space="0" w:color="auto"/>
      </w:divBdr>
    </w:div>
    <w:div w:id="198681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1877</Words>
  <Characters>10703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2023-06-08T07:46:00Z</dcterms:created>
  <dcterms:modified xsi:type="dcterms:W3CDTF">2023-06-08T10:43:00Z</dcterms:modified>
</cp:coreProperties>
</file>