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4"/>
          <w:szCs w:val="44"/>
        </w:rPr>
        <w:t xml:space="preserve">ORCA Project Planning</w:t>
      </w:r>
    </w:p>
    <w:p>
      <w:pPr>
        <w:spacing w:after="40"/>
        <w:jc w:val="center"/>
      </w:pPr>
      <w:r>
        <w:rPr>
          <w:i/>
          <w:iCs/>
          <w:color w:val="2E74B5"/>
          <w:sz w:val="26"/>
          <w:szCs w:val="26"/>
        </w:rPr>
        <w:t xml:space="preserve">Conversation Record &amp; 6-Day Prototype Build Plan</w:t>
      </w:r>
    </w:p>
    <w:p>
      <w:pPr>
        <w:spacing w:after="300"/>
        <w:jc w:val="center"/>
      </w:pPr>
      <w:r>
        <w:rPr>
          <w:color w:val="595959"/>
          <w:sz w:val="20"/>
          <w:szCs w:val="20"/>
        </w:rPr>
        <w:t xml:space="preserve">Marine EcOsystem Reasoning with Collaborative Agents — SIH26176 (ISRO)</w:t>
      </w:r>
    </w:p>
    <w:p>
      <w:pPr>
        <w:pBdr>
          <w:bottom w:val="single" w:color="1F3864" w:sz="12" w:space="1"/>
        </w:pBdr>
        <w:spacing w:after="300"/>
      </w:pPr>
      <w:r>
        <w:t xml:space="preserve"/>
      </w:r>
    </w:p>
    <w:p>
      <w:pPr>
        <w:pStyle w:val="Heading1"/>
        <w:pBdr>
          <w:bottom w:val="single" w:color="1F3864" w:sz="6" w:space="4"/>
        </w:pBdr>
        <w:spacing w:after="160" w:before="360"/>
      </w:pPr>
      <w:r>
        <w:rPr>
          <w:b/>
          <w:bCs/>
          <w:color w:val="1F3864"/>
          <w:sz w:val="30"/>
          <w:szCs w:val="30"/>
        </w:rPr>
        <w:t xml:space="preserve">Project Analysis &amp; Build Plan</w:t>
      </w:r>
    </w:p>
    <w:p>
      <w:pPr>
        <w:spacing w:after="140" w:line="300"/>
      </w:pPr>
      <w:r>
        <w:rPr>
          <w:sz w:val="21"/>
          <w:szCs w:val="21"/>
        </w:rPr>
        <w:t xml:space="preserve">Reviewed the SRS, HLD, and LLD together. The design is already well-decomposed into independent modules (4 specialist agents + Planner/Synthesis + Bhashini layer + client + data layer), which maps cleanly onto a 6-person team. Below is the domain breakdown, role assignment, tech stack, and a day-by-day schedule compressed from the original 9-day plan into 6 days.</w:t>
      </w:r>
    </w:p>
    <w:p>
      <w:pPr>
        <w:pStyle w:val="Heading2"/>
        <w:spacing w:after="120" w:before="280"/>
      </w:pPr>
      <w:r>
        <w:rPr>
          <w:b/>
          <w:bCs/>
          <w:color w:val="2E74B5"/>
          <w:sz w:val="24"/>
          <w:szCs w:val="24"/>
        </w:rPr>
        <w:t xml:space="preserve">1. Domain Fields Required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1F3864" w:val="clear"/>
            <w:tcMar>
              <w:top w:type="dxa" w:w="80"/>
              <w:left w:type="dxa" w:w="100"/>
              <w:bottom w:type="dxa" w:w="80"/>
              <w:right w:type="dxa" w:w="100"/>
            </w:tcMar>
          </w:tcPr>
          <w:p>
            <w:r>
              <w:rPr>
                <w:b/>
                <w:bCs/>
                <w:color w:val="FFFFFF"/>
                <w:sz w:val="19"/>
                <w:szCs w:val="19"/>
              </w:rPr>
              <w:t xml:space="preserve">Domain</w:t>
            </w:r>
          </w:p>
        </w:tc>
        <w:tc>
          <w:tcPr>
            <w:tcW w:type="dxa" w:w="6300"/>
            <w:shd w:fill="1F3864" w:val="clear"/>
            <w:tcMar>
              <w:top w:type="dxa" w:w="80"/>
              <w:left w:type="dxa" w:w="100"/>
              <w:bottom w:type="dxa" w:w="80"/>
              <w:right w:type="dxa" w:w="100"/>
            </w:tcMar>
          </w:tcPr>
          <w:p>
            <w:r>
              <w:rPr>
                <w:b/>
                <w:bCs/>
                <w:color w:val="FFFFFF"/>
                <w:sz w:val="19"/>
                <w:szCs w:val="19"/>
              </w:rPr>
              <w:t xml:space="preserve">Where it's used</w:t>
            </w:r>
          </w:p>
        </w:tc>
      </w:tr>
      <w:tr>
        <w:tc>
          <w:tcPr>
            <w:tcW w:type="dxa" w:w="3200"/>
            <w:shd w:fill="FFFFFF" w:val="clear"/>
            <w:tcMar>
              <w:top w:type="dxa" w:w="80"/>
              <w:left w:type="dxa" w:w="100"/>
              <w:bottom w:type="dxa" w:w="80"/>
              <w:right w:type="dxa" w:w="100"/>
            </w:tcMar>
          </w:tcPr>
          <w:p>
            <w:r>
              <w:rPr>
                <w:b w:val="false"/>
                <w:bCs w:val="false"/>
                <w:color w:val="000000"/>
                <w:sz w:val="19"/>
                <w:szCs w:val="19"/>
              </w:rPr>
              <w:t xml:space="preserve">Backend / API engineering</w:t>
            </w:r>
          </w:p>
        </w:tc>
        <w:tc>
          <w:tcPr>
            <w:tcW w:type="dxa" w:w="6300"/>
            <w:shd w:fill="FFFFFF" w:val="clear"/>
            <w:tcMar>
              <w:top w:type="dxa" w:w="80"/>
              <w:left w:type="dxa" w:w="100"/>
              <w:bottom w:type="dxa" w:w="80"/>
              <w:right w:type="dxa" w:w="100"/>
            </w:tcMar>
          </w:tcPr>
          <w:p>
            <w:r>
              <w:rPr>
                <w:b w:val="false"/>
                <w:bCs w:val="false"/>
                <w:color w:val="000000"/>
                <w:sz w:val="19"/>
                <w:szCs w:val="19"/>
              </w:rPr>
              <w:t xml:space="preserve">FastAPI Gateway, session/WebSocket management</w:t>
            </w:r>
          </w:p>
        </w:tc>
      </w:tr>
      <w:tr>
        <w:tc>
          <w:tcPr>
            <w:tcW w:type="dxa" w:w="3200"/>
            <w:shd w:fill="F2F2F2" w:val="clear"/>
            <w:tcMar>
              <w:top w:type="dxa" w:w="80"/>
              <w:left w:type="dxa" w:w="100"/>
              <w:bottom w:type="dxa" w:w="80"/>
              <w:right w:type="dxa" w:w="100"/>
            </w:tcMar>
          </w:tcPr>
          <w:p>
            <w:r>
              <w:rPr>
                <w:b w:val="false"/>
                <w:bCs w:val="false"/>
                <w:color w:val="000000"/>
                <w:sz w:val="19"/>
                <w:szCs w:val="19"/>
              </w:rPr>
              <w:t xml:space="preserve">Agentic AI / LLM orchestration</w:t>
            </w:r>
          </w:p>
        </w:tc>
        <w:tc>
          <w:tcPr>
            <w:tcW w:type="dxa" w:w="6300"/>
            <w:shd w:fill="F2F2F2" w:val="clear"/>
            <w:tcMar>
              <w:top w:type="dxa" w:w="80"/>
              <w:left w:type="dxa" w:w="100"/>
              <w:bottom w:type="dxa" w:w="80"/>
              <w:right w:type="dxa" w:w="100"/>
            </w:tcMar>
          </w:tcPr>
          <w:p>
            <w:r>
              <w:rPr>
                <w:b w:val="false"/>
                <w:bCs w:val="false"/>
                <w:color w:val="000000"/>
                <w:sz w:val="19"/>
                <w:szCs w:val="19"/>
              </w:rPr>
              <w:t xml:space="preserve">Planner Agent, Synthesis Agent, LangGraph state graph</w:t>
            </w:r>
          </w:p>
        </w:tc>
      </w:tr>
      <w:tr>
        <w:tc>
          <w:tcPr>
            <w:tcW w:type="dxa" w:w="3200"/>
            <w:shd w:fill="FFFFFF" w:val="clear"/>
            <w:tcMar>
              <w:top w:type="dxa" w:w="80"/>
              <w:left w:type="dxa" w:w="100"/>
              <w:bottom w:type="dxa" w:w="80"/>
              <w:right w:type="dxa" w:w="100"/>
            </w:tcMar>
          </w:tcPr>
          <w:p>
            <w:r>
              <w:rPr>
                <w:b w:val="false"/>
                <w:bCs w:val="false"/>
                <w:color w:val="000000"/>
                <w:sz w:val="19"/>
                <w:szCs w:val="19"/>
              </w:rPr>
              <w:t xml:space="preserve">Prompt engineering / NLP</w:t>
            </w:r>
          </w:p>
        </w:tc>
        <w:tc>
          <w:tcPr>
            <w:tcW w:type="dxa" w:w="6300"/>
            <w:shd w:fill="FFFFFF" w:val="clear"/>
            <w:tcMar>
              <w:top w:type="dxa" w:w="80"/>
              <w:left w:type="dxa" w:w="100"/>
              <w:bottom w:type="dxa" w:w="80"/>
              <w:right w:type="dxa" w:w="100"/>
            </w:tcMar>
          </w:tcPr>
          <w:p>
            <w:r>
              <w:rPr>
                <w:b w:val="false"/>
                <w:bCs w:val="false"/>
                <w:color w:val="000000"/>
                <w:sz w:val="19"/>
                <w:szCs w:val="19"/>
              </w:rPr>
              <w:t xml:space="preserve">Entity extraction, citation-constrained response generation</w:t>
            </w:r>
          </w:p>
        </w:tc>
      </w:tr>
      <w:tr>
        <w:tc>
          <w:tcPr>
            <w:tcW w:type="dxa" w:w="3200"/>
            <w:shd w:fill="F2F2F2" w:val="clear"/>
            <w:tcMar>
              <w:top w:type="dxa" w:w="80"/>
              <w:left w:type="dxa" w:w="100"/>
              <w:bottom w:type="dxa" w:w="80"/>
              <w:right w:type="dxa" w:w="100"/>
            </w:tcMar>
          </w:tcPr>
          <w:p>
            <w:r>
              <w:rPr>
                <w:b w:val="false"/>
                <w:bCs w:val="false"/>
                <w:color w:val="000000"/>
                <w:sz w:val="19"/>
                <w:szCs w:val="19"/>
              </w:rPr>
              <w:t xml:space="preserve">Geospatial engineering (GIS)</w:t>
            </w:r>
          </w:p>
        </w:tc>
        <w:tc>
          <w:tcPr>
            <w:tcW w:type="dxa" w:w="6300"/>
            <w:shd w:fill="F2F2F2" w:val="clear"/>
            <w:tcMar>
              <w:top w:type="dxa" w:w="80"/>
              <w:left w:type="dxa" w:w="100"/>
              <w:bottom w:type="dxa" w:w="80"/>
              <w:right w:type="dxa" w:w="100"/>
            </w:tcMar>
          </w:tcPr>
          <w:p>
            <w:r>
              <w:rPr>
                <w:b w:val="false"/>
                <w:bCs w:val="false"/>
                <w:color w:val="000000"/>
                <w:sz w:val="19"/>
                <w:szCs w:val="19"/>
              </w:rPr>
              <w:t xml:space="preserve">Geofencing Agent (PostGIS, Shapely, point-in-polygon, haversine)</w:t>
            </w:r>
          </w:p>
        </w:tc>
      </w:tr>
      <w:tr>
        <w:tc>
          <w:tcPr>
            <w:tcW w:type="dxa" w:w="3200"/>
            <w:shd w:fill="FFFFFF" w:val="clear"/>
            <w:tcMar>
              <w:top w:type="dxa" w:w="80"/>
              <w:left w:type="dxa" w:w="100"/>
              <w:bottom w:type="dxa" w:w="80"/>
              <w:right w:type="dxa" w:w="100"/>
            </w:tcMar>
          </w:tcPr>
          <w:p>
            <w:r>
              <w:rPr>
                <w:b w:val="false"/>
                <w:bCs w:val="false"/>
                <w:color w:val="000000"/>
                <w:sz w:val="19"/>
                <w:szCs w:val="19"/>
              </w:rPr>
              <w:t xml:space="preserve">API integration / data engineering</w:t>
            </w:r>
          </w:p>
        </w:tc>
        <w:tc>
          <w:tcPr>
            <w:tcW w:type="dxa" w:w="6300"/>
            <w:shd w:fill="FFFFFF" w:val="clear"/>
            <w:tcMar>
              <w:top w:type="dxa" w:w="80"/>
              <w:left w:type="dxa" w:w="100"/>
              <w:bottom w:type="dxa" w:w="80"/>
              <w:right w:type="dxa" w:w="100"/>
            </w:tcMar>
          </w:tcPr>
          <w:p>
            <w:r>
              <w:rPr>
                <w:b w:val="false"/>
                <w:bCs w:val="false"/>
                <w:color w:val="000000"/>
                <w:sz w:val="19"/>
                <w:szCs w:val="19"/>
              </w:rPr>
              <w:t xml:space="preserve">Weather Agent, Ocean Agent, Data Access adapters (INCOIS, weather provider, GIS boundary data)</w:t>
            </w:r>
          </w:p>
        </w:tc>
      </w:tr>
      <w:tr>
        <w:tc>
          <w:tcPr>
            <w:tcW w:type="dxa" w:w="3200"/>
            <w:shd w:fill="F2F2F2" w:val="clear"/>
            <w:tcMar>
              <w:top w:type="dxa" w:w="80"/>
              <w:left w:type="dxa" w:w="100"/>
              <w:bottom w:type="dxa" w:w="80"/>
              <w:right w:type="dxa" w:w="100"/>
            </w:tcMar>
          </w:tcPr>
          <w:p>
            <w:r>
              <w:rPr>
                <w:b w:val="false"/>
                <w:bCs w:val="false"/>
                <w:color w:val="000000"/>
                <w:sz w:val="19"/>
                <w:szCs w:val="19"/>
              </w:rPr>
              <w:t xml:space="preserve">Rules-based systems design</w:t>
            </w:r>
          </w:p>
        </w:tc>
        <w:tc>
          <w:tcPr>
            <w:tcW w:type="dxa" w:w="6300"/>
            <w:shd w:fill="F2F2F2" w:val="clear"/>
            <w:tcMar>
              <w:top w:type="dxa" w:w="80"/>
              <w:left w:type="dxa" w:w="100"/>
              <w:bottom w:type="dxa" w:w="80"/>
              <w:right w:type="dxa" w:w="100"/>
            </w:tcMar>
          </w:tcPr>
          <w:p>
            <w:r>
              <w:rPr>
                <w:b w:val="false"/>
                <w:bCs w:val="false"/>
                <w:color w:val="000000"/>
                <w:sz w:val="19"/>
                <w:szCs w:val="19"/>
              </w:rPr>
              <w:t xml:space="preserve">Risk/Safety Agent decision tree (deterministic, not ML)</w:t>
            </w:r>
          </w:p>
        </w:tc>
      </w:tr>
      <w:tr>
        <w:tc>
          <w:tcPr>
            <w:tcW w:type="dxa" w:w="3200"/>
            <w:shd w:fill="FFFFFF" w:val="clear"/>
            <w:tcMar>
              <w:top w:type="dxa" w:w="80"/>
              <w:left w:type="dxa" w:w="100"/>
              <w:bottom w:type="dxa" w:w="80"/>
              <w:right w:type="dxa" w:w="100"/>
            </w:tcMar>
          </w:tcPr>
          <w:p>
            <w:r>
              <w:rPr>
                <w:b w:val="false"/>
                <w:bCs w:val="false"/>
                <w:color w:val="000000"/>
                <w:sz w:val="19"/>
                <w:szCs w:val="19"/>
              </w:rPr>
              <w:t xml:space="preserve">Multilingual speech tech</w:t>
            </w:r>
          </w:p>
        </w:tc>
        <w:tc>
          <w:tcPr>
            <w:tcW w:type="dxa" w:w="6300"/>
            <w:shd w:fill="FFFFFF" w:val="clear"/>
            <w:tcMar>
              <w:top w:type="dxa" w:w="80"/>
              <w:left w:type="dxa" w:w="100"/>
              <w:bottom w:type="dxa" w:w="80"/>
              <w:right w:type="dxa" w:w="100"/>
            </w:tcMar>
          </w:tcPr>
          <w:p>
            <w:r>
              <w:rPr>
                <w:b w:val="false"/>
                <w:bCs w:val="false"/>
                <w:color w:val="000000"/>
                <w:sz w:val="19"/>
                <w:szCs w:val="19"/>
              </w:rPr>
              <w:t xml:space="preserve">Bhashini integration (ASR/TTS/Lang-ID)</w:t>
            </w:r>
          </w:p>
        </w:tc>
      </w:tr>
      <w:tr>
        <w:tc>
          <w:tcPr>
            <w:tcW w:type="dxa" w:w="3200"/>
            <w:shd w:fill="F2F2F2" w:val="clear"/>
            <w:tcMar>
              <w:top w:type="dxa" w:w="80"/>
              <w:left w:type="dxa" w:w="100"/>
              <w:bottom w:type="dxa" w:w="80"/>
              <w:right w:type="dxa" w:w="100"/>
            </w:tcMar>
          </w:tcPr>
          <w:p>
            <w:r>
              <w:rPr>
                <w:b w:val="false"/>
                <w:bCs w:val="false"/>
                <w:color w:val="000000"/>
                <w:sz w:val="19"/>
                <w:szCs w:val="19"/>
              </w:rPr>
              <w:t xml:space="preserve">Frontend / web development</w:t>
            </w:r>
          </w:p>
        </w:tc>
        <w:tc>
          <w:tcPr>
            <w:tcW w:type="dxa" w:w="6300"/>
            <w:shd w:fill="F2F2F2" w:val="clear"/>
            <w:tcMar>
              <w:top w:type="dxa" w:w="80"/>
              <w:left w:type="dxa" w:w="100"/>
              <w:bottom w:type="dxa" w:w="80"/>
              <w:right w:type="dxa" w:w="100"/>
            </w:tcMar>
          </w:tcPr>
          <w:p>
            <w:r>
              <w:rPr>
                <w:b w:val="false"/>
                <w:bCs w:val="false"/>
                <w:color w:val="000000"/>
                <w:sz w:val="19"/>
                <w:szCs w:val="19"/>
              </w:rPr>
              <w:t xml:space="preserve">React client, chat UI, voice capture/playback</w:t>
            </w:r>
          </w:p>
        </w:tc>
      </w:tr>
      <w:tr>
        <w:tc>
          <w:tcPr>
            <w:tcW w:type="dxa" w:w="3200"/>
            <w:shd w:fill="FFFFFF" w:val="clear"/>
            <w:tcMar>
              <w:top w:type="dxa" w:w="80"/>
              <w:left w:type="dxa" w:w="100"/>
              <w:bottom w:type="dxa" w:w="80"/>
              <w:right w:type="dxa" w:w="100"/>
            </w:tcMar>
          </w:tcPr>
          <w:p>
            <w:r>
              <w:rPr>
                <w:b w:val="false"/>
                <w:bCs w:val="false"/>
                <w:color w:val="000000"/>
                <w:sz w:val="19"/>
                <w:szCs w:val="19"/>
              </w:rPr>
              <w:t xml:space="preserve">Mapping / visualization</w:t>
            </w:r>
          </w:p>
        </w:tc>
        <w:tc>
          <w:tcPr>
            <w:tcW w:type="dxa" w:w="6300"/>
            <w:shd w:fill="FFFFFF" w:val="clear"/>
            <w:tcMar>
              <w:top w:type="dxa" w:w="80"/>
              <w:left w:type="dxa" w:w="100"/>
              <w:bottom w:type="dxa" w:w="80"/>
              <w:right w:type="dxa" w:w="100"/>
            </w:tcMar>
          </w:tcPr>
          <w:p>
            <w:r>
              <w:rPr>
                <w:b w:val="false"/>
                <w:bCs w:val="false"/>
                <w:color w:val="000000"/>
                <w:sz w:val="19"/>
                <w:szCs w:val="19"/>
              </w:rPr>
              <w:t xml:space="preserve">Leaflet map panel, marker/zone rendering, agent-trace viewer</w:t>
            </w:r>
          </w:p>
        </w:tc>
      </w:tr>
      <w:tr>
        <w:tc>
          <w:tcPr>
            <w:tcW w:type="dxa" w:w="3200"/>
            <w:shd w:fill="F2F2F2" w:val="clear"/>
            <w:tcMar>
              <w:top w:type="dxa" w:w="80"/>
              <w:left w:type="dxa" w:w="100"/>
              <w:bottom w:type="dxa" w:w="80"/>
              <w:right w:type="dxa" w:w="100"/>
            </w:tcMar>
          </w:tcPr>
          <w:p>
            <w:r>
              <w:rPr>
                <w:b w:val="false"/>
                <w:bCs w:val="false"/>
                <w:color w:val="000000"/>
                <w:sz w:val="19"/>
                <w:szCs w:val="19"/>
              </w:rPr>
              <w:t xml:space="preserve">Database engineering</w:t>
            </w:r>
          </w:p>
        </w:tc>
        <w:tc>
          <w:tcPr>
            <w:tcW w:type="dxa" w:w="6300"/>
            <w:shd w:fill="F2F2F2" w:val="clear"/>
            <w:tcMar>
              <w:top w:type="dxa" w:w="80"/>
              <w:left w:type="dxa" w:w="100"/>
              <w:bottom w:type="dxa" w:w="80"/>
              <w:right w:type="dxa" w:w="100"/>
            </w:tcMar>
          </w:tcPr>
          <w:p>
            <w:r>
              <w:rPr>
                <w:b w:val="false"/>
                <w:bCs w:val="false"/>
                <w:color w:val="000000"/>
                <w:sz w:val="19"/>
                <w:szCs w:val="19"/>
              </w:rPr>
              <w:t xml:space="preserve">PostgreSQL + PostGIS schema, session/turn/invocation tables</w:t>
            </w:r>
          </w:p>
        </w:tc>
      </w:tr>
      <w:tr>
        <w:tc>
          <w:tcPr>
            <w:tcW w:type="dxa" w:w="3200"/>
            <w:shd w:fill="FFFFFF" w:val="clear"/>
            <w:tcMar>
              <w:top w:type="dxa" w:w="80"/>
              <w:left w:type="dxa" w:w="100"/>
              <w:bottom w:type="dxa" w:w="80"/>
              <w:right w:type="dxa" w:w="100"/>
            </w:tcMar>
          </w:tcPr>
          <w:p>
            <w:r>
              <w:rPr>
                <w:b w:val="false"/>
                <w:bCs w:val="false"/>
                <w:color w:val="000000"/>
                <w:sz w:val="19"/>
                <w:szCs w:val="19"/>
              </w:rPr>
              <w:t xml:space="preserve">DevOps</w:t>
            </w:r>
          </w:p>
        </w:tc>
        <w:tc>
          <w:tcPr>
            <w:tcW w:type="dxa" w:w="6300"/>
            <w:shd w:fill="FFFFFF" w:val="clear"/>
            <w:tcMar>
              <w:top w:type="dxa" w:w="80"/>
              <w:left w:type="dxa" w:w="100"/>
              <w:bottom w:type="dxa" w:w="80"/>
              <w:right w:type="dxa" w:w="100"/>
            </w:tcMar>
          </w:tcPr>
          <w:p>
            <w:r>
              <w:rPr>
                <w:b w:val="false"/>
                <w:bCs w:val="false"/>
                <w:color w:val="000000"/>
                <w:sz w:val="19"/>
                <w:szCs w:val="19"/>
              </w:rPr>
              <w:t xml:space="preserve">Containerization, single-app deployment, env-secret management</w:t>
            </w:r>
          </w:p>
        </w:tc>
      </w:tr>
      <w:tr>
        <w:tc>
          <w:tcPr>
            <w:tcW w:type="dxa" w:w="3200"/>
            <w:shd w:fill="F2F2F2" w:val="clear"/>
            <w:tcMar>
              <w:top w:type="dxa" w:w="80"/>
              <w:left w:type="dxa" w:w="100"/>
              <w:bottom w:type="dxa" w:w="80"/>
              <w:right w:type="dxa" w:w="100"/>
            </w:tcMar>
          </w:tcPr>
          <w:p>
            <w:r>
              <w:rPr>
                <w:b w:val="false"/>
                <w:bCs w:val="false"/>
                <w:color w:val="000000"/>
                <w:sz w:val="19"/>
                <w:szCs w:val="19"/>
              </w:rPr>
              <w:t xml:space="preserve">QA / integration testing</w:t>
            </w:r>
          </w:p>
        </w:tc>
        <w:tc>
          <w:tcPr>
            <w:tcW w:type="dxa" w:w="6300"/>
            <w:shd w:fill="F2F2F2" w:val="clear"/>
            <w:tcMar>
              <w:top w:type="dxa" w:w="80"/>
              <w:left w:type="dxa" w:w="100"/>
              <w:bottom w:type="dxa" w:w="80"/>
              <w:right w:type="dxa" w:w="100"/>
            </w:tcMar>
          </w:tcPr>
          <w:p>
            <w:r>
              <w:rPr>
                <w:b w:val="false"/>
                <w:bCs w:val="false"/>
                <w:color w:val="000000"/>
                <w:sz w:val="19"/>
                <w:szCs w:val="19"/>
              </w:rPr>
              <w:t xml:space="preserve">Cross-agent integration tests, safety-verdict fixture testing</w:t>
            </w:r>
          </w:p>
        </w:tc>
      </w:tr>
    </w:tbl>
    <w:p>
      <w:pPr>
        <w:spacing w:after="100" w:before="200"/>
      </w:pPr>
    </w:p>
    <w:p>
      <w:pPr>
        <w:spacing w:after="140" w:line="300"/>
      </w:pPr>
      <w:r>
        <w:rPr>
          <w:i/>
          <w:iCs/>
          <w:sz w:val="21"/>
          <w:szCs w:val="21"/>
        </w:rPr>
        <w:t xml:space="preserve">Note: no real ML model training is needed — the Planner routing and Risk verdict are both explicitly deterministic decision trees per the LLD, and the only “AI” is LLM API calls (entity extraction, response synthesis). This significantly de-risks the build.</w:t>
      </w:r>
    </w:p>
    <w:p>
      <w:pPr>
        <w:pStyle w:val="Heading2"/>
        <w:spacing w:after="120" w:before="280"/>
      </w:pPr>
      <w:r>
        <w:rPr>
          <w:b/>
          <w:bCs/>
          <w:color w:val="2E74B5"/>
          <w:sz w:val="24"/>
          <w:szCs w:val="24"/>
        </w:rPr>
        <w:t xml:space="preserve">2. Role Assignments (6 Members)</w:t>
      </w:r>
    </w:p>
    <w:p>
      <w:pPr>
        <w:spacing w:after="140" w:line="300"/>
      </w:pPr>
      <w:r>
        <w:rPr>
          <w:sz w:val="21"/>
          <w:szCs w:val="21"/>
        </w:rPr>
        <w:t xml:space="preserve">Each person owns a vertically complete slice (their own agent/module end-to-end) so nobody blocks anybody else after Day 1.</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2900"/>
        <w:gridCol w:w="2400"/>
        <w:gridCol w:w="1900"/>
      </w:tblGrid>
      <w:tr>
        <w:tc>
          <w:tcPr>
            <w:tcW w:type="dxa" w:w="500"/>
            <w:shd w:fill="1F3864" w:val="clear"/>
            <w:tcMar>
              <w:top w:type="dxa" w:w="80"/>
              <w:left w:type="dxa" w:w="100"/>
              <w:bottom w:type="dxa" w:w="80"/>
              <w:right w:type="dxa" w:w="100"/>
            </w:tcMar>
          </w:tcPr>
          <w:p>
            <w:r>
              <w:rPr>
                <w:b/>
                <w:bCs/>
                <w:color w:val="FFFFFF"/>
                <w:sz w:val="19"/>
                <w:szCs w:val="19"/>
              </w:rPr>
              <w:t xml:space="preserve">#</w:t>
            </w:r>
          </w:p>
        </w:tc>
        <w:tc>
          <w:tcPr>
            <w:tcW w:type="dxa" w:w="2000"/>
            <w:shd w:fill="1F3864" w:val="clear"/>
            <w:tcMar>
              <w:top w:type="dxa" w:w="80"/>
              <w:left w:type="dxa" w:w="100"/>
              <w:bottom w:type="dxa" w:w="80"/>
              <w:right w:type="dxa" w:w="100"/>
            </w:tcMar>
          </w:tcPr>
          <w:p>
            <w:r>
              <w:rPr>
                <w:b/>
                <w:bCs/>
                <w:color w:val="FFFFFF"/>
                <w:sz w:val="19"/>
                <w:szCs w:val="19"/>
              </w:rPr>
              <w:t xml:space="preserve">Role</w:t>
            </w:r>
          </w:p>
        </w:tc>
        <w:tc>
          <w:tcPr>
            <w:tcW w:type="dxa" w:w="2900"/>
            <w:shd w:fill="1F3864" w:val="clear"/>
            <w:tcMar>
              <w:top w:type="dxa" w:w="80"/>
              <w:left w:type="dxa" w:w="100"/>
              <w:bottom w:type="dxa" w:w="80"/>
              <w:right w:type="dxa" w:w="100"/>
            </w:tcMar>
          </w:tcPr>
          <w:p>
            <w:r>
              <w:rPr>
                <w:b/>
                <w:bCs/>
                <w:color w:val="FFFFFF"/>
                <w:sz w:val="19"/>
                <w:szCs w:val="19"/>
              </w:rPr>
              <w:t xml:space="preserve">Owns (LLD refs)</w:t>
            </w:r>
          </w:p>
        </w:tc>
        <w:tc>
          <w:tcPr>
            <w:tcW w:type="dxa" w:w="2400"/>
            <w:shd w:fill="1F3864" w:val="clear"/>
            <w:tcMar>
              <w:top w:type="dxa" w:w="80"/>
              <w:left w:type="dxa" w:w="100"/>
              <w:bottom w:type="dxa" w:w="80"/>
              <w:right w:type="dxa" w:w="100"/>
            </w:tcMar>
          </w:tcPr>
          <w:p>
            <w:r>
              <w:rPr>
                <w:b/>
                <w:bCs/>
                <w:color w:val="FFFFFF"/>
                <w:sz w:val="19"/>
                <w:szCs w:val="19"/>
              </w:rPr>
              <w:t xml:space="preserve">Tech Stack</w:t>
            </w:r>
          </w:p>
        </w:tc>
        <w:tc>
          <w:tcPr>
            <w:tcW w:type="dxa" w:w="1900"/>
            <w:shd w:fill="1F3864" w:val="clear"/>
            <w:tcMar>
              <w:top w:type="dxa" w:w="80"/>
              <w:left w:type="dxa" w:w="100"/>
              <w:bottom w:type="dxa" w:w="80"/>
              <w:right w:type="dxa" w:w="100"/>
            </w:tcMar>
          </w:tcPr>
          <w:p>
            <w:r>
              <w:rPr>
                <w:b/>
                <w:bCs/>
                <w:color w:val="FFFFFF"/>
                <w:sz w:val="19"/>
                <w:szCs w:val="19"/>
              </w:rPr>
              <w:t xml:space="preserve">Tools</w:t>
            </w:r>
          </w:p>
        </w:tc>
      </w:tr>
      <w:tr>
        <w:tc>
          <w:tcPr>
            <w:tcW w:type="dxa" w:w="500"/>
            <w:shd w:fill="F2F2F2" w:val="clear"/>
            <w:tcMar>
              <w:top w:type="dxa" w:w="80"/>
              <w:left w:type="dxa" w:w="100"/>
              <w:bottom w:type="dxa" w:w="80"/>
              <w:right w:type="dxa" w:w="100"/>
            </w:tcMar>
          </w:tcPr>
          <w:p>
            <w:r>
              <w:rPr>
                <w:b w:val="false"/>
                <w:bCs w:val="false"/>
                <w:color w:val="000000"/>
                <w:sz w:val="19"/>
                <w:szCs w:val="19"/>
              </w:rPr>
              <w:t xml:space="preserve">P1</w:t>
            </w:r>
          </w:p>
        </w:tc>
        <w:tc>
          <w:tcPr>
            <w:tcW w:type="dxa" w:w="2000"/>
            <w:shd w:fill="F2F2F2" w:val="clear"/>
            <w:tcMar>
              <w:top w:type="dxa" w:w="80"/>
              <w:left w:type="dxa" w:w="100"/>
              <w:bottom w:type="dxa" w:w="80"/>
              <w:right w:type="dxa" w:w="100"/>
            </w:tcMar>
          </w:tcPr>
          <w:p>
            <w:r>
              <w:rPr>
                <w:b w:val="false"/>
                <w:bCs w:val="false"/>
                <w:color w:val="000000"/>
                <w:sz w:val="19"/>
                <w:szCs w:val="19"/>
              </w:rPr>
              <w:t xml:space="preserve">Backend/Orchestration Lead</w:t>
            </w:r>
          </w:p>
        </w:tc>
        <w:tc>
          <w:tcPr>
            <w:tcW w:type="dxa" w:w="2900"/>
            <w:shd w:fill="F2F2F2" w:val="clear"/>
            <w:tcMar>
              <w:top w:type="dxa" w:w="80"/>
              <w:left w:type="dxa" w:w="100"/>
              <w:bottom w:type="dxa" w:w="80"/>
              <w:right w:type="dxa" w:w="100"/>
            </w:tcMar>
          </w:tcPr>
          <w:p>
            <w:r>
              <w:rPr>
                <w:b w:val="false"/>
                <w:bCs w:val="false"/>
                <w:color w:val="000000"/>
                <w:sz w:val="19"/>
                <w:szCs w:val="19"/>
              </w:rPr>
              <w:t xml:space="preserve">FastAPI Gateway, Planner Agent, session lifecycle, LangGraph wiring</w:t>
            </w:r>
          </w:p>
        </w:tc>
        <w:tc>
          <w:tcPr>
            <w:tcW w:type="dxa" w:w="2400"/>
            <w:shd w:fill="F2F2F2" w:val="clear"/>
            <w:tcMar>
              <w:top w:type="dxa" w:w="80"/>
              <w:left w:type="dxa" w:w="100"/>
              <w:bottom w:type="dxa" w:w="80"/>
              <w:right w:type="dxa" w:w="100"/>
            </w:tcMar>
          </w:tcPr>
          <w:p>
            <w:r>
              <w:rPr>
                <w:b w:val="false"/>
                <w:bCs w:val="false"/>
                <w:color w:val="000000"/>
                <w:sz w:val="19"/>
                <w:szCs w:val="19"/>
              </w:rPr>
              <w:t xml:space="preserve">Python, FastAPI, LangGraph, WebSockets, Pydantic</w:t>
            </w:r>
          </w:p>
        </w:tc>
        <w:tc>
          <w:tcPr>
            <w:tcW w:type="dxa" w:w="1900"/>
            <w:shd w:fill="F2F2F2" w:val="clear"/>
            <w:tcMar>
              <w:top w:type="dxa" w:w="80"/>
              <w:left w:type="dxa" w:w="100"/>
              <w:bottom w:type="dxa" w:w="80"/>
              <w:right w:type="dxa" w:w="100"/>
            </w:tcMar>
          </w:tcPr>
          <w:p>
            <w:r>
              <w:rPr>
                <w:b w:val="false"/>
                <w:bCs w:val="false"/>
                <w:color w:val="000000"/>
                <w:sz w:val="19"/>
                <w:szCs w:val="19"/>
              </w:rPr>
              <w:t xml:space="preserve">GitHub, Postman/Insomnia, Docker</w:t>
            </w:r>
          </w:p>
        </w:tc>
      </w:tr>
      <w:tr>
        <w:tc>
          <w:tcPr>
            <w:tcW w:type="dxa" w:w="500"/>
            <w:shd w:fill="FFFFFF" w:val="clear"/>
            <w:tcMar>
              <w:top w:type="dxa" w:w="80"/>
              <w:left w:type="dxa" w:w="100"/>
              <w:bottom w:type="dxa" w:w="80"/>
              <w:right w:type="dxa" w:w="100"/>
            </w:tcMar>
          </w:tcPr>
          <w:p>
            <w:r>
              <w:rPr>
                <w:b w:val="false"/>
                <w:bCs w:val="false"/>
                <w:color w:val="000000"/>
                <w:sz w:val="19"/>
                <w:szCs w:val="19"/>
              </w:rPr>
              <w:t xml:space="preserve">P2</w:t>
            </w:r>
          </w:p>
        </w:tc>
        <w:tc>
          <w:tcPr>
            <w:tcW w:type="dxa" w:w="2000"/>
            <w:shd w:fill="FFFFFF" w:val="clear"/>
            <w:tcMar>
              <w:top w:type="dxa" w:w="80"/>
              <w:left w:type="dxa" w:w="100"/>
              <w:bottom w:type="dxa" w:w="80"/>
              <w:right w:type="dxa" w:w="100"/>
            </w:tcMar>
          </w:tcPr>
          <w:p>
            <w:r>
              <w:rPr>
                <w:b w:val="false"/>
                <w:bCs w:val="false"/>
                <w:color w:val="000000"/>
                <w:sz w:val="19"/>
                <w:szCs w:val="19"/>
              </w:rPr>
              <w:t xml:space="preserve">LLM/Synthesis Engineer</w:t>
            </w:r>
          </w:p>
        </w:tc>
        <w:tc>
          <w:tcPr>
            <w:tcW w:type="dxa" w:w="2900"/>
            <w:shd w:fill="FFFFFF" w:val="clear"/>
            <w:tcMar>
              <w:top w:type="dxa" w:w="80"/>
              <w:left w:type="dxa" w:w="100"/>
              <w:bottom w:type="dxa" w:w="80"/>
              <w:right w:type="dxa" w:w="100"/>
            </w:tcMar>
          </w:tcPr>
          <w:p>
            <w:r>
              <w:rPr>
                <w:b w:val="false"/>
                <w:bCs w:val="false"/>
                <w:color w:val="000000"/>
                <w:sz w:val="19"/>
                <w:szCs w:val="19"/>
              </w:rPr>
              <w:t xml:space="preserve">Synthesis Agent, LLM entity-extraction prompts, citation-coverage check</w:t>
            </w:r>
          </w:p>
        </w:tc>
        <w:tc>
          <w:tcPr>
            <w:tcW w:type="dxa" w:w="2400"/>
            <w:shd w:fill="FFFFFF" w:val="clear"/>
            <w:tcMar>
              <w:top w:type="dxa" w:w="80"/>
              <w:left w:type="dxa" w:w="100"/>
              <w:bottom w:type="dxa" w:w="80"/>
              <w:right w:type="dxa" w:w="100"/>
            </w:tcMar>
          </w:tcPr>
          <w:p>
            <w:r>
              <w:rPr>
                <w:b w:val="false"/>
                <w:bCs w:val="false"/>
                <w:color w:val="000000"/>
                <w:sz w:val="19"/>
                <w:szCs w:val="19"/>
              </w:rPr>
              <w:t xml:space="preserve">Python, Claude/GPT API (function-calling), Pydantic</w:t>
            </w:r>
          </w:p>
        </w:tc>
        <w:tc>
          <w:tcPr>
            <w:tcW w:type="dxa" w:w="1900"/>
            <w:shd w:fill="FFFFFF" w:val="clear"/>
            <w:tcMar>
              <w:top w:type="dxa" w:w="80"/>
              <w:left w:type="dxa" w:w="100"/>
              <w:bottom w:type="dxa" w:w="80"/>
              <w:right w:type="dxa" w:w="100"/>
            </w:tcMar>
          </w:tcPr>
          <w:p>
            <w:r>
              <w:rPr>
                <w:b w:val="false"/>
                <w:bCs w:val="false"/>
                <w:color w:val="000000"/>
                <w:sz w:val="19"/>
                <w:szCs w:val="19"/>
              </w:rPr>
              <w:t xml:space="preserve">Anthropic/OpenAI console, GitHub</w:t>
            </w:r>
          </w:p>
        </w:tc>
      </w:tr>
      <w:tr>
        <w:tc>
          <w:tcPr>
            <w:tcW w:type="dxa" w:w="500"/>
            <w:shd w:fill="F2F2F2" w:val="clear"/>
            <w:tcMar>
              <w:top w:type="dxa" w:w="80"/>
              <w:left w:type="dxa" w:w="100"/>
              <w:bottom w:type="dxa" w:w="80"/>
              <w:right w:type="dxa" w:w="100"/>
            </w:tcMar>
          </w:tcPr>
          <w:p>
            <w:r>
              <w:rPr>
                <w:b w:val="false"/>
                <w:bCs w:val="false"/>
                <w:color w:val="000000"/>
                <w:sz w:val="19"/>
                <w:szCs w:val="19"/>
              </w:rPr>
              <w:t xml:space="preserve">P3</w:t>
            </w:r>
          </w:p>
        </w:tc>
        <w:tc>
          <w:tcPr>
            <w:tcW w:type="dxa" w:w="2000"/>
            <w:shd w:fill="F2F2F2" w:val="clear"/>
            <w:tcMar>
              <w:top w:type="dxa" w:w="80"/>
              <w:left w:type="dxa" w:w="100"/>
              <w:bottom w:type="dxa" w:w="80"/>
              <w:right w:type="dxa" w:w="100"/>
            </w:tcMar>
          </w:tcPr>
          <w:p>
            <w:r>
              <w:rPr>
                <w:b w:val="false"/>
                <w:bCs w:val="false"/>
                <w:color w:val="000000"/>
                <w:sz w:val="19"/>
                <w:szCs w:val="19"/>
              </w:rPr>
              <w:t xml:space="preserve">Weather &amp; Ocean Data Engineer</w:t>
            </w:r>
          </w:p>
        </w:tc>
        <w:tc>
          <w:tcPr>
            <w:tcW w:type="dxa" w:w="2900"/>
            <w:shd w:fill="F2F2F2" w:val="clear"/>
            <w:tcMar>
              <w:top w:type="dxa" w:w="80"/>
              <w:left w:type="dxa" w:w="100"/>
              <w:bottom w:type="dxa" w:w="80"/>
              <w:right w:type="dxa" w:w="100"/>
            </w:tcMar>
          </w:tcPr>
          <w:p>
            <w:r>
              <w:rPr>
                <w:b w:val="false"/>
                <w:bCs w:val="false"/>
                <w:color w:val="000000"/>
                <w:sz w:val="19"/>
                <w:szCs w:val="19"/>
              </w:rPr>
              <w:t xml:space="preserve">Weather Agent, Ocean Agent, WeatherDataAdapter, INCOISAdapter</w:t>
            </w:r>
          </w:p>
        </w:tc>
        <w:tc>
          <w:tcPr>
            <w:tcW w:type="dxa" w:w="2400"/>
            <w:shd w:fill="F2F2F2" w:val="clear"/>
            <w:tcMar>
              <w:top w:type="dxa" w:w="80"/>
              <w:left w:type="dxa" w:w="100"/>
              <w:bottom w:type="dxa" w:w="80"/>
              <w:right w:type="dxa" w:w="100"/>
            </w:tcMar>
          </w:tcPr>
          <w:p>
            <w:r>
              <w:rPr>
                <w:b w:val="false"/>
                <w:bCs w:val="false"/>
                <w:color w:val="000000"/>
                <w:sz w:val="19"/>
                <w:szCs w:val="19"/>
              </w:rPr>
              <w:t xml:space="preserve">Python, httpx/requests, haversine calc</w:t>
            </w:r>
          </w:p>
        </w:tc>
        <w:tc>
          <w:tcPr>
            <w:tcW w:type="dxa" w:w="1900"/>
            <w:shd w:fill="F2F2F2" w:val="clear"/>
            <w:tcMar>
              <w:top w:type="dxa" w:w="80"/>
              <w:left w:type="dxa" w:w="100"/>
              <w:bottom w:type="dxa" w:w="80"/>
              <w:right w:type="dxa" w:w="100"/>
            </w:tcMar>
          </w:tcPr>
          <w:p>
            <w:r>
              <w:rPr>
                <w:b w:val="false"/>
                <w:bCs w:val="false"/>
                <w:color w:val="000000"/>
                <w:sz w:val="19"/>
                <w:szCs w:val="19"/>
              </w:rPr>
              <w:t xml:space="preserve">Postman, GitHub, sample API docs</w:t>
            </w:r>
          </w:p>
        </w:tc>
      </w:tr>
      <w:tr>
        <w:tc>
          <w:tcPr>
            <w:tcW w:type="dxa" w:w="500"/>
            <w:shd w:fill="FFFFFF" w:val="clear"/>
            <w:tcMar>
              <w:top w:type="dxa" w:w="80"/>
              <w:left w:type="dxa" w:w="100"/>
              <w:bottom w:type="dxa" w:w="80"/>
              <w:right w:type="dxa" w:w="100"/>
            </w:tcMar>
          </w:tcPr>
          <w:p>
            <w:r>
              <w:rPr>
                <w:b w:val="false"/>
                <w:bCs w:val="false"/>
                <w:color w:val="000000"/>
                <w:sz w:val="19"/>
                <w:szCs w:val="19"/>
              </w:rPr>
              <w:t xml:space="preserve">P4</w:t>
            </w:r>
          </w:p>
        </w:tc>
        <w:tc>
          <w:tcPr>
            <w:tcW w:type="dxa" w:w="2000"/>
            <w:shd w:fill="FFFFFF" w:val="clear"/>
            <w:tcMar>
              <w:top w:type="dxa" w:w="80"/>
              <w:left w:type="dxa" w:w="100"/>
              <w:bottom w:type="dxa" w:w="80"/>
              <w:right w:type="dxa" w:w="100"/>
            </w:tcMar>
          </w:tcPr>
          <w:p>
            <w:r>
              <w:rPr>
                <w:b w:val="false"/>
                <w:bCs w:val="false"/>
                <w:color w:val="000000"/>
                <w:sz w:val="19"/>
                <w:szCs w:val="19"/>
              </w:rPr>
              <w:t xml:space="preserve">Geospatial &amp; Risk Engineer</w:t>
            </w:r>
          </w:p>
        </w:tc>
        <w:tc>
          <w:tcPr>
            <w:tcW w:type="dxa" w:w="2900"/>
            <w:shd w:fill="FFFFFF" w:val="clear"/>
            <w:tcMar>
              <w:top w:type="dxa" w:w="80"/>
              <w:left w:type="dxa" w:w="100"/>
              <w:bottom w:type="dxa" w:w="80"/>
              <w:right w:type="dxa" w:w="100"/>
            </w:tcMar>
          </w:tcPr>
          <w:p>
            <w:r>
              <w:rPr>
                <w:b w:val="false"/>
                <w:bCs w:val="false"/>
                <w:color w:val="000000"/>
                <w:sz w:val="19"/>
                <w:szCs w:val="19"/>
              </w:rPr>
              <w:t xml:space="preserve">Geofencing Agent, Risk/Safety Agent, DB schema, GISBoundaryAdapter</w:t>
            </w:r>
          </w:p>
        </w:tc>
        <w:tc>
          <w:tcPr>
            <w:tcW w:type="dxa" w:w="2400"/>
            <w:shd w:fill="FFFFFF" w:val="clear"/>
            <w:tcMar>
              <w:top w:type="dxa" w:w="80"/>
              <w:left w:type="dxa" w:w="100"/>
              <w:bottom w:type="dxa" w:w="80"/>
              <w:right w:type="dxa" w:w="100"/>
            </w:tcMar>
          </w:tcPr>
          <w:p>
            <w:r>
              <w:rPr>
                <w:b w:val="false"/>
                <w:bCs w:val="false"/>
                <w:color w:val="000000"/>
                <w:sz w:val="19"/>
                <w:szCs w:val="19"/>
              </w:rPr>
              <w:t xml:space="preserve">Python, Shapely, PostGIS, PostgreSQL</w:t>
            </w:r>
          </w:p>
        </w:tc>
        <w:tc>
          <w:tcPr>
            <w:tcW w:type="dxa" w:w="1900"/>
            <w:shd w:fill="FFFFFF" w:val="clear"/>
            <w:tcMar>
              <w:top w:type="dxa" w:w="80"/>
              <w:left w:type="dxa" w:w="100"/>
              <w:bottom w:type="dxa" w:w="80"/>
              <w:right w:type="dxa" w:w="100"/>
            </w:tcMar>
          </w:tcPr>
          <w:p>
            <w:r>
              <w:rPr>
                <w:b w:val="false"/>
                <w:bCs w:val="false"/>
                <w:color w:val="000000"/>
                <w:sz w:val="19"/>
                <w:szCs w:val="19"/>
              </w:rPr>
              <w:t xml:space="preserve">pgAdmin/DBeaver, QGIS, GitHub</w:t>
            </w:r>
          </w:p>
        </w:tc>
      </w:tr>
      <w:tr>
        <w:tc>
          <w:tcPr>
            <w:tcW w:type="dxa" w:w="500"/>
            <w:shd w:fill="F2F2F2" w:val="clear"/>
            <w:tcMar>
              <w:top w:type="dxa" w:w="80"/>
              <w:left w:type="dxa" w:w="100"/>
              <w:bottom w:type="dxa" w:w="80"/>
              <w:right w:type="dxa" w:w="100"/>
            </w:tcMar>
          </w:tcPr>
          <w:p>
            <w:r>
              <w:rPr>
                <w:b w:val="false"/>
                <w:bCs w:val="false"/>
                <w:color w:val="000000"/>
                <w:sz w:val="19"/>
                <w:szCs w:val="19"/>
              </w:rPr>
              <w:t xml:space="preserve">P5</w:t>
            </w:r>
          </w:p>
        </w:tc>
        <w:tc>
          <w:tcPr>
            <w:tcW w:type="dxa" w:w="2000"/>
            <w:shd w:fill="F2F2F2" w:val="clear"/>
            <w:tcMar>
              <w:top w:type="dxa" w:w="80"/>
              <w:left w:type="dxa" w:w="100"/>
              <w:bottom w:type="dxa" w:w="80"/>
              <w:right w:type="dxa" w:w="100"/>
            </w:tcMar>
          </w:tcPr>
          <w:p>
            <w:r>
              <w:rPr>
                <w:b w:val="false"/>
                <w:bCs w:val="false"/>
                <w:color w:val="000000"/>
                <w:sz w:val="19"/>
                <w:szCs w:val="19"/>
              </w:rPr>
              <w:t xml:space="preserve">Frontend Engineer (Core UI)</w:t>
            </w:r>
          </w:p>
        </w:tc>
        <w:tc>
          <w:tcPr>
            <w:tcW w:type="dxa" w:w="2900"/>
            <w:shd w:fill="F2F2F2" w:val="clear"/>
            <w:tcMar>
              <w:top w:type="dxa" w:w="80"/>
              <w:left w:type="dxa" w:w="100"/>
              <w:bottom w:type="dxa" w:w="80"/>
              <w:right w:type="dxa" w:w="100"/>
            </w:tcMar>
          </w:tcPr>
          <w:p>
            <w:r>
              <w:rPr>
                <w:b w:val="false"/>
                <w:bCs w:val="false"/>
                <w:color w:val="000000"/>
                <w:sz w:val="19"/>
                <w:szCs w:val="19"/>
              </w:rPr>
              <w:t xml:space="preserve">React chat interface, voice I/O, Bhashini client integration, multi-turn history</w:t>
            </w:r>
          </w:p>
        </w:tc>
        <w:tc>
          <w:tcPr>
            <w:tcW w:type="dxa" w:w="2400"/>
            <w:shd w:fill="F2F2F2" w:val="clear"/>
            <w:tcMar>
              <w:top w:type="dxa" w:w="80"/>
              <w:left w:type="dxa" w:w="100"/>
              <w:bottom w:type="dxa" w:w="80"/>
              <w:right w:type="dxa" w:w="100"/>
            </w:tcMar>
          </w:tcPr>
          <w:p>
            <w:r>
              <w:rPr>
                <w:b w:val="false"/>
                <w:bCs w:val="false"/>
                <w:color w:val="000000"/>
                <w:sz w:val="19"/>
                <w:szCs w:val="19"/>
              </w:rPr>
              <w:t xml:space="preserve">React, WebSocket client, Web Audio API</w:t>
            </w:r>
          </w:p>
        </w:tc>
        <w:tc>
          <w:tcPr>
            <w:tcW w:type="dxa" w:w="1900"/>
            <w:shd w:fill="F2F2F2" w:val="clear"/>
            <w:tcMar>
              <w:top w:type="dxa" w:w="80"/>
              <w:left w:type="dxa" w:w="100"/>
              <w:bottom w:type="dxa" w:w="80"/>
              <w:right w:type="dxa" w:w="100"/>
            </w:tcMar>
          </w:tcPr>
          <w:p>
            <w:r>
              <w:rPr>
                <w:b w:val="false"/>
                <w:bCs w:val="false"/>
                <w:color w:val="000000"/>
                <w:sz w:val="19"/>
                <w:szCs w:val="19"/>
              </w:rPr>
              <w:t xml:space="preserve">VS Code, Figma (optional), GitHub</w:t>
            </w:r>
          </w:p>
        </w:tc>
      </w:tr>
      <w:tr>
        <w:tc>
          <w:tcPr>
            <w:tcW w:type="dxa" w:w="500"/>
            <w:shd w:fill="FFFFFF" w:val="clear"/>
            <w:tcMar>
              <w:top w:type="dxa" w:w="80"/>
              <w:left w:type="dxa" w:w="100"/>
              <w:bottom w:type="dxa" w:w="80"/>
              <w:right w:type="dxa" w:w="100"/>
            </w:tcMar>
          </w:tcPr>
          <w:p>
            <w:r>
              <w:rPr>
                <w:b w:val="false"/>
                <w:bCs w:val="false"/>
                <w:color w:val="000000"/>
                <w:sz w:val="19"/>
                <w:szCs w:val="19"/>
              </w:rPr>
              <w:t xml:space="preserve">P6</w:t>
            </w:r>
          </w:p>
        </w:tc>
        <w:tc>
          <w:tcPr>
            <w:tcW w:type="dxa" w:w="2000"/>
            <w:shd w:fill="FFFFFF" w:val="clear"/>
            <w:tcMar>
              <w:top w:type="dxa" w:w="80"/>
              <w:left w:type="dxa" w:w="100"/>
              <w:bottom w:type="dxa" w:w="80"/>
              <w:right w:type="dxa" w:w="100"/>
            </w:tcMar>
          </w:tcPr>
          <w:p>
            <w:r>
              <w:rPr>
                <w:b w:val="false"/>
                <w:bCs w:val="false"/>
                <w:color w:val="000000"/>
                <w:sz w:val="19"/>
                <w:szCs w:val="19"/>
              </w:rPr>
              <w:t xml:space="preserve">Frontend Engineer (Map/Trace) + QA/Integration Lead</w:t>
            </w:r>
          </w:p>
        </w:tc>
        <w:tc>
          <w:tcPr>
            <w:tcW w:type="dxa" w:w="2900"/>
            <w:shd w:fill="FFFFFF" w:val="clear"/>
            <w:tcMar>
              <w:top w:type="dxa" w:w="80"/>
              <w:left w:type="dxa" w:w="100"/>
              <w:bottom w:type="dxa" w:w="80"/>
              <w:right w:type="dxa" w:w="100"/>
            </w:tcMar>
          </w:tcPr>
          <w:p>
            <w:r>
              <w:rPr>
                <w:b w:val="false"/>
                <w:bCs w:val="false"/>
                <w:color w:val="000000"/>
                <w:sz w:val="19"/>
                <w:szCs w:val="19"/>
              </w:rPr>
              <w:t xml:space="preserve">Leaflet map panel, agent-trace viewer, geofence boundary rendering, E2E testing, deployment, demo script</w:t>
            </w:r>
          </w:p>
        </w:tc>
        <w:tc>
          <w:tcPr>
            <w:tcW w:type="dxa" w:w="2400"/>
            <w:shd w:fill="FFFFFF" w:val="clear"/>
            <w:tcMar>
              <w:top w:type="dxa" w:w="80"/>
              <w:left w:type="dxa" w:w="100"/>
              <w:bottom w:type="dxa" w:w="80"/>
              <w:right w:type="dxa" w:w="100"/>
            </w:tcMar>
          </w:tcPr>
          <w:p>
            <w:r>
              <w:rPr>
                <w:b w:val="false"/>
                <w:bCs w:val="false"/>
                <w:color w:val="000000"/>
                <w:sz w:val="19"/>
                <w:szCs w:val="19"/>
              </w:rPr>
              <w:t xml:space="preserve">React, Leaflet, Docker Compose</w:t>
            </w:r>
          </w:p>
        </w:tc>
        <w:tc>
          <w:tcPr>
            <w:tcW w:type="dxa" w:w="1900"/>
            <w:shd w:fill="FFFFFF" w:val="clear"/>
            <w:tcMar>
              <w:top w:type="dxa" w:w="80"/>
              <w:left w:type="dxa" w:w="100"/>
              <w:bottom w:type="dxa" w:w="80"/>
              <w:right w:type="dxa" w:w="100"/>
            </w:tcMar>
          </w:tcPr>
          <w:p>
            <w:r>
              <w:rPr>
                <w:b w:val="false"/>
                <w:bCs w:val="false"/>
                <w:color w:val="000000"/>
                <w:sz w:val="19"/>
                <w:szCs w:val="19"/>
              </w:rPr>
              <w:t xml:space="preserve">GitHub Actions, Docker, browser devtools</w:t>
            </w:r>
          </w:p>
        </w:tc>
      </w:tr>
    </w:tbl>
    <w:p>
      <w:pPr>
        <w:spacing w:after="0" w:before="240"/>
      </w:pPr>
    </w:p>
    <w:p>
      <w:pPr>
        <w:pStyle w:val="Heading2"/>
        <w:spacing w:after="120" w:before="280"/>
      </w:pPr>
      <w:r>
        <w:rPr>
          <w:b/>
          <w:bCs/>
          <w:color w:val="2E74B5"/>
          <w:sz w:val="24"/>
          <w:szCs w:val="24"/>
        </w:rPr>
        <w:t xml:space="preserve">3. Six-Day Schedule</w:t>
      </w:r>
    </w:p>
    <w:p>
      <w:pPr>
        <w:spacing w:after="140" w:line="300"/>
      </w:pPr>
      <w:r>
        <w:rPr>
          <w:sz w:val="21"/>
          <w:szCs w:val="21"/>
        </w:rPr>
        <w:t xml:space="preserve">Compressing SRS Section 6.5's 9-day plan into 6 days means Sprint 0 and Sprint 1 partially merge, and language coverage is capped at 2 languages (not expanded) to protect integration time.</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700"/>
        <w:gridCol w:w="1700"/>
        <w:gridCol w:w="1700"/>
        <w:gridCol w:w="1700"/>
        <w:gridCol w:w="1700"/>
      </w:tblGrid>
      <w:tr>
        <w:tc>
          <w:tcPr>
            <w:tcW w:type="dxa" w:w="700"/>
            <w:shd w:fill="1F3864" w:val="clear"/>
            <w:tcMar>
              <w:top w:type="dxa" w:w="80"/>
              <w:left w:type="dxa" w:w="100"/>
              <w:bottom w:type="dxa" w:w="80"/>
              <w:right w:type="dxa" w:w="100"/>
            </w:tcMar>
          </w:tcPr>
          <w:p>
            <w:r>
              <w:rPr>
                <w:b/>
                <w:bCs/>
                <w:color w:val="FFFFFF"/>
                <w:sz w:val="19"/>
                <w:szCs w:val="19"/>
              </w:rPr>
              <w:t xml:space="preserve">Day</w:t>
            </w:r>
          </w:p>
        </w:tc>
        <w:tc>
          <w:tcPr>
            <w:tcW w:type="dxa" w:w="1700"/>
            <w:shd w:fill="1F3864" w:val="clear"/>
            <w:tcMar>
              <w:top w:type="dxa" w:w="80"/>
              <w:left w:type="dxa" w:w="100"/>
              <w:bottom w:type="dxa" w:w="80"/>
              <w:right w:type="dxa" w:w="100"/>
            </w:tcMar>
          </w:tcPr>
          <w:p>
            <w:r>
              <w:rPr>
                <w:b/>
                <w:bCs/>
                <w:color w:val="FFFFFF"/>
                <w:sz w:val="19"/>
                <w:szCs w:val="19"/>
              </w:rPr>
              <w:t xml:space="preserve">P1</w:t>
            </w:r>
          </w:p>
        </w:tc>
        <w:tc>
          <w:tcPr>
            <w:tcW w:type="dxa" w:w="1700"/>
            <w:shd w:fill="1F3864" w:val="clear"/>
            <w:tcMar>
              <w:top w:type="dxa" w:w="80"/>
              <w:left w:type="dxa" w:w="100"/>
              <w:bottom w:type="dxa" w:w="80"/>
              <w:right w:type="dxa" w:w="100"/>
            </w:tcMar>
          </w:tcPr>
          <w:p>
            <w:r>
              <w:rPr>
                <w:b/>
                <w:bCs/>
                <w:color w:val="FFFFFF"/>
                <w:sz w:val="19"/>
                <w:szCs w:val="19"/>
              </w:rPr>
              <w:t xml:space="preserve">P2</w:t>
            </w:r>
          </w:p>
        </w:tc>
        <w:tc>
          <w:tcPr>
            <w:tcW w:type="dxa" w:w="1700"/>
            <w:shd w:fill="1F3864" w:val="clear"/>
            <w:tcMar>
              <w:top w:type="dxa" w:w="80"/>
              <w:left w:type="dxa" w:w="100"/>
              <w:bottom w:type="dxa" w:w="80"/>
              <w:right w:type="dxa" w:w="100"/>
            </w:tcMar>
          </w:tcPr>
          <w:p>
            <w:r>
              <w:rPr>
                <w:b/>
                <w:bCs/>
                <w:color w:val="FFFFFF"/>
                <w:sz w:val="19"/>
                <w:szCs w:val="19"/>
              </w:rPr>
              <w:t xml:space="preserve">P3</w:t>
            </w:r>
          </w:p>
        </w:tc>
        <w:tc>
          <w:tcPr>
            <w:tcW w:type="dxa" w:w="1700"/>
            <w:shd w:fill="1F3864" w:val="clear"/>
            <w:tcMar>
              <w:top w:type="dxa" w:w="80"/>
              <w:left w:type="dxa" w:w="100"/>
              <w:bottom w:type="dxa" w:w="80"/>
              <w:right w:type="dxa" w:w="100"/>
            </w:tcMar>
          </w:tcPr>
          <w:p>
            <w:r>
              <w:rPr>
                <w:b/>
                <w:bCs/>
                <w:color w:val="FFFFFF"/>
                <w:sz w:val="19"/>
                <w:szCs w:val="19"/>
              </w:rPr>
              <w:t xml:space="preserve">P4</w:t>
            </w:r>
          </w:p>
        </w:tc>
        <w:tc>
          <w:tcPr>
            <w:tcW w:type="dxa" w:w="1700"/>
            <w:shd w:fill="1F3864" w:val="clear"/>
            <w:tcMar>
              <w:top w:type="dxa" w:w="80"/>
              <w:left w:type="dxa" w:w="100"/>
              <w:bottom w:type="dxa" w:w="80"/>
              <w:right w:type="dxa" w:w="100"/>
            </w:tcMar>
          </w:tcPr>
          <w:p>
            <w:r>
              <w:rPr>
                <w:b/>
                <w:bCs/>
                <w:color w:val="FFFFFF"/>
                <w:sz w:val="19"/>
                <w:szCs w:val="19"/>
              </w:rPr>
              <w:t xml:space="preserve">P5</w:t>
            </w:r>
          </w:p>
        </w:tc>
        <w:tc>
          <w:tcPr>
            <w:tcW w:type="dxa" w:w="1700"/>
            <w:shd w:fill="1F3864" w:val="clear"/>
            <w:tcMar>
              <w:top w:type="dxa" w:w="80"/>
              <w:left w:type="dxa" w:w="100"/>
              <w:bottom w:type="dxa" w:w="80"/>
              <w:right w:type="dxa" w:w="100"/>
            </w:tcMar>
          </w:tcPr>
          <w:p>
            <w:r>
              <w:rPr>
                <w:b/>
                <w:bCs/>
                <w:color w:val="FFFFFF"/>
                <w:sz w:val="19"/>
                <w:szCs w:val="19"/>
              </w:rPr>
              <w:t xml:space="preserve">P6</w:t>
            </w:r>
          </w:p>
        </w:tc>
      </w:tr>
      <w:tr>
        <w:tc>
          <w:tcPr>
            <w:tcW w:type="dxa" w:w="700"/>
            <w:shd w:fill="F2F2F2" w:val="clear"/>
            <w:tcMar>
              <w:top w:type="dxa" w:w="80"/>
              <w:left w:type="dxa" w:w="100"/>
              <w:bottom w:type="dxa" w:w="80"/>
              <w:right w:type="dxa" w:w="100"/>
            </w:tcMar>
          </w:tcPr>
          <w:p>
            <w:r>
              <w:rPr>
                <w:b w:val="false"/>
                <w:bCs w:val="false"/>
                <w:color w:val="000000"/>
                <w:sz w:val="19"/>
                <w:szCs w:val="19"/>
              </w:rPr>
              <w:t xml:space="preserve">Day 1</w:t>
            </w:r>
          </w:p>
        </w:tc>
        <w:tc>
          <w:tcPr>
            <w:tcW w:type="dxa" w:w="1700"/>
            <w:shd w:fill="F2F2F2" w:val="clear"/>
            <w:tcMar>
              <w:top w:type="dxa" w:w="80"/>
              <w:left w:type="dxa" w:w="100"/>
              <w:bottom w:type="dxa" w:w="80"/>
              <w:right w:type="dxa" w:w="100"/>
            </w:tcMar>
          </w:tcPr>
          <w:p>
            <w:r>
              <w:rPr>
                <w:b w:val="false"/>
                <w:bCs w:val="false"/>
                <w:color w:val="000000"/>
                <w:sz w:val="19"/>
                <w:szCs w:val="19"/>
              </w:rPr>
              <w:t xml:space="preserve">Repo scaffold, FastAPI skeleton, agent interface contracts</w:t>
            </w:r>
          </w:p>
        </w:tc>
        <w:tc>
          <w:tcPr>
            <w:tcW w:type="dxa" w:w="1700"/>
            <w:shd w:fill="F2F2F2" w:val="clear"/>
            <w:tcMar>
              <w:top w:type="dxa" w:w="80"/>
              <w:left w:type="dxa" w:w="100"/>
              <w:bottom w:type="dxa" w:w="80"/>
              <w:right w:type="dxa" w:w="100"/>
            </w:tcMar>
          </w:tcPr>
          <w:p>
            <w:r>
              <w:rPr>
                <w:b w:val="false"/>
                <w:bCs w:val="false"/>
                <w:color w:val="000000"/>
                <w:sz w:val="19"/>
                <w:szCs w:val="19"/>
              </w:rPr>
              <w:t xml:space="preserve">Confirm LLM API access, draft entity-extraction prompt</w:t>
            </w:r>
          </w:p>
        </w:tc>
        <w:tc>
          <w:tcPr>
            <w:tcW w:type="dxa" w:w="1700"/>
            <w:shd w:fill="F2F2F2" w:val="clear"/>
            <w:tcMar>
              <w:top w:type="dxa" w:w="80"/>
              <w:left w:type="dxa" w:w="100"/>
              <w:bottom w:type="dxa" w:w="80"/>
              <w:right w:type="dxa" w:w="100"/>
            </w:tcMar>
          </w:tcPr>
          <w:p>
            <w:r>
              <w:rPr>
                <w:b w:val="false"/>
                <w:bCs w:val="false"/>
                <w:color w:val="000000"/>
                <w:sz w:val="19"/>
                <w:szCs w:val="19"/>
              </w:rPr>
              <w:t xml:space="preserve">Confirm INCOIS + weather API access, sample calls</w:t>
            </w:r>
          </w:p>
        </w:tc>
        <w:tc>
          <w:tcPr>
            <w:tcW w:type="dxa" w:w="1700"/>
            <w:shd w:fill="F2F2F2" w:val="clear"/>
            <w:tcMar>
              <w:top w:type="dxa" w:w="80"/>
              <w:left w:type="dxa" w:w="100"/>
              <w:bottom w:type="dxa" w:w="80"/>
              <w:right w:type="dxa" w:w="100"/>
            </w:tcMar>
          </w:tcPr>
          <w:p>
            <w:r>
              <w:rPr>
                <w:b w:val="false"/>
                <w:bCs w:val="false"/>
                <w:color w:val="000000"/>
                <w:sz w:val="19"/>
                <w:szCs w:val="19"/>
              </w:rPr>
              <w:t xml:space="preserve">Confirm/download IMBL+MPA GIS data, set up PostgreSQL+PostGIS</w:t>
            </w:r>
          </w:p>
        </w:tc>
        <w:tc>
          <w:tcPr>
            <w:tcW w:type="dxa" w:w="1700"/>
            <w:shd w:fill="F2F2F2" w:val="clear"/>
            <w:tcMar>
              <w:top w:type="dxa" w:w="80"/>
              <w:left w:type="dxa" w:w="100"/>
              <w:bottom w:type="dxa" w:w="80"/>
              <w:right w:type="dxa" w:w="100"/>
            </w:tcMar>
          </w:tcPr>
          <w:p>
            <w:r>
              <w:rPr>
                <w:b w:val="false"/>
                <w:bCs w:val="false"/>
                <w:color w:val="000000"/>
                <w:sz w:val="19"/>
                <w:szCs w:val="19"/>
              </w:rPr>
              <w:t xml:space="preserve">React scaffold, basic chat layout</w:t>
            </w:r>
          </w:p>
        </w:tc>
        <w:tc>
          <w:tcPr>
            <w:tcW w:type="dxa" w:w="1700"/>
            <w:shd w:fill="F2F2F2" w:val="clear"/>
            <w:tcMar>
              <w:top w:type="dxa" w:w="80"/>
              <w:left w:type="dxa" w:w="100"/>
              <w:bottom w:type="dxa" w:w="80"/>
              <w:right w:type="dxa" w:w="100"/>
            </w:tcMar>
          </w:tcPr>
          <w:p>
            <w:r>
              <w:rPr>
                <w:b w:val="false"/>
                <w:bCs w:val="false"/>
                <w:color w:val="000000"/>
                <w:sz w:val="19"/>
                <w:szCs w:val="19"/>
              </w:rPr>
              <w:t xml:space="preserve">Leaflet setup, Docker skeleton</w:t>
            </w:r>
          </w:p>
        </w:tc>
      </w:tr>
      <w:tr>
        <w:tc>
          <w:tcPr>
            <w:tcW w:type="dxa" w:w="700"/>
            <w:shd w:fill="FFFFFF" w:val="clear"/>
            <w:tcMar>
              <w:top w:type="dxa" w:w="80"/>
              <w:left w:type="dxa" w:w="100"/>
              <w:bottom w:type="dxa" w:w="80"/>
              <w:right w:type="dxa" w:w="100"/>
            </w:tcMar>
          </w:tcPr>
          <w:p>
            <w:r>
              <w:rPr>
                <w:b w:val="false"/>
                <w:bCs w:val="false"/>
                <w:color w:val="000000"/>
                <w:sz w:val="19"/>
                <w:szCs w:val="19"/>
              </w:rPr>
              <w:t xml:space="preserve">Day 2</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Planner decision-tree (Fig.1) skeleton</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Synthesis Agent skeleton + citation format</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Weather Agent + adapter (returns structured data)</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DB schema (session/turn/invocation/boundary) migration</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Text-mode chat working E2E (mock backend)</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Map renders static markers</w:t>
            </w:r>
          </w:p>
        </w:tc>
      </w:tr>
      <w:tr>
        <w:tc>
          <w:tcPr>
            <w:tcW w:type="dxa" w:w="700"/>
            <w:shd w:fill="F2F2F2" w:val="clear"/>
            <w:tcMar>
              <w:top w:type="dxa" w:w="80"/>
              <w:left w:type="dxa" w:w="100"/>
              <w:bottom w:type="dxa" w:w="80"/>
              <w:right w:type="dxa" w:w="100"/>
            </w:tcMar>
          </w:tcPr>
          <w:p>
            <w:r>
              <w:rPr>
                <w:b w:val="false"/>
                <w:bCs w:val="false"/>
                <w:color w:val="000000"/>
                <w:sz w:val="19"/>
                <w:szCs w:val="19"/>
              </w:rPr>
              <w:t xml:space="preserve">Day 3</w:t>
            </w:r>
          </w:p>
        </w:tc>
        <w:tc>
          <w:tcPr>
            <w:tcW w:type="dxa" w:w="1700"/>
            <w:shd w:fill="F2F2F2" w:val="clear"/>
            <w:tcMar>
              <w:top w:type="dxa" w:w="80"/>
              <w:left w:type="dxa" w:w="100"/>
              <w:bottom w:type="dxa" w:w="80"/>
              <w:right w:type="dxa" w:w="100"/>
            </w:tcMar>
          </w:tcPr>
          <w:p>
            <w:r>
              <w:rPr>
                <w:b w:val="false"/>
                <w:bCs w:val="false"/>
                <w:color w:val="000000"/>
                <w:sz w:val="19"/>
                <w:szCs w:val="19"/>
              </w:rPr>
              <w:t xml:space="preserve">Planner entity extraction wired to P2's LLM calls</w:t>
            </w:r>
          </w:p>
        </w:tc>
        <w:tc>
          <w:tcPr>
            <w:tcW w:type="dxa" w:w="1700"/>
            <w:shd w:fill="F2F2F2" w:val="clear"/>
            <w:tcMar>
              <w:top w:type="dxa" w:w="80"/>
              <w:left w:type="dxa" w:w="100"/>
              <w:bottom w:type="dxa" w:w="80"/>
              <w:right w:type="dxa" w:w="100"/>
            </w:tcMar>
          </w:tcPr>
          <w:p>
            <w:r>
              <w:rPr>
                <w:b w:val="false"/>
                <w:bCs w:val="false"/>
                <w:color w:val="000000"/>
                <w:sz w:val="19"/>
                <w:szCs w:val="19"/>
              </w:rPr>
              <w:t xml:space="preserve">Synthesis composes from mock agent outputs</w:t>
            </w:r>
          </w:p>
        </w:tc>
        <w:tc>
          <w:tcPr>
            <w:tcW w:type="dxa" w:w="1700"/>
            <w:shd w:fill="F2F2F2" w:val="clear"/>
            <w:tcMar>
              <w:top w:type="dxa" w:w="80"/>
              <w:left w:type="dxa" w:w="100"/>
              <w:bottom w:type="dxa" w:w="80"/>
              <w:right w:type="dxa" w:w="100"/>
            </w:tcMar>
          </w:tcPr>
          <w:p>
            <w:r>
              <w:rPr>
                <w:b w:val="false"/>
                <w:bCs w:val="false"/>
                <w:color w:val="000000"/>
                <w:sz w:val="19"/>
                <w:szCs w:val="19"/>
              </w:rPr>
              <w:t xml:space="preserve">Ocean Agent + haversine nearest-PFZ</w:t>
            </w:r>
          </w:p>
        </w:tc>
        <w:tc>
          <w:tcPr>
            <w:tcW w:type="dxa" w:w="1700"/>
            <w:shd w:fill="F2F2F2" w:val="clear"/>
            <w:tcMar>
              <w:top w:type="dxa" w:w="80"/>
              <w:left w:type="dxa" w:w="100"/>
              <w:bottom w:type="dxa" w:w="80"/>
              <w:right w:type="dxa" w:w="100"/>
            </w:tcMar>
          </w:tcPr>
          <w:p>
            <w:r>
              <w:rPr>
                <w:b w:val="false"/>
                <w:bCs w:val="false"/>
                <w:color w:val="000000"/>
                <w:sz w:val="19"/>
                <w:szCs w:val="19"/>
              </w:rPr>
              <w:t xml:space="preserve">Geofencing Agent (point-in-polygon + IMBL buffer)</w:t>
            </w:r>
          </w:p>
        </w:tc>
        <w:tc>
          <w:tcPr>
            <w:tcW w:type="dxa" w:w="1700"/>
            <w:shd w:fill="F2F2F2" w:val="clear"/>
            <w:tcMar>
              <w:top w:type="dxa" w:w="80"/>
              <w:left w:type="dxa" w:w="100"/>
              <w:bottom w:type="dxa" w:w="80"/>
              <w:right w:type="dxa" w:w="100"/>
            </w:tcMar>
          </w:tcPr>
          <w:p>
            <w:r>
              <w:rPr>
                <w:b w:val="false"/>
                <w:bCs w:val="false"/>
                <w:color w:val="000000"/>
                <w:sz w:val="19"/>
                <w:szCs w:val="19"/>
              </w:rPr>
              <w:t xml:space="preserve">Voice capture UI (mic → base64)</w:t>
            </w:r>
          </w:p>
        </w:tc>
        <w:tc>
          <w:tcPr>
            <w:tcW w:type="dxa" w:w="1700"/>
            <w:shd w:fill="F2F2F2" w:val="clear"/>
            <w:tcMar>
              <w:top w:type="dxa" w:w="80"/>
              <w:left w:type="dxa" w:w="100"/>
              <w:bottom w:type="dxa" w:w="80"/>
              <w:right w:type="dxa" w:w="100"/>
            </w:tcMar>
          </w:tcPr>
          <w:p>
            <w:r>
              <w:rPr>
                <w:b w:val="false"/>
                <w:bCs w:val="false"/>
                <w:color w:val="000000"/>
                <w:sz w:val="19"/>
                <w:szCs w:val="19"/>
              </w:rPr>
              <w:t xml:space="preserve">Agent-trace panel (static → live later)</w:t>
            </w:r>
          </w:p>
        </w:tc>
      </w:tr>
      <w:tr>
        <w:tc>
          <w:tcPr>
            <w:tcW w:type="dxa" w:w="700"/>
            <w:shd w:fill="FFFFFF" w:val="clear"/>
            <w:tcMar>
              <w:top w:type="dxa" w:w="80"/>
              <w:left w:type="dxa" w:w="100"/>
              <w:bottom w:type="dxa" w:w="80"/>
              <w:right w:type="dxa" w:w="100"/>
            </w:tcMar>
          </w:tcPr>
          <w:p>
            <w:r>
              <w:rPr>
                <w:b w:val="false"/>
                <w:bCs w:val="false"/>
                <w:color w:val="000000"/>
                <w:sz w:val="19"/>
                <w:szCs w:val="19"/>
              </w:rPr>
              <w:t xml:space="preserve">Day 4</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Full Planner→4 Agents routing wired, WebSocket streaming</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Bhashini TTS/ASR wrapper (2 languages), Synthesis multilingual</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Weather+Ocean returning live data to Planner</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Risk/Safety Agent verdict tree (Fig.2), unit-tested against fixtures</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Wire real WebSocket to backend, display streamed trace</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Real-time map markers + geofence zone overlay</w:t>
            </w:r>
          </w:p>
        </w:tc>
      </w:tr>
      <w:tr>
        <w:tc>
          <w:tcPr>
            <w:tcW w:type="dxa" w:w="700"/>
            <w:shd w:fill="F2F2F2" w:val="clear"/>
            <w:tcMar>
              <w:top w:type="dxa" w:w="80"/>
              <w:left w:type="dxa" w:w="100"/>
              <w:bottom w:type="dxa" w:w="80"/>
              <w:right w:type="dxa" w:w="100"/>
            </w:tcMar>
          </w:tcPr>
          <w:p>
            <w:r>
              <w:rPr>
                <w:b w:val="false"/>
                <w:bCs w:val="false"/>
                <w:color w:val="000000"/>
                <w:sz w:val="19"/>
                <w:szCs w:val="19"/>
              </w:rPr>
              <w:t xml:space="preserve">Day 5</w:t>
            </w:r>
          </w:p>
        </w:tc>
        <w:tc>
          <w:tcPr>
            <w:tcW w:type="dxa" w:w="1700"/>
            <w:shd w:fill="F2F2F2" w:val="clear"/>
            <w:tcMar>
              <w:top w:type="dxa" w:w="80"/>
              <w:left w:type="dxa" w:w="100"/>
              <w:bottom w:type="dxa" w:w="80"/>
              <w:right w:type="dxa" w:w="100"/>
            </w:tcMar>
          </w:tcPr>
          <w:p>
            <w:r>
              <w:rPr>
                <w:b w:val="false"/>
                <w:bCs w:val="false"/>
                <w:color w:val="000000"/>
                <w:sz w:val="19"/>
                <w:szCs w:val="19"/>
              </w:rPr>
              <w:t xml:space="preserve">Full integration: E2E query → 4 agents → Risk → Synthesis</w:t>
            </w:r>
          </w:p>
        </w:tc>
        <w:tc>
          <w:tcPr>
            <w:tcW w:type="dxa" w:w="1700"/>
            <w:shd w:fill="F2F2F2" w:val="clear"/>
            <w:tcMar>
              <w:top w:type="dxa" w:w="80"/>
              <w:left w:type="dxa" w:w="100"/>
              <w:bottom w:type="dxa" w:w="80"/>
              <w:right w:type="dxa" w:w="100"/>
            </w:tcMar>
          </w:tcPr>
          <w:p>
            <w:r>
              <w:rPr>
                <w:b w:val="false"/>
                <w:bCs w:val="false"/>
                <w:color w:val="000000"/>
                <w:sz w:val="19"/>
                <w:szCs w:val="19"/>
              </w:rPr>
              <w:t xml:space="preserve">Citation-coverage check, response regeneration on failure</w:t>
            </w:r>
          </w:p>
        </w:tc>
        <w:tc>
          <w:tcPr>
            <w:tcW w:type="dxa" w:w="1700"/>
            <w:shd w:fill="F2F2F2" w:val="clear"/>
            <w:tcMar>
              <w:top w:type="dxa" w:w="80"/>
              <w:left w:type="dxa" w:w="100"/>
              <w:bottom w:type="dxa" w:w="80"/>
              <w:right w:type="dxa" w:w="100"/>
            </w:tcMar>
          </w:tcPr>
          <w:p>
            <w:r>
              <w:rPr>
                <w:b w:val="false"/>
                <w:bCs w:val="false"/>
                <w:color w:val="000000"/>
                <w:sz w:val="19"/>
                <w:szCs w:val="19"/>
              </w:rPr>
              <w:t xml:space="preserve">Adapter fallback/error states (status='unavailable')</w:t>
            </w:r>
          </w:p>
        </w:tc>
        <w:tc>
          <w:tcPr>
            <w:tcW w:type="dxa" w:w="1700"/>
            <w:shd w:fill="F2F2F2" w:val="clear"/>
            <w:tcMar>
              <w:top w:type="dxa" w:w="80"/>
              <w:left w:type="dxa" w:w="100"/>
              <w:bottom w:type="dxa" w:w="80"/>
              <w:right w:type="dxa" w:w="100"/>
            </w:tcMar>
          </w:tcPr>
          <w:p>
            <w:r>
              <w:rPr>
                <w:b w:val="false"/>
                <w:bCs w:val="false"/>
                <w:color w:val="000000"/>
                <w:sz w:val="19"/>
                <w:szCs w:val="19"/>
              </w:rPr>
              <w:t xml:space="preserve">Verify UNSAFE/INSUFFICIENT_DATA never overridden (safety tests)</w:t>
            </w:r>
          </w:p>
        </w:tc>
        <w:tc>
          <w:tcPr>
            <w:tcW w:type="dxa" w:w="1700"/>
            <w:shd w:fill="F2F2F2" w:val="clear"/>
            <w:tcMar>
              <w:top w:type="dxa" w:w="80"/>
              <w:left w:type="dxa" w:w="100"/>
              <w:bottom w:type="dxa" w:w="80"/>
              <w:right w:type="dxa" w:w="100"/>
            </w:tcMar>
          </w:tcPr>
          <w:p>
            <w:r>
              <w:rPr>
                <w:b w:val="false"/>
                <w:bCs w:val="false"/>
                <w:color w:val="000000"/>
                <w:sz w:val="19"/>
                <w:szCs w:val="19"/>
              </w:rPr>
              <w:t xml:space="preserve">Multi-turn conversation history UI</w:t>
            </w:r>
          </w:p>
        </w:tc>
        <w:tc>
          <w:tcPr>
            <w:tcW w:type="dxa" w:w="1700"/>
            <w:shd w:fill="F2F2F2" w:val="clear"/>
            <w:tcMar>
              <w:top w:type="dxa" w:w="80"/>
              <w:left w:type="dxa" w:w="100"/>
              <w:bottom w:type="dxa" w:w="80"/>
              <w:right w:type="dxa" w:w="100"/>
            </w:tcMar>
          </w:tcPr>
          <w:p>
            <w:r>
              <w:rPr>
                <w:b w:val="false"/>
                <w:bCs w:val="false"/>
                <w:color w:val="000000"/>
                <w:sz w:val="19"/>
                <w:szCs w:val="19"/>
              </w:rPr>
              <w:t xml:space="preserve">Bug bash across full flow, error-state UI</w:t>
            </w:r>
          </w:p>
        </w:tc>
      </w:tr>
      <w:tr>
        <w:tc>
          <w:tcPr>
            <w:tcW w:type="dxa" w:w="700"/>
            <w:shd w:fill="FFFFFF" w:val="clear"/>
            <w:tcMar>
              <w:top w:type="dxa" w:w="80"/>
              <w:left w:type="dxa" w:w="100"/>
              <w:bottom w:type="dxa" w:w="80"/>
              <w:right w:type="dxa" w:w="100"/>
            </w:tcMar>
          </w:tcPr>
          <w:p>
            <w:r>
              <w:rPr>
                <w:b w:val="false"/>
                <w:bCs w:val="false"/>
                <w:color w:val="000000"/>
                <w:sz w:val="19"/>
                <w:szCs w:val="19"/>
              </w:rPr>
              <w:t xml:space="preserve">Day 6</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Freeze + fix; deploy single containerized app</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Final prompt tuning, demo query rehearsal</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Final adapter reliability check</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Final DB/geofence sanity check</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UI polish, accessibility text labels</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Full demo rehearsal, deployment verification, fallback script</w:t>
            </w:r>
          </w:p>
        </w:tc>
      </w:tr>
    </w:tbl>
    <w:p>
      <w:pPr>
        <w:spacing w:after="0" w:before="240"/>
      </w:pPr>
    </w:p>
    <w:p>
      <w:pPr>
        <w:spacing w:after="80" w:before="200"/>
      </w:pPr>
      <w:r>
        <w:rPr>
          <w:b/>
          <w:bCs/>
          <w:color w:val="1F3864"/>
          <w:sz w:val="22"/>
          <w:szCs w:val="22"/>
        </w:rPr>
        <w:t xml:space="preserve">Effort Estimate Per Module (for tracking)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200"/>
      </w:tblGrid>
      <w:tr>
        <w:tc>
          <w:tcPr>
            <w:tcW w:type="dxa" w:w="4500"/>
            <w:shd w:fill="1F3864" w:val="clear"/>
            <w:tcMar>
              <w:top w:type="dxa" w:w="80"/>
              <w:left w:type="dxa" w:w="100"/>
              <w:bottom w:type="dxa" w:w="80"/>
              <w:right w:type="dxa" w:w="100"/>
            </w:tcMar>
          </w:tcPr>
          <w:p>
            <w:r>
              <w:rPr>
                <w:b/>
                <w:bCs/>
                <w:color w:val="FFFFFF"/>
                <w:sz w:val="19"/>
                <w:szCs w:val="19"/>
              </w:rPr>
              <w:t xml:space="preserve">Module</w:t>
            </w:r>
          </w:p>
        </w:tc>
        <w:tc>
          <w:tcPr>
            <w:tcW w:type="dxa" w:w="2500"/>
            <w:shd w:fill="1F3864" w:val="clear"/>
            <w:tcMar>
              <w:top w:type="dxa" w:w="80"/>
              <w:left w:type="dxa" w:w="100"/>
              <w:bottom w:type="dxa" w:w="80"/>
              <w:right w:type="dxa" w:w="100"/>
            </w:tcMar>
          </w:tcPr>
          <w:p>
            <w:r>
              <w:rPr>
                <w:b/>
                <w:bCs/>
                <w:color w:val="FFFFFF"/>
                <w:sz w:val="19"/>
                <w:szCs w:val="19"/>
              </w:rPr>
              <w:t xml:space="preserve">Owner</w:t>
            </w:r>
          </w:p>
        </w:tc>
        <w:tc>
          <w:tcPr>
            <w:tcW w:type="dxa" w:w="2200"/>
            <w:shd w:fill="1F3864" w:val="clear"/>
            <w:tcMar>
              <w:top w:type="dxa" w:w="80"/>
              <w:left w:type="dxa" w:w="100"/>
              <w:bottom w:type="dxa" w:w="80"/>
              <w:right w:type="dxa" w:w="100"/>
            </w:tcMar>
          </w:tcPr>
          <w:p>
            <w:r>
              <w:rPr>
                <w:b/>
                <w:bCs/>
                <w:color w:val="FFFFFF"/>
                <w:sz w:val="19"/>
                <w:szCs w:val="19"/>
              </w:rPr>
              <w:t xml:space="preserve">Est. effort</w:t>
            </w:r>
          </w:p>
        </w:tc>
      </w:tr>
      <w:tr>
        <w:tc>
          <w:tcPr>
            <w:tcW w:type="dxa" w:w="4500"/>
            <w:shd w:fill="F2F2F2" w:val="clear"/>
            <w:tcMar>
              <w:top w:type="dxa" w:w="80"/>
              <w:left w:type="dxa" w:w="100"/>
              <w:bottom w:type="dxa" w:w="80"/>
              <w:right w:type="dxa" w:w="100"/>
            </w:tcMar>
          </w:tcPr>
          <w:p>
            <w:r>
              <w:rPr>
                <w:b w:val="false"/>
                <w:bCs w:val="false"/>
                <w:color w:val="000000"/>
                <w:sz w:val="19"/>
                <w:szCs w:val="19"/>
              </w:rPr>
              <w:t xml:space="preserve">FastAPI Gateway + session mgmt</w:t>
            </w:r>
          </w:p>
        </w:tc>
        <w:tc>
          <w:tcPr>
            <w:tcW w:type="dxa" w:w="2500"/>
            <w:shd w:fill="F2F2F2" w:val="clear"/>
            <w:tcMar>
              <w:top w:type="dxa" w:w="80"/>
              <w:left w:type="dxa" w:w="100"/>
              <w:bottom w:type="dxa" w:w="80"/>
              <w:right w:type="dxa" w:w="100"/>
            </w:tcMar>
          </w:tcPr>
          <w:p>
            <w:r>
              <w:rPr>
                <w:b w:val="false"/>
                <w:bCs w:val="false"/>
                <w:color w:val="000000"/>
                <w:sz w:val="19"/>
                <w:szCs w:val="19"/>
              </w:rPr>
              <w:t xml:space="preserve">P1</w:t>
            </w:r>
          </w:p>
        </w:tc>
        <w:tc>
          <w:tcPr>
            <w:tcW w:type="dxa" w:w="2200"/>
            <w:shd w:fill="F2F2F2" w:val="clear"/>
            <w:tcMar>
              <w:top w:type="dxa" w:w="80"/>
              <w:left w:type="dxa" w:w="100"/>
              <w:bottom w:type="dxa" w:w="80"/>
              <w:right w:type="dxa" w:w="100"/>
            </w:tcMar>
          </w:tcPr>
          <w:p>
            <w:r>
              <w:rPr>
                <w:b w:val="false"/>
                <w:bCs w:val="false"/>
                <w:color w:val="000000"/>
                <w:sz w:val="19"/>
                <w:szCs w:val="19"/>
              </w:rPr>
              <w:t xml:space="preserve">1 day</w:t>
            </w:r>
          </w:p>
        </w:tc>
      </w:tr>
      <w:tr>
        <w:tc>
          <w:tcPr>
            <w:tcW w:type="dxa" w:w="4500"/>
            <w:shd w:fill="FFFFFF" w:val="clear"/>
            <w:tcMar>
              <w:top w:type="dxa" w:w="80"/>
              <w:left w:type="dxa" w:w="100"/>
              <w:bottom w:type="dxa" w:w="80"/>
              <w:right w:type="dxa" w:w="100"/>
            </w:tcMar>
          </w:tcPr>
          <w:p>
            <w:r>
              <w:rPr>
                <w:b w:val="false"/>
                <w:bCs w:val="false"/>
                <w:color w:val="000000"/>
                <w:sz w:val="19"/>
                <w:szCs w:val="19"/>
              </w:rPr>
              <w:t xml:space="preserve">Planner Agent (routing + context)</w:t>
            </w:r>
          </w:p>
        </w:tc>
        <w:tc>
          <w:tcPr>
            <w:tcW w:type="dxa" w:w="2500"/>
            <w:shd w:fill="FFFFFF" w:val="clear"/>
            <w:tcMar>
              <w:top w:type="dxa" w:w="80"/>
              <w:left w:type="dxa" w:w="100"/>
              <w:bottom w:type="dxa" w:w="80"/>
              <w:right w:type="dxa" w:w="100"/>
            </w:tcMar>
          </w:tcPr>
          <w:p>
            <w:r>
              <w:rPr>
                <w:b w:val="false"/>
                <w:bCs w:val="false"/>
                <w:color w:val="000000"/>
                <w:sz w:val="19"/>
                <w:szCs w:val="19"/>
              </w:rPr>
              <w:t xml:space="preserve">P1</w:t>
            </w:r>
          </w:p>
        </w:tc>
        <w:tc>
          <w:tcPr>
            <w:tcW w:type="dxa" w:w="2200"/>
            <w:shd w:fill="FFFFFF" w:val="clear"/>
            <w:tcMar>
              <w:top w:type="dxa" w:w="80"/>
              <w:left w:type="dxa" w:w="100"/>
              <w:bottom w:type="dxa" w:w="80"/>
              <w:right w:type="dxa" w:w="100"/>
            </w:tcMar>
          </w:tcPr>
          <w:p>
            <w:r>
              <w:rPr>
                <w:b w:val="false"/>
                <w:bCs w:val="false"/>
                <w:color w:val="000000"/>
                <w:sz w:val="19"/>
                <w:szCs w:val="19"/>
              </w:rPr>
              <w:t xml:space="preserve">1.5 days</w:t>
            </w:r>
          </w:p>
        </w:tc>
      </w:tr>
      <w:tr>
        <w:tc>
          <w:tcPr>
            <w:tcW w:type="dxa" w:w="4500"/>
            <w:shd w:fill="F2F2F2" w:val="clear"/>
            <w:tcMar>
              <w:top w:type="dxa" w:w="80"/>
              <w:left w:type="dxa" w:w="100"/>
              <w:bottom w:type="dxa" w:w="80"/>
              <w:right w:type="dxa" w:w="100"/>
            </w:tcMar>
          </w:tcPr>
          <w:p>
            <w:r>
              <w:rPr>
                <w:b w:val="false"/>
                <w:bCs w:val="false"/>
                <w:color w:val="000000"/>
                <w:sz w:val="19"/>
                <w:szCs w:val="19"/>
              </w:rPr>
              <w:t xml:space="preserve">Synthesis Agent + citation check</w:t>
            </w:r>
          </w:p>
        </w:tc>
        <w:tc>
          <w:tcPr>
            <w:tcW w:type="dxa" w:w="2500"/>
            <w:shd w:fill="F2F2F2" w:val="clear"/>
            <w:tcMar>
              <w:top w:type="dxa" w:w="80"/>
              <w:left w:type="dxa" w:w="100"/>
              <w:bottom w:type="dxa" w:w="80"/>
              <w:right w:type="dxa" w:w="100"/>
            </w:tcMar>
          </w:tcPr>
          <w:p>
            <w:r>
              <w:rPr>
                <w:b w:val="false"/>
                <w:bCs w:val="false"/>
                <w:color w:val="000000"/>
                <w:sz w:val="19"/>
                <w:szCs w:val="19"/>
              </w:rPr>
              <w:t xml:space="preserve">P2</w:t>
            </w:r>
          </w:p>
        </w:tc>
        <w:tc>
          <w:tcPr>
            <w:tcW w:type="dxa" w:w="2200"/>
            <w:shd w:fill="F2F2F2" w:val="clear"/>
            <w:tcMar>
              <w:top w:type="dxa" w:w="80"/>
              <w:left w:type="dxa" w:w="100"/>
              <w:bottom w:type="dxa" w:w="80"/>
              <w:right w:type="dxa" w:w="100"/>
            </w:tcMar>
          </w:tcPr>
          <w:p>
            <w:r>
              <w:rPr>
                <w:b w:val="false"/>
                <w:bCs w:val="false"/>
                <w:color w:val="000000"/>
                <w:sz w:val="19"/>
                <w:szCs w:val="19"/>
              </w:rPr>
              <w:t xml:space="preserve">1.5 days</w:t>
            </w:r>
          </w:p>
        </w:tc>
      </w:tr>
      <w:tr>
        <w:tc>
          <w:tcPr>
            <w:tcW w:type="dxa" w:w="4500"/>
            <w:shd w:fill="FFFFFF" w:val="clear"/>
            <w:tcMar>
              <w:top w:type="dxa" w:w="80"/>
              <w:left w:type="dxa" w:w="100"/>
              <w:bottom w:type="dxa" w:w="80"/>
              <w:right w:type="dxa" w:w="100"/>
            </w:tcMar>
          </w:tcPr>
          <w:p>
            <w:r>
              <w:rPr>
                <w:b w:val="false"/>
                <w:bCs w:val="false"/>
                <w:color w:val="000000"/>
                <w:sz w:val="19"/>
                <w:szCs w:val="19"/>
              </w:rPr>
              <w:t xml:space="preserve">Bhashini integration (2 languages)</w:t>
            </w:r>
          </w:p>
        </w:tc>
        <w:tc>
          <w:tcPr>
            <w:tcW w:type="dxa" w:w="2500"/>
            <w:shd w:fill="FFFFFF" w:val="clear"/>
            <w:tcMar>
              <w:top w:type="dxa" w:w="80"/>
              <w:left w:type="dxa" w:w="100"/>
              <w:bottom w:type="dxa" w:w="80"/>
              <w:right w:type="dxa" w:w="100"/>
            </w:tcMar>
          </w:tcPr>
          <w:p>
            <w:r>
              <w:rPr>
                <w:b w:val="false"/>
                <w:bCs w:val="false"/>
                <w:color w:val="000000"/>
                <w:sz w:val="19"/>
                <w:szCs w:val="19"/>
              </w:rPr>
              <w:t xml:space="preserve">P2</w:t>
            </w:r>
          </w:p>
        </w:tc>
        <w:tc>
          <w:tcPr>
            <w:tcW w:type="dxa" w:w="2200"/>
            <w:shd w:fill="FFFFFF" w:val="clear"/>
            <w:tcMar>
              <w:top w:type="dxa" w:w="80"/>
              <w:left w:type="dxa" w:w="100"/>
              <w:bottom w:type="dxa" w:w="80"/>
              <w:right w:type="dxa" w:w="100"/>
            </w:tcMar>
          </w:tcPr>
          <w:p>
            <w:r>
              <w:rPr>
                <w:b w:val="false"/>
                <w:bCs w:val="false"/>
                <w:color w:val="000000"/>
                <w:sz w:val="19"/>
                <w:szCs w:val="19"/>
              </w:rPr>
              <w:t xml:space="preserve">1.5 days</w:t>
            </w:r>
          </w:p>
        </w:tc>
      </w:tr>
      <w:tr>
        <w:tc>
          <w:tcPr>
            <w:tcW w:type="dxa" w:w="4500"/>
            <w:shd w:fill="F2F2F2" w:val="clear"/>
            <w:tcMar>
              <w:top w:type="dxa" w:w="80"/>
              <w:left w:type="dxa" w:w="100"/>
              <w:bottom w:type="dxa" w:w="80"/>
              <w:right w:type="dxa" w:w="100"/>
            </w:tcMar>
          </w:tcPr>
          <w:p>
            <w:r>
              <w:rPr>
                <w:b w:val="false"/>
                <w:bCs w:val="false"/>
                <w:color w:val="000000"/>
                <w:sz w:val="19"/>
                <w:szCs w:val="19"/>
              </w:rPr>
              <w:t xml:space="preserve">Weather Agent + adapter</w:t>
            </w:r>
          </w:p>
        </w:tc>
        <w:tc>
          <w:tcPr>
            <w:tcW w:type="dxa" w:w="2500"/>
            <w:shd w:fill="F2F2F2" w:val="clear"/>
            <w:tcMar>
              <w:top w:type="dxa" w:w="80"/>
              <w:left w:type="dxa" w:w="100"/>
              <w:bottom w:type="dxa" w:w="80"/>
              <w:right w:type="dxa" w:w="100"/>
            </w:tcMar>
          </w:tcPr>
          <w:p>
            <w:r>
              <w:rPr>
                <w:b w:val="false"/>
                <w:bCs w:val="false"/>
                <w:color w:val="000000"/>
                <w:sz w:val="19"/>
                <w:szCs w:val="19"/>
              </w:rPr>
              <w:t xml:space="preserve">P3</w:t>
            </w:r>
          </w:p>
        </w:tc>
        <w:tc>
          <w:tcPr>
            <w:tcW w:type="dxa" w:w="2200"/>
            <w:shd w:fill="F2F2F2" w:val="clear"/>
            <w:tcMar>
              <w:top w:type="dxa" w:w="80"/>
              <w:left w:type="dxa" w:w="100"/>
              <w:bottom w:type="dxa" w:w="80"/>
              <w:right w:type="dxa" w:w="100"/>
            </w:tcMar>
          </w:tcPr>
          <w:p>
            <w:r>
              <w:rPr>
                <w:b w:val="false"/>
                <w:bCs w:val="false"/>
                <w:color w:val="000000"/>
                <w:sz w:val="19"/>
                <w:szCs w:val="19"/>
              </w:rPr>
              <w:t xml:space="preserve">1 day</w:t>
            </w:r>
          </w:p>
        </w:tc>
      </w:tr>
      <w:tr>
        <w:tc>
          <w:tcPr>
            <w:tcW w:type="dxa" w:w="4500"/>
            <w:shd w:fill="FFFFFF" w:val="clear"/>
            <w:tcMar>
              <w:top w:type="dxa" w:w="80"/>
              <w:left w:type="dxa" w:w="100"/>
              <w:bottom w:type="dxa" w:w="80"/>
              <w:right w:type="dxa" w:w="100"/>
            </w:tcMar>
          </w:tcPr>
          <w:p>
            <w:r>
              <w:rPr>
                <w:b w:val="false"/>
                <w:bCs w:val="false"/>
                <w:color w:val="000000"/>
                <w:sz w:val="19"/>
                <w:szCs w:val="19"/>
              </w:rPr>
              <w:t xml:space="preserve">Ocean Agent + adapter</w:t>
            </w:r>
          </w:p>
        </w:tc>
        <w:tc>
          <w:tcPr>
            <w:tcW w:type="dxa" w:w="2500"/>
            <w:shd w:fill="FFFFFF" w:val="clear"/>
            <w:tcMar>
              <w:top w:type="dxa" w:w="80"/>
              <w:left w:type="dxa" w:w="100"/>
              <w:bottom w:type="dxa" w:w="80"/>
              <w:right w:type="dxa" w:w="100"/>
            </w:tcMar>
          </w:tcPr>
          <w:p>
            <w:r>
              <w:rPr>
                <w:b w:val="false"/>
                <w:bCs w:val="false"/>
                <w:color w:val="000000"/>
                <w:sz w:val="19"/>
                <w:szCs w:val="19"/>
              </w:rPr>
              <w:t xml:space="preserve">P3</w:t>
            </w:r>
          </w:p>
        </w:tc>
        <w:tc>
          <w:tcPr>
            <w:tcW w:type="dxa" w:w="2200"/>
            <w:shd w:fill="FFFFFF" w:val="clear"/>
            <w:tcMar>
              <w:top w:type="dxa" w:w="80"/>
              <w:left w:type="dxa" w:w="100"/>
              <w:bottom w:type="dxa" w:w="80"/>
              <w:right w:type="dxa" w:w="100"/>
            </w:tcMar>
          </w:tcPr>
          <w:p>
            <w:r>
              <w:rPr>
                <w:b w:val="false"/>
                <w:bCs w:val="false"/>
                <w:color w:val="000000"/>
                <w:sz w:val="19"/>
                <w:szCs w:val="19"/>
              </w:rPr>
              <w:t xml:space="preserve">1 day</w:t>
            </w:r>
          </w:p>
        </w:tc>
      </w:tr>
      <w:tr>
        <w:tc>
          <w:tcPr>
            <w:tcW w:type="dxa" w:w="4500"/>
            <w:shd w:fill="F2F2F2" w:val="clear"/>
            <w:tcMar>
              <w:top w:type="dxa" w:w="80"/>
              <w:left w:type="dxa" w:w="100"/>
              <w:bottom w:type="dxa" w:w="80"/>
              <w:right w:type="dxa" w:w="100"/>
            </w:tcMar>
          </w:tcPr>
          <w:p>
            <w:r>
              <w:rPr>
                <w:b w:val="false"/>
                <w:bCs w:val="false"/>
                <w:color w:val="000000"/>
                <w:sz w:val="19"/>
                <w:szCs w:val="19"/>
              </w:rPr>
              <w:t xml:space="preserve">Geofencing Agent</w:t>
            </w:r>
          </w:p>
        </w:tc>
        <w:tc>
          <w:tcPr>
            <w:tcW w:type="dxa" w:w="2500"/>
            <w:shd w:fill="F2F2F2" w:val="clear"/>
            <w:tcMar>
              <w:top w:type="dxa" w:w="80"/>
              <w:left w:type="dxa" w:w="100"/>
              <w:bottom w:type="dxa" w:w="80"/>
              <w:right w:type="dxa" w:w="100"/>
            </w:tcMar>
          </w:tcPr>
          <w:p>
            <w:r>
              <w:rPr>
                <w:b w:val="false"/>
                <w:bCs w:val="false"/>
                <w:color w:val="000000"/>
                <w:sz w:val="19"/>
                <w:szCs w:val="19"/>
              </w:rPr>
              <w:t xml:space="preserve">P4</w:t>
            </w:r>
          </w:p>
        </w:tc>
        <w:tc>
          <w:tcPr>
            <w:tcW w:type="dxa" w:w="2200"/>
            <w:shd w:fill="F2F2F2" w:val="clear"/>
            <w:tcMar>
              <w:top w:type="dxa" w:w="80"/>
              <w:left w:type="dxa" w:w="100"/>
              <w:bottom w:type="dxa" w:w="80"/>
              <w:right w:type="dxa" w:w="100"/>
            </w:tcMar>
          </w:tcPr>
          <w:p>
            <w:r>
              <w:rPr>
                <w:b w:val="false"/>
                <w:bCs w:val="false"/>
                <w:color w:val="000000"/>
                <w:sz w:val="19"/>
                <w:szCs w:val="19"/>
              </w:rPr>
              <w:t xml:space="preserve">1 day</w:t>
            </w:r>
          </w:p>
        </w:tc>
      </w:tr>
      <w:tr>
        <w:tc>
          <w:tcPr>
            <w:tcW w:type="dxa" w:w="4500"/>
            <w:shd w:fill="FFFFFF" w:val="clear"/>
            <w:tcMar>
              <w:top w:type="dxa" w:w="80"/>
              <w:left w:type="dxa" w:w="100"/>
              <w:bottom w:type="dxa" w:w="80"/>
              <w:right w:type="dxa" w:w="100"/>
            </w:tcMar>
          </w:tcPr>
          <w:p>
            <w:r>
              <w:rPr>
                <w:b w:val="false"/>
                <w:bCs w:val="false"/>
                <w:color w:val="000000"/>
                <w:sz w:val="19"/>
                <w:szCs w:val="19"/>
              </w:rPr>
              <w:t xml:space="preserve">Risk/Safety Agent (decision tree)</w:t>
            </w:r>
          </w:p>
        </w:tc>
        <w:tc>
          <w:tcPr>
            <w:tcW w:type="dxa" w:w="2500"/>
            <w:shd w:fill="FFFFFF" w:val="clear"/>
            <w:tcMar>
              <w:top w:type="dxa" w:w="80"/>
              <w:left w:type="dxa" w:w="100"/>
              <w:bottom w:type="dxa" w:w="80"/>
              <w:right w:type="dxa" w:w="100"/>
            </w:tcMar>
          </w:tcPr>
          <w:p>
            <w:r>
              <w:rPr>
                <w:b w:val="false"/>
                <w:bCs w:val="false"/>
                <w:color w:val="000000"/>
                <w:sz w:val="19"/>
                <w:szCs w:val="19"/>
              </w:rPr>
              <w:t xml:space="preserve">P4</w:t>
            </w:r>
          </w:p>
        </w:tc>
        <w:tc>
          <w:tcPr>
            <w:tcW w:type="dxa" w:w="2200"/>
            <w:shd w:fill="FFFFFF" w:val="clear"/>
            <w:tcMar>
              <w:top w:type="dxa" w:w="80"/>
              <w:left w:type="dxa" w:w="100"/>
              <w:bottom w:type="dxa" w:w="80"/>
              <w:right w:type="dxa" w:w="100"/>
            </w:tcMar>
          </w:tcPr>
          <w:p>
            <w:r>
              <w:rPr>
                <w:b w:val="false"/>
                <w:bCs w:val="false"/>
                <w:color w:val="000000"/>
                <w:sz w:val="19"/>
                <w:szCs w:val="19"/>
              </w:rPr>
              <w:t xml:space="preserve">1 day</w:t>
            </w:r>
          </w:p>
        </w:tc>
      </w:tr>
      <w:tr>
        <w:tc>
          <w:tcPr>
            <w:tcW w:type="dxa" w:w="4500"/>
            <w:shd w:fill="F2F2F2" w:val="clear"/>
            <w:tcMar>
              <w:top w:type="dxa" w:w="80"/>
              <w:left w:type="dxa" w:w="100"/>
              <w:bottom w:type="dxa" w:w="80"/>
              <w:right w:type="dxa" w:w="100"/>
            </w:tcMar>
          </w:tcPr>
          <w:p>
            <w:r>
              <w:rPr>
                <w:b w:val="false"/>
                <w:bCs w:val="false"/>
                <w:color w:val="000000"/>
                <w:sz w:val="19"/>
                <w:szCs w:val="19"/>
              </w:rPr>
              <w:t xml:space="preserve">DB schema + PostGIS setup</w:t>
            </w:r>
          </w:p>
        </w:tc>
        <w:tc>
          <w:tcPr>
            <w:tcW w:type="dxa" w:w="2500"/>
            <w:shd w:fill="F2F2F2" w:val="clear"/>
            <w:tcMar>
              <w:top w:type="dxa" w:w="80"/>
              <w:left w:type="dxa" w:w="100"/>
              <w:bottom w:type="dxa" w:w="80"/>
              <w:right w:type="dxa" w:w="100"/>
            </w:tcMar>
          </w:tcPr>
          <w:p>
            <w:r>
              <w:rPr>
                <w:b w:val="false"/>
                <w:bCs w:val="false"/>
                <w:color w:val="000000"/>
                <w:sz w:val="19"/>
                <w:szCs w:val="19"/>
              </w:rPr>
              <w:t xml:space="preserve">P4</w:t>
            </w:r>
          </w:p>
        </w:tc>
        <w:tc>
          <w:tcPr>
            <w:tcW w:type="dxa" w:w="2200"/>
            <w:shd w:fill="F2F2F2" w:val="clear"/>
            <w:tcMar>
              <w:top w:type="dxa" w:w="80"/>
              <w:left w:type="dxa" w:w="100"/>
              <w:bottom w:type="dxa" w:w="80"/>
              <w:right w:type="dxa" w:w="100"/>
            </w:tcMar>
          </w:tcPr>
          <w:p>
            <w:r>
              <w:rPr>
                <w:b w:val="false"/>
                <w:bCs w:val="false"/>
                <w:color w:val="000000"/>
                <w:sz w:val="19"/>
                <w:szCs w:val="19"/>
              </w:rPr>
              <w:t xml:space="preserve">0.5 day</w:t>
            </w:r>
          </w:p>
        </w:tc>
      </w:tr>
      <w:tr>
        <w:tc>
          <w:tcPr>
            <w:tcW w:type="dxa" w:w="4500"/>
            <w:shd w:fill="FFFFFF" w:val="clear"/>
            <w:tcMar>
              <w:top w:type="dxa" w:w="80"/>
              <w:left w:type="dxa" w:w="100"/>
              <w:bottom w:type="dxa" w:w="80"/>
              <w:right w:type="dxa" w:w="100"/>
            </w:tcMar>
          </w:tcPr>
          <w:p>
            <w:r>
              <w:rPr>
                <w:b w:val="false"/>
                <w:bCs w:val="false"/>
                <w:color w:val="000000"/>
                <w:sz w:val="19"/>
                <w:szCs w:val="19"/>
              </w:rPr>
              <w:t xml:space="preserve">React chat UI (text + voice)</w:t>
            </w:r>
          </w:p>
        </w:tc>
        <w:tc>
          <w:tcPr>
            <w:tcW w:type="dxa" w:w="2500"/>
            <w:shd w:fill="FFFFFF" w:val="clear"/>
            <w:tcMar>
              <w:top w:type="dxa" w:w="80"/>
              <w:left w:type="dxa" w:w="100"/>
              <w:bottom w:type="dxa" w:w="80"/>
              <w:right w:type="dxa" w:w="100"/>
            </w:tcMar>
          </w:tcPr>
          <w:p>
            <w:r>
              <w:rPr>
                <w:b w:val="false"/>
                <w:bCs w:val="false"/>
                <w:color w:val="000000"/>
                <w:sz w:val="19"/>
                <w:szCs w:val="19"/>
              </w:rPr>
              <w:t xml:space="preserve">P5</w:t>
            </w:r>
          </w:p>
        </w:tc>
        <w:tc>
          <w:tcPr>
            <w:tcW w:type="dxa" w:w="2200"/>
            <w:shd w:fill="FFFFFF" w:val="clear"/>
            <w:tcMar>
              <w:top w:type="dxa" w:w="80"/>
              <w:left w:type="dxa" w:w="100"/>
              <w:bottom w:type="dxa" w:w="80"/>
              <w:right w:type="dxa" w:w="100"/>
            </w:tcMar>
          </w:tcPr>
          <w:p>
            <w:r>
              <w:rPr>
                <w:b w:val="false"/>
                <w:bCs w:val="false"/>
                <w:color w:val="000000"/>
                <w:sz w:val="19"/>
                <w:szCs w:val="19"/>
              </w:rPr>
              <w:t xml:space="preserve">2 days</w:t>
            </w:r>
          </w:p>
        </w:tc>
      </w:tr>
      <w:tr>
        <w:tc>
          <w:tcPr>
            <w:tcW w:type="dxa" w:w="4500"/>
            <w:shd w:fill="F2F2F2" w:val="clear"/>
            <w:tcMar>
              <w:top w:type="dxa" w:w="80"/>
              <w:left w:type="dxa" w:w="100"/>
              <w:bottom w:type="dxa" w:w="80"/>
              <w:right w:type="dxa" w:w="100"/>
            </w:tcMar>
          </w:tcPr>
          <w:p>
            <w:r>
              <w:rPr>
                <w:b w:val="false"/>
                <w:bCs w:val="false"/>
                <w:color w:val="000000"/>
                <w:sz w:val="19"/>
                <w:szCs w:val="19"/>
              </w:rPr>
              <w:t xml:space="preserve">Multi-turn history</w:t>
            </w:r>
          </w:p>
        </w:tc>
        <w:tc>
          <w:tcPr>
            <w:tcW w:type="dxa" w:w="2500"/>
            <w:shd w:fill="F2F2F2" w:val="clear"/>
            <w:tcMar>
              <w:top w:type="dxa" w:w="80"/>
              <w:left w:type="dxa" w:w="100"/>
              <w:bottom w:type="dxa" w:w="80"/>
              <w:right w:type="dxa" w:w="100"/>
            </w:tcMar>
          </w:tcPr>
          <w:p>
            <w:r>
              <w:rPr>
                <w:b w:val="false"/>
                <w:bCs w:val="false"/>
                <w:color w:val="000000"/>
                <w:sz w:val="19"/>
                <w:szCs w:val="19"/>
              </w:rPr>
              <w:t xml:space="preserve">P5</w:t>
            </w:r>
          </w:p>
        </w:tc>
        <w:tc>
          <w:tcPr>
            <w:tcW w:type="dxa" w:w="2200"/>
            <w:shd w:fill="F2F2F2" w:val="clear"/>
            <w:tcMar>
              <w:top w:type="dxa" w:w="80"/>
              <w:left w:type="dxa" w:w="100"/>
              <w:bottom w:type="dxa" w:w="80"/>
              <w:right w:type="dxa" w:w="100"/>
            </w:tcMar>
          </w:tcPr>
          <w:p>
            <w:r>
              <w:rPr>
                <w:b w:val="false"/>
                <w:bCs w:val="false"/>
                <w:color w:val="000000"/>
                <w:sz w:val="19"/>
                <w:szCs w:val="19"/>
              </w:rPr>
              <w:t xml:space="preserve">0.5 day</w:t>
            </w:r>
          </w:p>
        </w:tc>
      </w:tr>
      <w:tr>
        <w:tc>
          <w:tcPr>
            <w:tcW w:type="dxa" w:w="4500"/>
            <w:shd w:fill="FFFFFF" w:val="clear"/>
            <w:tcMar>
              <w:top w:type="dxa" w:w="80"/>
              <w:left w:type="dxa" w:w="100"/>
              <w:bottom w:type="dxa" w:w="80"/>
              <w:right w:type="dxa" w:w="100"/>
            </w:tcMar>
          </w:tcPr>
          <w:p>
            <w:r>
              <w:rPr>
                <w:b w:val="false"/>
                <w:bCs w:val="false"/>
                <w:color w:val="000000"/>
                <w:sz w:val="19"/>
                <w:szCs w:val="19"/>
              </w:rPr>
              <w:t xml:space="preserve">Leaflet map + geofence overlay</w:t>
            </w:r>
          </w:p>
        </w:tc>
        <w:tc>
          <w:tcPr>
            <w:tcW w:type="dxa" w:w="2500"/>
            <w:shd w:fill="FFFFFF" w:val="clear"/>
            <w:tcMar>
              <w:top w:type="dxa" w:w="80"/>
              <w:left w:type="dxa" w:w="100"/>
              <w:bottom w:type="dxa" w:w="80"/>
              <w:right w:type="dxa" w:w="100"/>
            </w:tcMar>
          </w:tcPr>
          <w:p>
            <w:r>
              <w:rPr>
                <w:b w:val="false"/>
                <w:bCs w:val="false"/>
                <w:color w:val="000000"/>
                <w:sz w:val="19"/>
                <w:szCs w:val="19"/>
              </w:rPr>
              <w:t xml:space="preserve">P6</w:t>
            </w:r>
          </w:p>
        </w:tc>
        <w:tc>
          <w:tcPr>
            <w:tcW w:type="dxa" w:w="2200"/>
            <w:shd w:fill="FFFFFF" w:val="clear"/>
            <w:tcMar>
              <w:top w:type="dxa" w:w="80"/>
              <w:left w:type="dxa" w:w="100"/>
              <w:bottom w:type="dxa" w:w="80"/>
              <w:right w:type="dxa" w:w="100"/>
            </w:tcMar>
          </w:tcPr>
          <w:p>
            <w:r>
              <w:rPr>
                <w:b w:val="false"/>
                <w:bCs w:val="false"/>
                <w:color w:val="000000"/>
                <w:sz w:val="19"/>
                <w:szCs w:val="19"/>
              </w:rPr>
              <w:t xml:space="preserve">1.5 days</w:t>
            </w:r>
          </w:p>
        </w:tc>
      </w:tr>
      <w:tr>
        <w:tc>
          <w:tcPr>
            <w:tcW w:type="dxa" w:w="4500"/>
            <w:shd w:fill="F2F2F2" w:val="clear"/>
            <w:tcMar>
              <w:top w:type="dxa" w:w="80"/>
              <w:left w:type="dxa" w:w="100"/>
              <w:bottom w:type="dxa" w:w="80"/>
              <w:right w:type="dxa" w:w="100"/>
            </w:tcMar>
          </w:tcPr>
          <w:p>
            <w:r>
              <w:rPr>
                <w:b w:val="false"/>
                <w:bCs w:val="false"/>
                <w:color w:val="000000"/>
                <w:sz w:val="19"/>
                <w:szCs w:val="19"/>
              </w:rPr>
              <w:t xml:space="preserve">Agent-trace viewer</w:t>
            </w:r>
          </w:p>
        </w:tc>
        <w:tc>
          <w:tcPr>
            <w:tcW w:type="dxa" w:w="2500"/>
            <w:shd w:fill="F2F2F2" w:val="clear"/>
            <w:tcMar>
              <w:top w:type="dxa" w:w="80"/>
              <w:left w:type="dxa" w:w="100"/>
              <w:bottom w:type="dxa" w:w="80"/>
              <w:right w:type="dxa" w:w="100"/>
            </w:tcMar>
          </w:tcPr>
          <w:p>
            <w:r>
              <w:rPr>
                <w:b w:val="false"/>
                <w:bCs w:val="false"/>
                <w:color w:val="000000"/>
                <w:sz w:val="19"/>
                <w:szCs w:val="19"/>
              </w:rPr>
              <w:t xml:space="preserve">P6</w:t>
            </w:r>
          </w:p>
        </w:tc>
        <w:tc>
          <w:tcPr>
            <w:tcW w:type="dxa" w:w="2200"/>
            <w:shd w:fill="F2F2F2" w:val="clear"/>
            <w:tcMar>
              <w:top w:type="dxa" w:w="80"/>
              <w:left w:type="dxa" w:w="100"/>
              <w:bottom w:type="dxa" w:w="80"/>
              <w:right w:type="dxa" w:w="100"/>
            </w:tcMar>
          </w:tcPr>
          <w:p>
            <w:r>
              <w:rPr>
                <w:b w:val="false"/>
                <w:bCs w:val="false"/>
                <w:color w:val="000000"/>
                <w:sz w:val="19"/>
                <w:szCs w:val="19"/>
              </w:rPr>
              <w:t xml:space="preserve">1 day</w:t>
            </w:r>
          </w:p>
        </w:tc>
      </w:tr>
      <w:tr>
        <w:tc>
          <w:tcPr>
            <w:tcW w:type="dxa" w:w="4500"/>
            <w:shd w:fill="FFFFFF" w:val="clear"/>
            <w:tcMar>
              <w:top w:type="dxa" w:w="80"/>
              <w:left w:type="dxa" w:w="100"/>
              <w:bottom w:type="dxa" w:w="80"/>
              <w:right w:type="dxa" w:w="100"/>
            </w:tcMar>
          </w:tcPr>
          <w:p>
            <w:r>
              <w:rPr>
                <w:b w:val="false"/>
                <w:bCs w:val="false"/>
                <w:color w:val="000000"/>
                <w:sz w:val="19"/>
                <w:szCs w:val="19"/>
              </w:rPr>
              <w:t xml:space="preserve">Integration testing + deployment</w:t>
            </w:r>
          </w:p>
        </w:tc>
        <w:tc>
          <w:tcPr>
            <w:tcW w:type="dxa" w:w="2500"/>
            <w:shd w:fill="FFFFFF" w:val="clear"/>
            <w:tcMar>
              <w:top w:type="dxa" w:w="80"/>
              <w:left w:type="dxa" w:w="100"/>
              <w:bottom w:type="dxa" w:w="80"/>
              <w:right w:type="dxa" w:w="100"/>
            </w:tcMar>
          </w:tcPr>
          <w:p>
            <w:r>
              <w:rPr>
                <w:b w:val="false"/>
                <w:bCs w:val="false"/>
                <w:color w:val="000000"/>
                <w:sz w:val="19"/>
                <w:szCs w:val="19"/>
              </w:rPr>
              <w:t xml:space="preserve">P6 (+ all Day 6)</w:t>
            </w:r>
          </w:p>
        </w:tc>
        <w:tc>
          <w:tcPr>
            <w:tcW w:type="dxa" w:w="2200"/>
            <w:shd w:fill="FFFFFF" w:val="clear"/>
            <w:tcMar>
              <w:top w:type="dxa" w:w="80"/>
              <w:left w:type="dxa" w:w="100"/>
              <w:bottom w:type="dxa" w:w="80"/>
              <w:right w:type="dxa" w:w="100"/>
            </w:tcMar>
          </w:tcPr>
          <w:p>
            <w:r>
              <w:rPr>
                <w:b w:val="false"/>
                <w:bCs w:val="false"/>
                <w:color w:val="000000"/>
                <w:sz w:val="19"/>
                <w:szCs w:val="19"/>
              </w:rPr>
              <w:t xml:space="preserve">1.5 days</w:t>
            </w:r>
          </w:p>
        </w:tc>
      </w:tr>
    </w:tbl>
    <w:p>
      <w:pPr>
        <w:spacing w:after="100" w:before="200"/>
      </w:pPr>
    </w:p>
    <w:p>
      <w:pPr>
        <w:spacing w:after="80" w:before="200"/>
      </w:pPr>
      <w:r>
        <w:rPr>
          <w:b/>
          <w:bCs/>
          <w:color w:val="1F3864"/>
          <w:sz w:val="22"/>
          <w:szCs w:val="22"/>
        </w:rPr>
        <w:t xml:space="preserve">Scope Notes</w:t>
      </w:r>
    </w:p>
    <w:p>
      <w:pPr>
        <w:pStyle w:val="ListParagraph"/>
        <w:numPr>
          <w:ilvl w:val="0"/>
          <w:numId w:val="2"/>
        </w:numPr>
        <w:spacing w:after="60" w:line="280"/>
      </w:pPr>
      <w:r>
        <w:rPr>
          <w:sz w:val="21"/>
          <w:szCs w:val="21"/>
        </w:rPr>
        <w:t xml:space="preserve">Bhashini scoped to 2 languages only (not the “full supported set” the SRS lists as Must Have).</w:t>
      </w:r>
    </w:p>
    <w:p>
      <w:pPr>
        <w:pStyle w:val="ListParagraph"/>
        <w:numPr>
          <w:ilvl w:val="0"/>
          <w:numId w:val="2"/>
        </w:numPr>
        <w:spacing w:after="60" w:line="280"/>
      </w:pPr>
      <w:r>
        <w:rPr>
          <w:sz w:val="21"/>
          <w:szCs w:val="21"/>
        </w:rPr>
        <w:t xml:space="preserve">FR-ALERT-1 (proactive alerting) treated as dropped — it is marked Could-have and already excluded from Sprint 4's exit criteria even at 9 days.</w:t>
      </w:r>
    </w:p>
    <w:p>
      <w:pPr>
        <w:pStyle w:val="ListParagraph"/>
        <w:numPr>
          <w:ilvl w:val="0"/>
          <w:numId w:val="2"/>
        </w:numPr>
        <w:spacing w:after="60" w:line="280"/>
      </w:pPr>
      <w:r>
        <w:rPr>
          <w:sz w:val="21"/>
          <w:szCs w:val="21"/>
        </w:rPr>
        <w:t xml:space="preserve">The SRS explicitly calls a 9-day window “still compressed” for four agents plus full multilingual support — 6 days requires trimming scope, not just compressing the schedule.</w:t>
      </w:r>
    </w:p>
    <w:p>
      <w:pPr>
        <w:pStyle w:val="Heading2"/>
        <w:spacing w:after="120" w:before="280"/>
      </w:pPr>
      <w:r>
        <w:rPr>
          <w:b/>
          <w:bCs/>
          <w:color w:val="2E74B5"/>
          <w:sz w:val="24"/>
          <w:szCs w:val="24"/>
        </w:rPr>
        <w:t xml:space="preserve">4. Parallelization of Work</w:t>
      </w:r>
    </w:p>
    <w:p>
      <w:pPr>
        <w:spacing w:after="140" w:line="300"/>
      </w:pPr>
      <w:r>
        <w:rPr>
          <w:sz w:val="21"/>
          <w:szCs w:val="21"/>
        </w:rPr>
        <w:t xml:space="preserve">The work is largely parallel, provided the LLD's strict data contracts (WeatherResult, PFZResult, GeofenceResult, RiskVerdict) are locked before implementation begins. No agent calls another directly — each is only invoked by the Planner and reports to Synthesis/Risk — and each has its own external data source, so members never touch the same code. The frontend can build against mocked WebSocket messages (schemas already defined in LLD §5.2) without a working backend at all.</w:t>
      </w:r>
    </w:p>
    <w:p>
      <w:pPr>
        <w:spacing w:after="140" w:line="300"/>
      </w:pPr>
      <w:r>
        <w:rPr>
          <w:sz w:val="21"/>
          <w:szCs w:val="21"/>
        </w:rPr>
        <w:t xml:space="preserve">Full independence has limits: the Risk/Safety Agent and Synthesis Agent are the points where all other agents' outputs converge, so they can be built against fixtures early but only truly validated once the real agents exist. Bhashini and the voice UI also have a two-way dependency since real audio behavior is harder to mock than JSON.</w:t>
      </w:r>
    </w:p>
    <w:p>
      <w:pPr>
        <w:spacing w:after="140" w:line="300"/>
      </w:pPr>
      <w:r>
        <w:rPr>
          <w:sz w:val="21"/>
          <w:szCs w:val="21"/>
        </w:rPr>
        <w:t xml:space="preserve">Recommended approach: Day 1 for a contract-lock sync so every team member codes against the same schemas, Days 2–4 for true parallel builds against mocks/fixtures, Day 5 reserved fully for integration (swapping mocks for real calls, where mismatches surface), and Day 6 for hardening and demo rehearsal only — no new integration work. The main risk is silent contract drift rather than an inability to parallelize, so a daily schema-conformance check by the integration lead (P1 or P6) is worth the small overhead.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2026-09-01T04:06:40.311Z</dcterms:created>
  <dcterms:modified xsi:type="dcterms:W3CDTF">2026-09-01T04:06:40.311Z</dcterms:modified>
</cp:coreProperties>
</file>

<file path=docProps/custom.xml><?xml version="1.0" encoding="utf-8"?>
<Properties xmlns="http://schemas.openxmlformats.org/officeDocument/2006/custom-properties" xmlns:vt="http://schemas.openxmlformats.org/officeDocument/2006/docPropsVTypes"/>
</file>