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14C7D" w14:textId="47261192" w:rsidR="004C1107" w:rsidRDefault="00000000" w:rsidP="001E3291">
      <w:pPr>
        <w:pStyle w:val="Heading1"/>
      </w:pPr>
      <w:r>
        <w:t>STANCE — Solution Design</w:t>
      </w:r>
    </w:p>
    <w:p w14:paraId="0CB02CFB" w14:textId="77777777" w:rsidR="004C1107" w:rsidRDefault="00000000" w:rsidP="001E3291">
      <w:pPr>
        <w:pStyle w:val="BlockQuotation"/>
        <w:ind w:left="0"/>
      </w:pPr>
      <w:r>
        <w:t>Narrative comes from retrieved text, numbers come from a structured store, and the LLM never does arithmetic.</w:t>
      </w:r>
    </w:p>
    <w:p w14:paraId="5199E45B" w14:textId="77777777" w:rsidR="004C1107" w:rsidRDefault="00000000" w:rsidP="001E3291">
      <w:pPr>
        <w:pStyle w:val="Heading2"/>
        <w:numPr>
          <w:ilvl w:val="0"/>
          <w:numId w:val="0"/>
        </w:numPr>
      </w:pPr>
      <w:r>
        <w:t>1. Document Control</w:t>
      </w:r>
    </w:p>
    <w:p w14:paraId="211A7B34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Glossary</w:t>
      </w:r>
      <w:r w:rsidR="001E3291">
        <w:rPr>
          <w:rFonts w:asciiTheme="minorHAnsi" w:hAnsiTheme="minorHAnsi" w:cstheme="minorHAnsi"/>
          <w:b/>
        </w:rPr>
        <w:t>:</w:t>
      </w:r>
      <w:r w:rsidRPr="001E3291">
        <w:rPr>
          <w:rFonts w:asciiTheme="minorHAnsi" w:hAnsiTheme="minorHAnsi" w:cstheme="minorHAnsi"/>
        </w:rPr>
        <w:t xml:space="preserve"> </w:t>
      </w:r>
    </w:p>
    <w:p w14:paraId="1D5827D6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EDGAR (SEC filing repository)</w:t>
      </w:r>
    </w:p>
    <w:p w14:paraId="4CE0982C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CIK (filer ID)</w:t>
      </w:r>
    </w:p>
    <w:p w14:paraId="51B127BE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Accession Number (filing ID)</w:t>
      </w:r>
    </w:p>
    <w:p w14:paraId="7FB8B254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XBRL Fact (atomic tagged number)</w:t>
      </w:r>
    </w:p>
    <w:p w14:paraId="3FF84E6A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RAG / Hybrid retrieval / RRF / Cross-encoder reranker</w:t>
      </w:r>
    </w:p>
    <w:p w14:paraId="41717A9D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 xml:space="preserve">Parent–child chunking </w:t>
      </w:r>
    </w:p>
    <w:p w14:paraId="35E1BBE2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ComputationSpec (typed op, never a number)</w:t>
      </w:r>
    </w:p>
    <w:p w14:paraId="2D7D0122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Sandbox (whitelisted op registry)</w:t>
      </w:r>
    </w:p>
    <w:p w14:paraId="63EF4B3C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VerifierReport</w:t>
      </w:r>
    </w:p>
    <w:p w14:paraId="05A312BD" w14:textId="77777777" w:rsidR="001E3291" w:rsidRDefault="00000000" w:rsidP="001E3291">
      <w:pPr>
        <w:pStyle w:val="BodyText"/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</w:rPr>
        <w:t>Triage/fast path</w:t>
      </w:r>
    </w:p>
    <w:p w14:paraId="3FAD0EB1" w14:textId="77777777" w:rsidR="004C1107" w:rsidRDefault="00000000" w:rsidP="001E3291">
      <w:pPr>
        <w:pStyle w:val="Heading2"/>
        <w:numPr>
          <w:ilvl w:val="0"/>
          <w:numId w:val="0"/>
        </w:numPr>
      </w:pPr>
      <w:r>
        <w:t>2. Executive Summary &amp; Context</w:t>
      </w:r>
    </w:p>
    <w:p w14:paraId="6D197709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Problem:</w:t>
      </w:r>
      <w:r w:rsidRPr="001E3291">
        <w:rPr>
          <w:rFonts w:asciiTheme="minorHAnsi" w:hAnsiTheme="minorHAnsi" w:cstheme="minorHAnsi"/>
        </w:rPr>
        <w:t xml:space="preserve"> LLMs hallucinate numbers when asked for filing figures or to compute ratios — fluently and silently.</w:t>
      </w:r>
    </w:p>
    <w:p w14:paraId="04F89334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Solution:</w:t>
      </w:r>
      <w:r w:rsidRPr="001E3291">
        <w:rPr>
          <w:rFonts w:asciiTheme="minorHAnsi" w:hAnsiTheme="minorHAnsi" w:cstheme="minorHAnsi"/>
        </w:rPr>
        <w:t xml:space="preserve"> Narrative claims cite (accession_no, item_code). Every number is resolved from an XBRL fact table by ID or computed via a typed ComputationSpec in a deterministic sandbox. A separate verifier re-derives every published figure before release.</w:t>
      </w:r>
    </w:p>
    <w:p w14:paraId="4F33D9FA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Defensible claim:</w:t>
      </w:r>
      <w:r w:rsidRPr="001E3291">
        <w:rPr>
          <w:rFonts w:asciiTheme="minorHAnsi" w:hAnsiTheme="minorHAnsi" w:cstheme="minorHAnsi"/>
        </w:rPr>
        <w:t xml:space="preserve"> Numeric hallucination is structurally impossible, not statistically unlikely — the LLM never has the capability to emit a number.</w:t>
      </w:r>
    </w:p>
    <w:p w14:paraId="133E2C7B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Scope — In:</w:t>
      </w:r>
      <w:r w:rsidRPr="001E3291">
        <w:rPr>
          <w:rFonts w:asciiTheme="minorHAnsi" w:hAnsiTheme="minorHAnsi" w:cstheme="minorHAnsi"/>
        </w:rPr>
        <w:t xml:space="preserve"> Offline SEC ingestion (12 companies × 3 years, 10-K/10-Q, ~130 filings); online query pipeline (scope→plan→route→retrieve→compute→draft→verify); numeric verification with VerifierReport; 60–100 question eval harness with CI gate; prompt-injection defence demo; GCP Always-Free deployment.</w:t>
      </w:r>
    </w:p>
    <w:p w14:paraId="533D2A4C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Scope — Out:</w:t>
      </w:r>
      <w:r w:rsidRPr="001E3291">
        <w:rPr>
          <w:rFonts w:asciiTheme="minorHAnsi" w:hAnsiTheme="minorHAnsi" w:cstheme="minorHAnsi"/>
        </w:rPr>
        <w:t xml:space="preserve"> Transcripts/alt-data, 8-Ks, real-time prices, trading/advice, multi-tenant prod, polished frontend, non-US/non-XBRL filers, Kubernetes.</w:t>
      </w:r>
    </w:p>
    <w:p w14:paraId="6C8C879D" w14:textId="1A913EC8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Audience map:</w:t>
      </w:r>
      <w:r w:rsidRPr="001E3291">
        <w:rPr>
          <w:rFonts w:asciiTheme="minorHAnsi" w:hAnsiTheme="minorHAnsi" w:cstheme="minorHAnsi"/>
        </w:rPr>
        <w:t xml:space="preserve"> Engineers → Data eng → DevOps → Security →</w:t>
      </w:r>
      <w:r w:rsidR="00B63795">
        <w:rPr>
          <w:rFonts w:asciiTheme="minorHAnsi" w:hAnsiTheme="minorHAnsi" w:cstheme="minorHAnsi"/>
        </w:rPr>
        <w:t xml:space="preserve"> </w:t>
      </w:r>
      <w:r w:rsidRPr="001E3291">
        <w:rPr>
          <w:rFonts w:asciiTheme="minorHAnsi" w:hAnsiTheme="minorHAnsi" w:cstheme="minorHAnsi"/>
        </w:rPr>
        <w:t>QA → Academics .</w:t>
      </w:r>
    </w:p>
    <w:p w14:paraId="14049B54" w14:textId="77777777" w:rsidR="004C1107" w:rsidRDefault="00000000" w:rsidP="001E3291">
      <w:pPr>
        <w:pStyle w:val="Heading2"/>
        <w:numPr>
          <w:ilvl w:val="0"/>
          <w:numId w:val="0"/>
        </w:numPr>
      </w:pPr>
      <w:r>
        <w:t>3. High-Level Architecture</w:t>
      </w:r>
    </w:p>
    <w:p w14:paraId="0FC796D2" w14:textId="77777777" w:rsidR="004C1107" w:rsidRPr="001E3291" w:rsidRDefault="00000000" w:rsidP="001E3291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System context:</w:t>
      </w:r>
      <w:r w:rsidRPr="001E3291">
        <w:rPr>
          <w:rFonts w:asciiTheme="minorHAnsi" w:hAnsiTheme="minorHAnsi" w:cstheme="minorHAnsi"/>
        </w:rPr>
        <w:t xml:space="preserve"> Public sources (EDGAR, XBRL data sets, yfinance) → STANCE (ingestion plane → storage plane, one Postgres DB → query plane, agentic → presentation: FastAPI/Arq/Streamlit) → analyst via OIDC; observability via OTel to </w:t>
      </w:r>
      <w:r w:rsidRPr="001E3291">
        <w:rPr>
          <w:rFonts w:asciiTheme="minorHAnsi" w:hAnsiTheme="minorHAnsi" w:cstheme="minorHAnsi"/>
        </w:rPr>
        <w:lastRenderedPageBreak/>
        <w:t>Cloud Trace + Langfuse.</w:t>
      </w:r>
    </w:p>
    <w:p w14:paraId="76F1BDB1" w14:textId="77777777" w:rsidR="004C1107" w:rsidRPr="001E3291" w:rsidRDefault="00000000" w:rsidP="001E3291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Containers (GCP Always-Free):</w:t>
      </w:r>
      <w:r w:rsidRPr="001E3291">
        <w:rPr>
          <w:rFonts w:asciiTheme="minorHAnsi" w:hAnsiTheme="minorHAnsi" w:cstheme="minorHAnsi"/>
        </w:rPr>
        <w:t xml:space="preserve"> Cloud Scheduler → Cloud Run Job (ingest) → Cloud Storage; GCE e2-micro running Postgres 17+pgvector+Redis (one DB); Cloud Run services stance-api/stance-worker/stance-ui; Secret Manager; Artifact Registry; all LLM calls via LiteLLM gateway (Groq, AI Studio, DeepSeek, OpenRouter, Ollama dev).</w:t>
      </w:r>
    </w:p>
    <w:p w14:paraId="3307337A" w14:textId="77777777" w:rsidR="004C1107" w:rsidRPr="001E3291" w:rsidRDefault="00000000" w:rsidP="001E3291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Query pipeline:</w:t>
      </w:r>
      <w:r w:rsidRPr="001E3291">
        <w:rPr>
          <w:rFonts w:asciiTheme="minorHAnsi" w:hAnsiTheme="minorHAnsi" w:cstheme="minorHAnsi"/>
        </w:rPr>
        <w:t xml:space="preserve"> Scope (deterministic ticker→CIK, no LLM) → Planner (typed PlanStep[]) → Router (fast path: simple numeric lookup, small model, no retrieval; full path: hybrid retrieval + rerank) → Calculator (emits ComputationSpec, never a number) → Sandbox (resolves facts, executes) → Writer (prose + citations) → Verifier (independent re-derivation) → Trace persistence.</w:t>
      </w:r>
    </w:p>
    <w:p w14:paraId="364E92AF" w14:textId="77777777" w:rsidR="004C1107" w:rsidRPr="001E3291" w:rsidRDefault="00000000" w:rsidP="001E3291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Tech stack:</w:t>
      </w:r>
      <w:r w:rsidRPr="001E3291">
        <w:rPr>
          <w:rFonts w:asciiTheme="minorHAnsi" w:hAnsiTheme="minorHAnsi" w:cstheme="minorHAnsi"/>
        </w:rPr>
        <w:t xml:space="preserve"> LangGraph (orchestration) · Prefect 3 (ingestion) · Cloud Scheduler/Run Jobs (scheduling) · FastAPI+Pydantic v2 · Arq/Redis (workers) · Postgres 17 + pgvector (HNSW) + tsvector (single DB for both vectors and facts) · bge-reranker-base ONNX INT8 · bge-small-en-v1.5 384-dim embeddings · LiteLLM gateway · tiered models (fast/synthesis/planning-verification) · whitelisted sandbox · Streamlit UI · Cloud Run + 1× e2-micro · Terraform · GitHub Actions CI/CD · OTel→Cloud Trace+Langfuse · Secret Manager.</w:t>
      </w:r>
    </w:p>
    <w:p w14:paraId="7F5E025C" w14:textId="77777777" w:rsidR="004C1107" w:rsidRPr="001E3291" w:rsidRDefault="00000000" w:rsidP="001E3291">
      <w:pPr>
        <w:pStyle w:val="BodyText"/>
        <w:numPr>
          <w:ilvl w:val="0"/>
          <w:numId w:val="3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Free-tier substitutions:</w:t>
      </w:r>
      <w:r w:rsidRPr="001E3291">
        <w:rPr>
          <w:rFonts w:asciiTheme="minorHAnsi" w:hAnsiTheme="minorHAnsi" w:cstheme="minorHAnsi"/>
        </w:rPr>
        <w:t xml:space="preserve"> Cloud SQL→VM Postgres, Memorystore→VM Redis, Vertex AI→LiteLLM free providers, hosted embed/rerank→local CPU, IAP→in-app OIDC, self-hosted Langfuse→Langfuse Cloud hobby.</w:t>
      </w:r>
    </w:p>
    <w:p w14:paraId="553B94A5" w14:textId="77777777" w:rsidR="004C1107" w:rsidRDefault="00000000" w:rsidP="001E3291">
      <w:pPr>
        <w:pStyle w:val="Heading2"/>
        <w:numPr>
          <w:ilvl w:val="0"/>
          <w:numId w:val="0"/>
        </w:numPr>
      </w:pPr>
      <w:r>
        <w:t>4. Component / Module Design</w:t>
      </w:r>
    </w:p>
    <w:p w14:paraId="69C26557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Modules:</w:t>
      </w:r>
      <w:r w:rsidRPr="001E3291">
        <w:rPr>
          <w:rFonts w:asciiTheme="minorHAnsi" w:hAnsiTheme="minorHAnsi" w:cstheme="minorHAnsi"/>
        </w:rPr>
        <w:t xml:space="preserve"> stance_common (shared contracts/logging) · stance_ingest (acquire/parse/segment/chunk/embed/facts/flows) · stance_retrieval (hybrid/rerank/expand) · stance_agents (graph/scope/planner/router/fastpath/calculator/sandbox/writer/verifier) · stance_llm (model routing policy) · stance_api (FastAPI + worker) · apps/ui (Streamlit) · eval (golden set, injection corpus, CI gate).</w:t>
      </w:r>
    </w:p>
    <w:p w14:paraId="61B6ADEB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Ingestion plane:</w:t>
      </w:r>
      <w:r w:rsidRPr="001E3291">
        <w:rPr>
          <w:rFonts w:asciiTheme="minorHAnsi" w:hAnsiTheme="minorHAnsi" w:cstheme="minorHAnsi"/>
        </w:rPr>
        <w:t xml:space="preserve"> Acquire (idempotent EDGAR/XBRL pull) → Parse &amp; segment (Item 1A/7/7A/8 boundaries — the single biggest retrieval-quality lever) → Chunk (parent–child, tables preserved) → Metadata tagging (CIK, form, period, section) → two destinations: vector store (chunks) and relational fact table (xbrl_facts, source of truth) → versioning stamps for controlled re-embeds.</w:t>
      </w:r>
    </w:p>
    <w:p w14:paraId="383AFF1E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Query plane:</w:t>
      </w:r>
      <w:r w:rsidRPr="001E3291">
        <w:rPr>
          <w:rFonts w:asciiTheme="minorHAnsi" w:hAnsiTheme="minorHAnsi" w:cstheme="minorHAnsi"/>
        </w:rPr>
        <w:t xml:space="preserve"> Scope resolution (deterministic) → Planner (typed sub-questions, narrative/numeric) → Router/triage (simple numeric → fast path; else full path) → Retrieval (hybrid BM25+dense, RRF, metadata prefilter, rerank top50→top8, expand to parent) → Calculator (emits ComputationSpec only) → Sandbox (resolves fact IDs, whitelisted ops, FactNotFound fails loudly) → Writer (cites + references specs) → Verifier (independent re-derivation, tolerance check, strips unresolved) → Trace persistence.</w:t>
      </w:r>
    </w:p>
    <w:p w14:paraId="4A59E735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Sequence:</w:t>
      </w:r>
      <w:r w:rsidRPr="001E3291">
        <w:rPr>
          <w:rFonts w:asciiTheme="minorHAnsi" w:hAnsiTheme="minorHAnsi" w:cstheme="minorHAnsi"/>
        </w:rPr>
        <w:t xml:space="preserve"> Full path runs scope→plan→route→retrieve→rerank→expand→compute→verify→persist, each step </w:t>
      </w:r>
      <w:r w:rsidRPr="001E3291">
        <w:rPr>
          <w:rFonts w:asciiTheme="minorHAnsi" w:hAnsiTheme="minorHAnsi" w:cstheme="minorHAnsi"/>
        </w:rPr>
        <w:lastRenderedPageBreak/>
        <w:t>logged. Fast path skips retrieval and the frontier model entirely: scope→plan→route→direct fact lookup→small-model format→verify→persist.</w:t>
      </w:r>
    </w:p>
    <w:p w14:paraId="20FB673B" w14:textId="77777777" w:rsidR="004C1107" w:rsidRDefault="00000000" w:rsidP="001E3291">
      <w:pPr>
        <w:pStyle w:val="Heading2"/>
        <w:numPr>
          <w:ilvl w:val="0"/>
          <w:numId w:val="0"/>
        </w:numPr>
      </w:pPr>
      <w:r>
        <w:t>5. Data &amp; Database Design</w:t>
      </w:r>
    </w:p>
    <w:p w14:paraId="67B3F6CE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ER:</w:t>
      </w:r>
      <w:r w:rsidRPr="001E3291">
        <w:rPr>
          <w:rFonts w:asciiTheme="minorHAnsi" w:hAnsiTheme="minorHAnsi" w:cstheme="minorHAnsi"/>
        </w:rPr>
        <w:t xml:space="preserve"> companies → filings → sections → chunks (with parent_chunk); filings → xbrl_facts (aliased via fact_aliases); standalone query_traces audit table. One database — citation-to-figure joins are plain SQL.</w:t>
      </w:r>
    </w:p>
    <w:p w14:paraId="7E103BC3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Schema (core tables):</w:t>
      </w:r>
      <w:r w:rsidRPr="001E3291">
        <w:rPr>
          <w:rFonts w:asciiTheme="minorHAnsi" w:hAnsiTheme="minorHAnsi" w:cstheme="minorHAnsi"/>
        </w:rPr>
        <w:t xml:space="preserve"> companies, filings (citation targets), sections (item-coded), chunks (halfvec(384) embedding + tsvector + denormalised filter metadata), xbrl_facts (source of truth: element, value, unit, period, segment_axis, source_url), fact_aliases (deterministic concept resolution), query_traces (full audit JSON).</w:t>
      </w:r>
    </w:p>
    <w:p w14:paraId="4FD19C81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Indexes:</w:t>
      </w:r>
      <w:r w:rsidRPr="001E3291">
        <w:rPr>
          <w:rFonts w:asciiTheme="minorHAnsi" w:hAnsiTheme="minorHAnsi" w:cstheme="minorHAnsi"/>
        </w:rPr>
        <w:t xml:space="preserve"> HNSW on embeddings, GIN on tsvector, composite indexes on chunk/fact filter columns.</w:t>
      </w:r>
    </w:p>
    <w:p w14:paraId="376DD3A9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Data flow:</w:t>
      </w:r>
      <w:r w:rsidRPr="001E3291">
        <w:rPr>
          <w:rFonts w:asciiTheme="minorHAnsi" w:hAnsiTheme="minorHAnsi" w:cstheme="minorHAnsi"/>
        </w:rPr>
        <w:t xml:space="preserve"> Enter via daily EDGAR poll + quarterly XBRL bulk pull → process (parse/segment/chunk/embed + XBRL extraction) → rest in Postgres (chunks/facts/traces) + Cloud Storage (raw/parsed) → read at query time by retrieval agent and sandbox; verifier re-reads independently.</w:t>
      </w:r>
    </w:p>
    <w:p w14:paraId="0B5DC939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Retention:</w:t>
      </w:r>
      <w:r w:rsidRPr="001E3291">
        <w:rPr>
          <w:rFonts w:asciiTheme="minorHAnsi" w:hAnsiTheme="minorHAnsi" w:cstheme="minorHAnsi"/>
        </w:rPr>
        <w:t xml:space="preserve"> No legacy migration; versioned re-embedding (never in-place rebuild); HNSW built offline and restored; nightly pg_dump backups; raw filings retained indefinitely (~1.5GB); Cloud SQL migration is a one-variable Terraform change.</w:t>
      </w:r>
    </w:p>
    <w:p w14:paraId="27FD467B" w14:textId="77777777" w:rsidR="004C1107" w:rsidRDefault="004C1107">
      <w:pPr>
        <w:pStyle w:val="HorizontalLine"/>
      </w:pPr>
    </w:p>
    <w:p w14:paraId="3A85AE0E" w14:textId="77777777" w:rsidR="004C1107" w:rsidRDefault="00000000">
      <w:pPr>
        <w:pStyle w:val="Heading2"/>
      </w:pPr>
      <w:r>
        <w:t>6. API &amp; Integration Design</w:t>
      </w:r>
    </w:p>
    <w:p w14:paraId="357332F7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Internal APIs:</w:t>
      </w:r>
      <w:r w:rsidRPr="001E3291">
        <w:rPr>
          <w:rFonts w:asciiTheme="minorHAnsi" w:hAnsiTheme="minorHAnsi" w:cstheme="minorHAnsi"/>
        </w:rPr>
        <w:t xml:space="preserve"> POST /query (sync, fast path) · POST /query/async + GET /query/{job_id} (long queries) · GET /trace/{trace_id} (full audit) · GET /facts/{fact_id} (citation target) · GET /health.</w:t>
      </w:r>
    </w:p>
    <w:p w14:paraId="1F770C71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Key contracts:</w:t>
      </w:r>
      <w:r w:rsidRPr="001E3291">
        <w:rPr>
          <w:rFonts w:asciiTheme="minorHAnsi" w:hAnsiTheme="minorHAnsi" w:cstheme="minorHAnsi"/>
        </w:rPr>
        <w:t xml:space="preserve"> PlanStep (typed sub-question + scope + kind) and ComputationSpec (operation + fact-ID operands, never emits a number).</w:t>
      </w:r>
    </w:p>
    <w:p w14:paraId="3525154E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Errors:</w:t>
      </w:r>
      <w:r w:rsidRPr="001E3291">
        <w:rPr>
          <w:rFonts w:asciiTheme="minorHAnsi" w:hAnsiTheme="minorHAnsi" w:cstheme="minorHAnsi"/>
        </w:rPr>
        <w:t xml:space="preserve"> 400/401/403/404/422 standard; 429 provider rate limit after fallback exhausted; 503 daily budget cap; FactNotFound surfaces as a rejected figure in VerifierReport, not a fabricated value.</w:t>
      </w:r>
    </w:p>
    <w:p w14:paraId="6AAF2B66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External integrations:</w:t>
      </w:r>
      <w:r w:rsidRPr="001E3291">
        <w:rPr>
          <w:rFonts w:asciiTheme="minorHAnsi" w:hAnsiTheme="minorHAnsi" w:cstheme="minorHAnsi"/>
        </w:rPr>
        <w:t xml:space="preserve"> SEC EDGAR daily index (polite rate limits, idempotent) · SEC XBRL bulk data sets · yfinance (best-effort, degrades to FactNotFound) · LiteLLM→Groq/AI Studio/DeepSeek/OpenRouter/Ollama (fallback chain, spend caps, circuit breaker) · Langfuse Cloud (dual export with Cloud Trace) · Google OIDC.</w:t>
      </w:r>
    </w:p>
    <w:p w14:paraId="5D20CEA1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Messaging:</w:t>
      </w:r>
      <w:r w:rsidRPr="001E3291">
        <w:rPr>
          <w:rFonts w:asciiTheme="minorHAnsi" w:hAnsiTheme="minorHAnsi" w:cstheme="minorHAnsi"/>
        </w:rPr>
        <w:t xml:space="preserve"> Single Arq queue (stance:queries); graph state checkpointed in Postgres so workers resume, not replay. Ingestion is scheduled, not event-driven.</w:t>
      </w:r>
    </w:p>
    <w:p w14:paraId="01502C17" w14:textId="77777777" w:rsidR="004C1107" w:rsidRDefault="00000000" w:rsidP="001E3291">
      <w:pPr>
        <w:pStyle w:val="Heading2"/>
        <w:numPr>
          <w:ilvl w:val="0"/>
          <w:numId w:val="0"/>
        </w:numPr>
      </w:pPr>
      <w:r>
        <w:t>7. Security &amp; Compliance</w:t>
      </w:r>
    </w:p>
    <w:p w14:paraId="7BB82F8A" w14:textId="77777777" w:rsidR="004C1107" w:rsidRPr="001E3291" w:rsidRDefault="00000000" w:rsidP="001E3291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AuthN/Z:</w:t>
      </w:r>
      <w:r w:rsidRPr="001E3291">
        <w:rPr>
          <w:rFonts w:asciiTheme="minorHAnsi" w:hAnsiTheme="minorHAnsi" w:cstheme="minorHAnsi"/>
        </w:rPr>
        <w:t xml:space="preserve"> Google OIDC, server-verified, email allow-list; Cloud Run --no-allow-unauthenticated; in-app auth chosen over IAP (cheaper, CI-testable); RLS policies </w:t>
      </w:r>
      <w:r w:rsidRPr="001E3291">
        <w:rPr>
          <w:rFonts w:asciiTheme="minorHAnsi" w:hAnsiTheme="minorHAnsi" w:cstheme="minorHAnsi"/>
        </w:rPr>
        <w:lastRenderedPageBreak/>
        <w:t>written/tested (single-tenant in practice); WIF for CI (no static keys).</w:t>
      </w:r>
    </w:p>
    <w:p w14:paraId="6404C262" w14:textId="77777777" w:rsidR="004C1107" w:rsidRPr="001E3291" w:rsidRDefault="00000000" w:rsidP="001E3291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Data security:</w:t>
      </w:r>
      <w:r w:rsidRPr="001E3291">
        <w:rPr>
          <w:rFonts w:asciiTheme="minorHAnsi" w:hAnsiTheme="minorHAnsi" w:cstheme="minorHAnsi"/>
        </w:rPr>
        <w:t xml:space="preserve"> TLS everywhere; AES-256 at rest; DB/Redis firewalled to Cloud Run egress only; sandbox has no network/filesystem access and a hard timeout; fact resolution happens outside the sandbox.</w:t>
      </w:r>
    </w:p>
    <w:p w14:paraId="25A21BB8" w14:textId="77777777" w:rsidR="004C1107" w:rsidRPr="001E3291" w:rsidRDefault="00000000" w:rsidP="001E3291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Prompt injection (OWASP LLM01):</w:t>
      </w:r>
      <w:r w:rsidRPr="001E3291">
        <w:rPr>
          <w:rFonts w:asciiTheme="minorHAnsi" w:hAnsiTheme="minorHAnsi" w:cstheme="minorHAnsi"/>
        </w:rPr>
        <w:t xml:space="preserve"> Test suite plants instructions in filing text; defences — structured tool contracts, untrusted-text delimiting, output schema validation, and (the key one) verifier re-derivation strips any number lacking a fact_id. </w:t>
      </w:r>
      <w:r w:rsidRPr="001E3291">
        <w:rPr>
          <w:rFonts w:asciiTheme="minorHAnsi" w:hAnsiTheme="minorHAnsi" w:cstheme="minorHAnsi"/>
          <w:b/>
        </w:rPr>
        <w:t>The numeric architecture is itself the injection defence.</w:t>
      </w:r>
    </w:p>
    <w:p w14:paraId="570E2DD2" w14:textId="77777777" w:rsidR="004C1107" w:rsidRPr="001E3291" w:rsidRDefault="00000000" w:rsidP="001E3291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Compliance:</w:t>
      </w:r>
      <w:r w:rsidRPr="001E3291">
        <w:rPr>
          <w:rFonts w:asciiTheme="minorHAnsi" w:hAnsiTheme="minorHAnsi" w:cstheme="minorHAnsi"/>
        </w:rPr>
        <w:t xml:space="preserve"> Public data only, no PII; declared EDGAR User-Agent and rate limits; explicitly "not investment advice"; only public filing text sent to model providers.</w:t>
      </w:r>
    </w:p>
    <w:p w14:paraId="5600B22C" w14:textId="77777777" w:rsidR="004C1107" w:rsidRPr="001E3291" w:rsidRDefault="00000000" w:rsidP="001E3291">
      <w:pPr>
        <w:pStyle w:val="BodyText"/>
        <w:numPr>
          <w:ilvl w:val="0"/>
          <w:numId w:val="4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Secrets:</w:t>
      </w:r>
      <w:r w:rsidRPr="001E3291">
        <w:rPr>
          <w:rFonts w:asciiTheme="minorHAnsi" w:hAnsiTheme="minorHAnsi" w:cstheme="minorHAnsi"/>
        </w:rPr>
        <w:t xml:space="preserve"> Secret Manager, ~5 secrets, rotated by replacement.</w:t>
      </w:r>
    </w:p>
    <w:p w14:paraId="2B2C2882" w14:textId="77777777" w:rsidR="004C1107" w:rsidRDefault="00000000" w:rsidP="001E3291">
      <w:pPr>
        <w:pStyle w:val="Heading2"/>
        <w:numPr>
          <w:ilvl w:val="0"/>
          <w:numId w:val="0"/>
        </w:numPr>
      </w:pPr>
      <w:r>
        <w:t>8. Infrastructure &amp; Deployment</w:t>
      </w:r>
    </w:p>
    <w:p w14:paraId="581ACE61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Resources (GCP Always-Free):</w:t>
      </w:r>
      <w:r w:rsidRPr="001E3291">
        <w:rPr>
          <w:rFonts w:asciiTheme="minorHAnsi" w:hAnsiTheme="minorHAnsi" w:cstheme="minorHAnsi"/>
        </w:rPr>
        <w:t xml:space="preserve"> 1× e2-micro VM (Postgres+pgvector+Redis via Docker Compose) · Cloud Run (api/worker/ui, scale-to-zero) · Cloud Run Job (daily ingest) · Cloud Storage (5GB) · Artifact Registry (0.5GB) · Cloud Scheduler · Secret Manager · Cloud Trace/Logging.</w:t>
      </w:r>
    </w:p>
    <w:p w14:paraId="176C4033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Non-negotiable constraint:</w:t>
      </w:r>
      <w:r w:rsidRPr="001E3291">
        <w:rPr>
          <w:rFonts w:asciiTheme="minorHAnsi" w:hAnsiTheme="minorHAnsi" w:cstheme="minorHAnsi"/>
        </w:rPr>
        <w:t xml:space="preserve"> e2-micro = 1GB RAM / 2 shared vCPU. Mitigations: 2GB swapfile, tuned Postgres memory params, HNSW built offline and restored, halfvec(384) quantisation.</w:t>
      </w:r>
    </w:p>
    <w:p w14:paraId="2EE799A7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Network:</w:t>
      </w:r>
      <w:r w:rsidRPr="001E3291">
        <w:rPr>
          <w:rFonts w:asciiTheme="minorHAnsi" w:hAnsiTheme="minorHAnsi" w:cstheme="minorHAnsi"/>
        </w:rPr>
        <w:t xml:space="preserve"> No load balancer/API gateway (cost); Cloud Run authenticates at app layer; VM firewalled to Cloud Run egress only.</w:t>
      </w:r>
    </w:p>
    <w:p w14:paraId="05FE6D32" w14:textId="77777777" w:rsidR="004C1107" w:rsidRDefault="00000000" w:rsidP="001E3291">
      <w:pPr>
        <w:pStyle w:val="BodyText"/>
        <w:jc w:val="both"/>
      </w:pPr>
      <w:r w:rsidRPr="001E3291">
        <w:rPr>
          <w:rFonts w:asciiTheme="minorHAnsi" w:hAnsiTheme="minorHAnsi" w:cstheme="minorHAnsi"/>
          <w:b/>
        </w:rPr>
        <w:t>CI/CD:</w:t>
      </w:r>
      <w:r w:rsidRPr="001E3291">
        <w:rPr>
          <w:rFonts w:asciiTheme="minorHAnsi" w:hAnsiTheme="minorHAnsi" w:cstheme="minorHAnsi"/>
        </w:rPr>
        <w:t xml:space="preserve"> Trunk-based; PR → lint/type-check/tests → </w:t>
      </w:r>
      <w:r w:rsidRPr="001E3291">
        <w:rPr>
          <w:rFonts w:asciiTheme="minorHAnsi" w:hAnsiTheme="minorHAnsi" w:cstheme="minorHAnsi"/>
          <w:b/>
        </w:rPr>
        <w:t>eval gate</w:t>
      </w:r>
      <w:r w:rsidRPr="001E3291">
        <w:rPr>
          <w:rFonts w:asciiTheme="minorHAnsi" w:hAnsiTheme="minorHAnsi" w:cstheme="minorHAnsi"/>
        </w:rPr>
        <w:t xml:space="preserve"> (blocks merge on golden-set regression) → merge → build/push → gcloud run deploy → migrate. Terraform plan reviewed before every apply.</w:t>
      </w:r>
    </w:p>
    <w:p w14:paraId="4CD5E014" w14:textId="77777777" w:rsidR="004C1107" w:rsidRDefault="00000000" w:rsidP="001E3291">
      <w:pPr>
        <w:pStyle w:val="Heading2"/>
        <w:numPr>
          <w:ilvl w:val="0"/>
          <w:numId w:val="0"/>
        </w:numPr>
      </w:pPr>
      <w:r>
        <w:t>9. Non-Functional Requirements</w:t>
      </w:r>
    </w:p>
    <w:p w14:paraId="440250A2" w14:textId="77777777" w:rsidR="004C1107" w:rsidRPr="001E3291" w:rsidRDefault="00000000" w:rsidP="001E3291">
      <w:pPr>
        <w:pStyle w:val="BodyText"/>
        <w:numPr>
          <w:ilvl w:val="0"/>
          <w:numId w:val="5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Performance:</w:t>
      </w:r>
      <w:r w:rsidRPr="001E3291">
        <w:rPr>
          <w:rFonts w:asciiTheme="minorHAnsi" w:hAnsiTheme="minorHAnsi" w:cstheme="minorHAnsi"/>
        </w:rPr>
        <w:t xml:space="preserve"> Fast path ≤2s p50; full path ≤8s/≤20s p50/p95; reranker 200–400ms; cold start 3–6s (mitigated by warm ping); 20 concurrent queries; cost/latency reported </w:t>
      </w:r>
      <w:r w:rsidRPr="001E3291">
        <w:rPr>
          <w:rFonts w:asciiTheme="minorHAnsi" w:hAnsiTheme="minorHAnsi" w:cstheme="minorHAnsi"/>
          <w:b/>
        </w:rPr>
        <w:t>per triage path</w:t>
      </w:r>
      <w:r w:rsidRPr="001E3291">
        <w:rPr>
          <w:rFonts w:asciiTheme="minorHAnsi" w:hAnsiTheme="minorHAnsi" w:cstheme="minorHAnsi"/>
        </w:rPr>
        <w:t>, not averaged.</w:t>
      </w:r>
    </w:p>
    <w:p w14:paraId="27DC29E0" w14:textId="77777777" w:rsidR="004C1107" w:rsidRPr="001E3291" w:rsidRDefault="00000000" w:rsidP="001E3291">
      <w:pPr>
        <w:pStyle w:val="BodyText"/>
        <w:numPr>
          <w:ilvl w:val="0"/>
          <w:numId w:val="5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Availability:</w:t>
      </w:r>
      <w:r w:rsidRPr="001E3291">
        <w:rPr>
          <w:rFonts w:asciiTheme="minorHAnsi" w:hAnsiTheme="minorHAnsi" w:cstheme="minorHAnsi"/>
        </w:rPr>
        <w:t xml:space="preserve"> Best-effort, single-region, no SLA claimed (Always-Free VM is a deliberate SPOF); idempotent ingestion; checkpointed graph state; LiteLLM fallback + circuit breaker; RPO ≈24h / RTO ≈1–2h via nightly backups; demo resilience via cached answers + backup video.</w:t>
      </w:r>
    </w:p>
    <w:p w14:paraId="443F33BE" w14:textId="77777777" w:rsidR="004C1107" w:rsidRPr="001E3291" w:rsidRDefault="00000000" w:rsidP="001E3291">
      <w:pPr>
        <w:pStyle w:val="BodyText"/>
        <w:numPr>
          <w:ilvl w:val="0"/>
          <w:numId w:val="5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Correctness (the key NFR):</w:t>
      </w:r>
      <w:r w:rsidRPr="001E3291">
        <w:rPr>
          <w:rFonts w:asciiTheme="minorHAnsi" w:hAnsiTheme="minorHAnsi" w:cstheme="minorHAnsi"/>
        </w:rPr>
        <w:t xml:space="preserve"> Hallucinated-figure rate before/after verification (headline metric) · citation coverage · verifier rejection rate · numeric accuracy vs. golden set · retrieval quality (hit@8/MRR/nDCG@8) · abstention accuracy on unanswerable questions · injection attack success rate (naive vs. defended).</w:t>
      </w:r>
    </w:p>
    <w:p w14:paraId="47B0D0CC" w14:textId="77777777" w:rsidR="004C1107" w:rsidRDefault="00000000" w:rsidP="001E3291">
      <w:pPr>
        <w:pStyle w:val="BodyText"/>
        <w:numPr>
          <w:ilvl w:val="0"/>
          <w:numId w:val="5"/>
        </w:numPr>
        <w:tabs>
          <w:tab w:val="left" w:pos="709"/>
        </w:tabs>
        <w:jc w:val="both"/>
      </w:pPr>
      <w:r w:rsidRPr="001E3291">
        <w:rPr>
          <w:rFonts w:asciiTheme="minorHAnsi" w:hAnsiTheme="minorHAnsi" w:cstheme="minorHAnsi"/>
          <w:b/>
        </w:rPr>
        <w:t>Golden set:</w:t>
      </w:r>
      <w:r w:rsidRPr="001E3291">
        <w:rPr>
          <w:rFonts w:asciiTheme="minorHAnsi" w:hAnsiTheme="minorHAnsi" w:cstheme="minorHAnsi"/>
        </w:rPr>
        <w:t xml:space="preserve"> 60–100 questions, stratified across single-fact numeric, multi-step computation, single/multi-company narrative, cross-period trend, and </w:t>
      </w:r>
      <w:r w:rsidRPr="001E3291">
        <w:rPr>
          <w:rFonts w:asciiTheme="minorHAnsi" w:hAnsiTheme="minorHAnsi" w:cstheme="minorHAnsi"/>
        </w:rPr>
        <w:lastRenderedPageBreak/>
        <w:t>adversarial/unanswerable; CI-gated; runs in &lt;15 min.</w:t>
      </w:r>
    </w:p>
    <w:p w14:paraId="6E22B79F" w14:textId="77777777" w:rsidR="004C1107" w:rsidRDefault="00000000" w:rsidP="001E3291">
      <w:pPr>
        <w:pStyle w:val="Heading2"/>
        <w:numPr>
          <w:ilvl w:val="0"/>
          <w:numId w:val="0"/>
        </w:numPr>
      </w:pPr>
      <w:r>
        <w:t>10. Observability</w:t>
      </w:r>
    </w:p>
    <w:p w14:paraId="44EB3C62" w14:textId="77777777" w:rsidR="004C1107" w:rsidRPr="001E3291" w:rsidRDefault="00000000" w:rsidP="001E3291">
      <w:pPr>
        <w:pStyle w:val="BodyText"/>
        <w:numPr>
          <w:ilvl w:val="0"/>
          <w:numId w:val="6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Logging:</w:t>
      </w:r>
      <w:r w:rsidRPr="001E3291">
        <w:rPr>
          <w:rFonts w:asciiTheme="minorHAnsi" w:hAnsiTheme="minorHAnsi" w:cstheme="minorHAnsi"/>
        </w:rPr>
        <w:t xml:space="preserve"> Structured JSON to Cloud Logging, correlated by trace_id; every query persists a full query_traces row (plan, route, chunks, specs, verifier report, tokens, cost, latency).</w:t>
      </w:r>
    </w:p>
    <w:p w14:paraId="0F784B8E" w14:textId="77777777" w:rsidR="004C1107" w:rsidRPr="001E3291" w:rsidRDefault="00000000" w:rsidP="001E3291">
      <w:pPr>
        <w:pStyle w:val="BodyText"/>
        <w:numPr>
          <w:ilvl w:val="0"/>
          <w:numId w:val="6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Metrics:</w:t>
      </w:r>
      <w:r w:rsidRPr="001E3291">
        <w:rPr>
          <w:rFonts w:asciiTheme="minorHAnsi" w:hAnsiTheme="minorHAnsi" w:cstheme="minorHAnsi"/>
        </w:rPr>
        <w:t xml:space="preserve"> OTel GenAI semconv spans → Cloud Trace + Langfuse Cloud. Dashboards: per-stage latency, tokens/cost by model tier and triage path, retrieval quality, citation coverage, </w:t>
      </w:r>
      <w:r w:rsidRPr="001E3291">
        <w:rPr>
          <w:rFonts w:asciiTheme="minorHAnsi" w:hAnsiTheme="minorHAnsi" w:cstheme="minorHAnsi"/>
          <w:b/>
        </w:rPr>
        <w:t>verifier rejection rate</w:t>
      </w:r>
      <w:r w:rsidRPr="001E3291">
        <w:rPr>
          <w:rFonts w:asciiTheme="minorHAnsi" w:hAnsiTheme="minorHAnsi" w:cstheme="minorHAnsi"/>
        </w:rPr>
        <w:t>, budget vs. cap.</w:t>
      </w:r>
    </w:p>
    <w:p w14:paraId="14F732CC" w14:textId="77777777" w:rsidR="004C1107" w:rsidRPr="001E3291" w:rsidRDefault="00000000" w:rsidP="001E3291">
      <w:pPr>
        <w:pStyle w:val="BodyText"/>
        <w:numPr>
          <w:ilvl w:val="0"/>
          <w:numId w:val="6"/>
        </w:numPr>
        <w:tabs>
          <w:tab w:val="left" w:pos="709"/>
        </w:tabs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Alerting:</w:t>
      </w:r>
      <w:r w:rsidRPr="001E3291">
        <w:rPr>
          <w:rFonts w:asciiTheme="minorHAnsi" w:hAnsiTheme="minorHAnsi" w:cstheme="minorHAnsi"/>
        </w:rPr>
        <w:t xml:space="preserve"> Verifier rejection-rate spike (primary quality signal) · ingestion job failure · daily spend cap (circuit breaker) · billing &gt;$1 (free-tier tripwire) · VM memory/connection saturation. Single-operator: email alerts, weekly cost check.</w:t>
      </w:r>
    </w:p>
    <w:p w14:paraId="6A647607" w14:textId="77777777" w:rsidR="004C1107" w:rsidRDefault="004C1107">
      <w:pPr>
        <w:pStyle w:val="HorizontalLine"/>
      </w:pPr>
    </w:p>
    <w:p w14:paraId="2B10D40B" w14:textId="77777777" w:rsidR="004C1107" w:rsidRDefault="00000000">
      <w:pPr>
        <w:pStyle w:val="Heading2"/>
      </w:pPr>
      <w:r>
        <w:t>11. Assumptions, Dependencies &amp; Risks</w:t>
      </w:r>
    </w:p>
    <w:p w14:paraId="3FA37A3F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Key dependencies:</w:t>
      </w:r>
      <w:r w:rsidRPr="001E3291">
        <w:rPr>
          <w:rFonts w:asciiTheme="minorHAnsi" w:hAnsiTheme="minorHAnsi" w:cstheme="minorHAnsi"/>
        </w:rPr>
        <w:t xml:space="preserve"> SEC EDGAR (sole corpus source) · free-tier model providers (rate-limit risk, mitigated by fallback + cached demo) · yfinance (fails loudly, never estimates) · GCP Always-Free · Langfuse/Prefect Cloud (non-critical) · pinned OSS libraries.</w:t>
      </w:r>
    </w:p>
    <w:p w14:paraId="7D958AF7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Key assumptions:</w:t>
      </w:r>
      <w:r w:rsidRPr="001E3291">
        <w:rPr>
          <w:rFonts w:asciiTheme="minorHAnsi" w:hAnsiTheme="minorHAnsi" w:cstheme="minorHAnsi"/>
        </w:rPr>
        <w:t xml:space="preserve"> Free-tier limits audited and dated; scoped 12×3 corpus is a deliberate methodology choice; XBRL tagging hand-verified across the watchlist; segmentation has a confidence score + manual overrides; single-operator/tenant/region; demo-scale query volume.</w:t>
      </w:r>
    </w:p>
    <w:p w14:paraId="6D011BE4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Top risks:</w:t>
      </w:r>
      <w:r w:rsidRPr="001E3291">
        <w:rPr>
          <w:rFonts w:asciiTheme="minorHAnsi" w:hAnsiTheme="minorHAnsi" w:cstheme="minorHAnsi"/>
        </w:rPr>
        <w:t xml:space="preserve"> e2-micro OOM under HNSW load (High/Severe — swapfile, halfvec, offline index build) · free-tier rate limits during demo (High/Severe — caching, fallback chain, backup video) · scope creep (High/Severe — cut-list below) · segmentation/XBRL edge cases (Medium — confidence scores, overrides) · cold start (Medium — warm ping) · pgvector filtered-query under-retrieval (Medium — Qdrant fallback documented) · corpus loss (Low/Severe — nightly backups).</w:t>
      </w:r>
    </w:p>
    <w:p w14:paraId="5E97E4E6" w14:textId="77777777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Cut-list (in order):</w:t>
      </w:r>
      <w:r w:rsidRPr="001E3291">
        <w:rPr>
          <w:rFonts w:asciiTheme="minorHAnsi" w:hAnsiTheme="minorHAnsi" w:cstheme="minorHAnsi"/>
        </w:rPr>
        <w:t xml:space="preserve"> 1) alt-data/transcripts, 2) Next.js frontend (Streamlit stays), 3) 8-K support, 4) multi-tenant onboarding (RLS policies kept), 5) extra ablation rows.</w:t>
      </w:r>
    </w:p>
    <w:p w14:paraId="1A606BE7" w14:textId="22924F10" w:rsidR="004C1107" w:rsidRPr="001E3291" w:rsidRDefault="00000000" w:rsidP="001E3291">
      <w:pPr>
        <w:pStyle w:val="BodyText"/>
        <w:jc w:val="both"/>
        <w:rPr>
          <w:rFonts w:asciiTheme="minorHAnsi" w:hAnsiTheme="minorHAnsi" w:cstheme="minorHAnsi"/>
        </w:rPr>
      </w:pPr>
      <w:r w:rsidRPr="001E3291">
        <w:rPr>
          <w:rFonts w:asciiTheme="minorHAnsi" w:hAnsiTheme="minorHAnsi" w:cstheme="minorHAnsi"/>
          <w:b/>
        </w:rPr>
        <w:t>Never cut:</w:t>
      </w:r>
      <w:r w:rsidRPr="001E3291">
        <w:rPr>
          <w:rFonts w:asciiTheme="minorHAnsi" w:hAnsiTheme="minorHAnsi" w:cstheme="minorHAnsi"/>
        </w:rPr>
        <w:t xml:space="preserve"> verifier, eval harness, fact table, injection demo — these are the contribution.</w:t>
      </w:r>
    </w:p>
    <w:sectPr w:rsidR="004C1107" w:rsidRPr="001E329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FA0"/>
    <w:multiLevelType w:val="multilevel"/>
    <w:tmpl w:val="43BCE9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42B6C6B"/>
    <w:multiLevelType w:val="multilevel"/>
    <w:tmpl w:val="4C4A45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F197E2F"/>
    <w:multiLevelType w:val="multilevel"/>
    <w:tmpl w:val="585881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1705C26"/>
    <w:multiLevelType w:val="multilevel"/>
    <w:tmpl w:val="D79C1D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FE739A2"/>
    <w:multiLevelType w:val="multilevel"/>
    <w:tmpl w:val="7E6EE06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18E3141"/>
    <w:multiLevelType w:val="multilevel"/>
    <w:tmpl w:val="8E6095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B467A4B"/>
    <w:multiLevelType w:val="multilevel"/>
    <w:tmpl w:val="DA707C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500199425">
    <w:abstractNumId w:val="4"/>
  </w:num>
  <w:num w:numId="2" w16cid:durableId="817185161">
    <w:abstractNumId w:val="3"/>
  </w:num>
  <w:num w:numId="3" w16cid:durableId="1865827924">
    <w:abstractNumId w:val="0"/>
  </w:num>
  <w:num w:numId="4" w16cid:durableId="1163744033">
    <w:abstractNumId w:val="2"/>
  </w:num>
  <w:num w:numId="5" w16cid:durableId="1553538168">
    <w:abstractNumId w:val="1"/>
  </w:num>
  <w:num w:numId="6" w16cid:durableId="1485203239">
    <w:abstractNumId w:val="5"/>
  </w:num>
  <w:num w:numId="7" w16cid:durableId="1990282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1107"/>
    <w:rsid w:val="001E3291"/>
    <w:rsid w:val="004C1107"/>
    <w:rsid w:val="00B63795"/>
    <w:rsid w:val="00D2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5B68"/>
  <w15:docId w15:val="{F8338342-9421-4C1A-B954-90A28752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Aditya Rajendra Siraskar</cp:lastModifiedBy>
  <cp:revision>1</cp:revision>
  <dcterms:created xsi:type="dcterms:W3CDTF">2026-08-28T07:35:00Z</dcterms:created>
  <dcterms:modified xsi:type="dcterms:W3CDTF">2026-08-28T07:47:00Z</dcterms:modified>
  <dc:language>en-US</dc:language>
</cp:coreProperties>
</file>