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Interview: interview potential users of a bruxism treatment device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 Specific: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Can you describe when you first noticed symptoms related to bruxism?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How has bruxism impacted your daily life or your patients' lives?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What treatments or interventions have you tried or prescribed, and how effective were they?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 Broad: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What are the biggest challenges you face or observe in managing bruxism?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In your experience, what do you believe motivates a person to seek treatment for bruxism?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Can you share any frustrations with current bruxism treatments or devices?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Dig Deeper: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How do you think technology could improve the management of bruxism?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What are your thoughts on a device that could provide real-time feedback to mitigate bruxism symptoms?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Can you share a particular instance where current treatments fell short, and how you wish the outcome could have been different?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Observation: interview a dental clinic or a sleep study center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Observation Site: Dental Clinic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Things to See and Hear: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How do patients describe their symptoms and issues related to bruxism?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What treatment options do dental professionals currently recommend or use?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How do patients react to different treatment options?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What are the observable symptoms of distress or discomfort that might be related to bruxism during patient consultations?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Things to Do: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understand the workflow and patient experience for the current treatment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Note the type of equipment used in the treatment of bruxism and how patients are interacting with it.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Speak to both patients and dental professionals about their experiences, satisfaction levels, and challenges with current bruxism treatments.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Ask dental professionals about the limitations of current treatments and their openness to new technologies.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Online Research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Sources of Information: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Online patient forums and support groups (Reddit communities)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Professional health websites and medical databases (PubMed)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 Social media platforms (Twitter, Instagram)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 Product review sites for current bruxism treatment devices (Amazon).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What to Learn from These Sources: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1. From Patients: Insight into the user experience with existing products and the social-emotional impact of bruxism.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2. From Health Professionals: Understanding of the medical perspective on treatment approaches, potential for technology integration, and professional critiques of current devices.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 From Direct Feedback: Identifying common complaints and praises for current bruxism treatments to inform design improvements.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 From Academic Research: Identifying new trends in bruxism treatment research that may influence product development.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LaJQbtv1alTAB0QhSMKtb2KAYQ==">CgMxLjA4AHIhMWZ0b2FXZ1pTR1VKY3BHRXVqQnJyUEJvSHI3VE5GZWY5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2024-04-18T20:41:00Z</dcterms:created>
  <dc:creator>鈺芬 林</dc:creator>
</cp:coreProperties>
</file>