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E2A100F" w:rsidR="00AC0988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Default="007959B5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Scientist 2, </w:t>
      </w:r>
      <w:proofErr w:type="spellStart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Pr="009B1D4B">
        <w:rPr>
          <w:rFonts w:ascii="Times New Roman" w:eastAsia="Times New Roman" w:hAnsi="Times New Roman" w:cs="Times New Roman"/>
          <w:b/>
          <w:sz w:val="20"/>
          <w:szCs w:val="20"/>
        </w:rPr>
        <w:t>April 2023 - 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P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2552499E" w14:textId="03D60F0F" w:rsidR="007959B5" w:rsidRPr="00EF12C6" w:rsidRDefault="008515FB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Ongoing Work</w:t>
      </w:r>
      <w:r w:rsidRPr="008515FB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Enhancing model alignment with human preferences and improving Indic reasoning and user satisfaction </w:t>
      </w:r>
    </w:p>
    <w:p w14:paraId="64829223" w14:textId="41690262" w:rsidR="007959B5" w:rsidRPr="007959B5" w:rsidRDefault="007959B5" w:rsidP="0066424B">
      <w:pPr>
        <w:spacing w:before="80"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            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July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2023 - </w:t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5898BCC9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55CE8461" w:rsidR="00984176" w:rsidRDefault="00984176" w:rsidP="0066424B">
      <w:pPr>
        <w:spacing w:before="80"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,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Ola Cabs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,</w:t>
      </w:r>
      <w:r w:rsidR="00AC098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Bengaluru, KA, </w:t>
      </w:r>
      <w:r w:rsidR="001C25BE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India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1940C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Built a detection system 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438AC8A0" w14:textId="62A97A05" w:rsidR="00AC0988" w:rsidRDefault="00AC0988" w:rsidP="0066424B">
      <w:pPr>
        <w:pBdr>
          <w:bottom w:val="single" w:sz="12" w:space="1" w:color="000000"/>
        </w:pBdr>
        <w:spacing w:before="160" w:after="12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3F7E4944" w14:textId="6ACD9516" w:rsidR="009B1D4B" w:rsidRPr="004B4745" w:rsidRDefault="009B1D4B" w:rsidP="005E4D8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Kallappa, A., Nagar, S., &amp; Varma, G.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(2023). </w:t>
      </w: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FInC Flow: Fast and Invertible k × k Convolutions for Normalizing Flows.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B1D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10.5220/001187660000341.</w:t>
      </w:r>
    </w:p>
    <w:p w14:paraId="4D7CCBB7" w14:textId="10BBA7D8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2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Report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51D7CE2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2019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2023</w:t>
      </w:r>
    </w:p>
    <w:p w14:paraId="5F6AE8FD" w14:textId="1BFD77DC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2013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C956D7" w14:textId="77777777" w:rsidR="00C60196" w:rsidRDefault="00C60196" w:rsidP="00C6019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ADDITIONAL INFORMATION </w:t>
      </w:r>
    </w:p>
    <w:p w14:paraId="4BF1960A" w14:textId="77777777" w:rsidR="001940C7" w:rsidRPr="007E5F7A" w:rsidRDefault="001C25BE" w:rsidP="007E5F7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Early IT Experience:</w:t>
      </w:r>
      <w:r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1940C7"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Gained hands-on experience at </w:t>
      </w:r>
      <w:r w:rsidR="001940C7"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Accenture</w:t>
      </w:r>
      <w:r w:rsidR="001940C7" w:rsidRPr="007E5F7A">
        <w:rPr>
          <w:rFonts w:ascii="Times New Roman" w:eastAsia="Times New Roman" w:hAnsi="Times New Roman" w:cs="Times New Roman"/>
          <w:color w:val="000000"/>
          <w:szCs w:val="20"/>
        </w:rPr>
        <w:t>, working on IT systems, troubleshooting, and reporting.</w:t>
      </w:r>
    </w:p>
    <w:p w14:paraId="6D650919" w14:textId="17065136" w:rsidR="004C3BD2" w:rsidRPr="007E5F7A" w:rsidRDefault="001C25BE" w:rsidP="007E5F7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Personal Interests:</w:t>
      </w:r>
      <w:r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 Passionate chess enthusiast who enjoys analyzing and following games closely. Deeply interested in history and culture, exploring diverse traditions and historical narratives.</w:t>
      </w:r>
    </w:p>
    <w:sectPr w:rsidR="004C3BD2" w:rsidRPr="007E5F7A" w:rsidSect="00AC0988">
      <w:headerReference w:type="default" r:id="rId13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A67F9" w14:textId="77777777" w:rsidR="00206B29" w:rsidRDefault="00206B29">
      <w:pPr>
        <w:spacing w:after="0" w:line="240" w:lineRule="auto"/>
      </w:pPr>
      <w:r>
        <w:separator/>
      </w:r>
    </w:p>
  </w:endnote>
  <w:endnote w:type="continuationSeparator" w:id="0">
    <w:p w14:paraId="4FDAB6AB" w14:textId="77777777" w:rsidR="00206B29" w:rsidRDefault="0020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A0960" w14:textId="77777777" w:rsidR="00206B29" w:rsidRDefault="00206B29">
      <w:pPr>
        <w:spacing w:after="0" w:line="240" w:lineRule="auto"/>
      </w:pPr>
      <w:r>
        <w:separator/>
      </w:r>
    </w:p>
  </w:footnote>
  <w:footnote w:type="continuationSeparator" w:id="0">
    <w:p w14:paraId="790BA815" w14:textId="77777777" w:rsidR="00206B29" w:rsidRDefault="00206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206B29"/>
    <w:rsid w:val="003052B0"/>
    <w:rsid w:val="0035531E"/>
    <w:rsid w:val="003869AF"/>
    <w:rsid w:val="003F785B"/>
    <w:rsid w:val="00424672"/>
    <w:rsid w:val="00442B0F"/>
    <w:rsid w:val="004B4745"/>
    <w:rsid w:val="004C3BD2"/>
    <w:rsid w:val="005E4D8E"/>
    <w:rsid w:val="006450ED"/>
    <w:rsid w:val="0066424B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E5F7A"/>
    <w:rsid w:val="007F2693"/>
    <w:rsid w:val="007F622C"/>
    <w:rsid w:val="008021F6"/>
    <w:rsid w:val="008062F8"/>
    <w:rsid w:val="00834968"/>
    <w:rsid w:val="00850357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A52468"/>
    <w:rsid w:val="00AC0988"/>
    <w:rsid w:val="00AF534C"/>
    <w:rsid w:val="00B37A35"/>
    <w:rsid w:val="00C17A6E"/>
    <w:rsid w:val="00C60196"/>
    <w:rsid w:val="00D2150F"/>
    <w:rsid w:val="00D60DED"/>
    <w:rsid w:val="00D61662"/>
    <w:rsid w:val="00D908FC"/>
    <w:rsid w:val="00DE3271"/>
    <w:rsid w:val="00E739D6"/>
    <w:rsid w:val="00E76476"/>
    <w:rsid w:val="00EF12C6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4B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lang w:val="en-US" w:eastAsia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-labs.olakrutrim.com/static/Bharatbench-report-4thfeb.pdf?ref=tech.olakrutri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44</cp:revision>
  <cp:lastPrinted>2025-02-09T07:21:00Z</cp:lastPrinted>
  <dcterms:created xsi:type="dcterms:W3CDTF">2024-12-17T15:41:00Z</dcterms:created>
  <dcterms:modified xsi:type="dcterms:W3CDTF">2025-02-09T07:28:00Z</dcterms:modified>
</cp:coreProperties>
</file>