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lgerian" w:hAnsi="Algerian" w:eastAsia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ARCHETECTURE OF 8051 MICROCONTROLLER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FB-Bold" w:hAnsi="AgencyFB-Bold" w:eastAsia="Times New Roman" w:cs="Times New Roman"/>
          <w:color w:val="000000"/>
          <w:kern w:val="0"/>
          <w:sz w:val="32"/>
          <w:szCs w:val="28"/>
          <w:u w:val="single"/>
          <w:lang w:eastAsia="en-IN"/>
          <w14:ligatures w14:val="none"/>
        </w:rPr>
        <w:t>EVOLUTION OF MICROCONTROLLER</w:t>
      </w:r>
      <w:r>
        <w:rPr>
          <w:rFonts w:ascii="AgencyFB-Bold" w:hAnsi="AgencyFB-Bold" w:eastAsia="Times New Roman" w:cs="Times New Roman"/>
          <w:b/>
          <w:bCs/>
          <w:color w:val="000000"/>
          <w:kern w:val="0"/>
          <w:sz w:val="32"/>
          <w:szCs w:val="28"/>
          <w:lang w:eastAsia="en-IN"/>
          <w14:ligatures w14:val="none"/>
        </w:rPr>
        <w:t xml:space="preserve"> </w:t>
      </w:r>
      <w:r>
        <w:rPr>
          <w:rFonts w:ascii="AgencyFB-Bold" w:hAnsi="AgencyFB-Bold"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                    First, microcontroller were developed in the mid-1970s. These were basically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calculator-based processors with small ROM program memories, very limited RAM data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memories and a handful of input/output ports.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                    As silicon technology developed, more powerful, 8-bit microcontrollers were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Produced. In addition to their improved instruction sets, these microcontrollers included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on-chip counters/timers, interrupt facilities, and improved I/O handling. On-chip memory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capacity was still small and was not adequate for many applications. One of the most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significant developments at this time was the availability of On-chip ultraviolet -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erasable EPROM memory. This simplified the product development time considerably and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for the first time, also allowed the use of microcontrollers in low-volume applications.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   The 8051 family was introduced in the early 1980s by Intel. Since its introduction,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The 8051 has been one of the most popular microcontrollers and has been second - sourced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by the manufactures. The 8051 currently has many different versions and some types included on-chip analogue-to-digital converters, a considerable large size of program and data memories.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INTRODUCTION TO 8051 MICROCONTROLLER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Intel MCS-51 </w:t>
      </w: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( commonly referred to as 8051 ) is a Harvard architecture, single chip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microcontroller (μ-C) series which was developed by Intel in 1980 for use in embedded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systems. The 8051 architecture provides many functions (CPU, RAM, ROM, I/O, Interrupt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Logic, timer, etc.) in a single package. </w:t>
      </w:r>
    </w:p>
    <w:p>
      <w:pPr>
        <w:spacing w:after="0" w:line="240" w:lineRule="auto"/>
        <w:rPr>
          <w:rFonts w:ascii="Agency FB" w:hAnsi="Agency FB" w:eastAsia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222222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Features of 8051 microcontroller :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8-bit ALU, Accumulator, 8-bit Registers and 8-bit data bus; hence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                         it is an 8-bit microcontroller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16-bit program counter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8-bit Processor Status Word(PSW) </w:t>
      </w: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                   </w:t>
      </w: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8-bit Stack Pointer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Internal RAM of128bytes On chip ROM is4KB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Special Function Registers (SFRs) of 128bytes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32 I/O pins arranged as four 8-bit ports (P0 -P3)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Two 16-bit timer/counters : T0 andT1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Two external and three internal vectored interrupts </w:t>
      </w:r>
    </w:p>
    <w:p>
      <w:pPr>
        <w:spacing w:after="0" w:line="240" w:lineRule="auto"/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    ▪ </w:t>
      </w: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Full duplex UART (serial port)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 xml:space="preserve">BLOCK DIAGRAM :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5731510" cy="3320415"/>
            <wp:effectExtent l="0" t="0" r="2540" b="0"/>
            <wp:docPr id="4342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568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40"/>
          <w:szCs w:val="40"/>
          <w:lang w:eastAsia="en-IN"/>
          <w14:ligatures w14:val="none"/>
        </w:rPr>
      </w:pPr>
      <w:r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40"/>
          <w:szCs w:val="40"/>
          <w:lang w:eastAsia="en-IN"/>
          <w14:ligatures w14:val="none"/>
        </w:rPr>
        <w:t xml:space="preserve">      MICROCONTROLLER BLOCK DIAGRAM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222222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AgencyFB-Bold" w:hAnsi="AgencyFB-Bold" w:eastAsia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128 BYTES OF INTERNAL RAM STRUCTURE (LOWER         ADDRESS SPACE)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drawing>
          <wp:inline distT="0" distB="0" distL="0" distR="0">
            <wp:extent cx="5707380" cy="5981700"/>
            <wp:effectExtent l="0" t="0" r="7620" b="0"/>
            <wp:docPr id="18427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9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spacing w:after="0" w:line="240" w:lineRule="auto"/>
        <w:rPr>
          <w:rFonts w:ascii="AgencyFB-Bold" w:hAnsi="AgencyFB-Bold"/>
          <w:b/>
          <w:bCs/>
          <w:color w:val="000000"/>
          <w:sz w:val="48"/>
          <w:szCs w:val="48"/>
        </w:rPr>
      </w:pPr>
      <w:r>
        <w:rPr>
          <w:rFonts w:ascii="AgencyFB-Bold" w:hAnsi="AgencyFB-Bold"/>
          <w:b/>
          <w:bCs/>
          <w:color w:val="000000"/>
          <w:sz w:val="48"/>
          <w:szCs w:val="48"/>
        </w:rPr>
        <w:t xml:space="preserve">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36"/>
          <w:szCs w:val="24"/>
          <w:u w:val="single"/>
          <w:lang w:eastAsia="en-IN"/>
          <w14:ligatures w14:val="none"/>
        </w:rPr>
      </w:pPr>
      <w:r>
        <w:rPr>
          <w:rFonts w:ascii="AgencyFB-Bold" w:hAnsi="AgencyFB-Bold"/>
          <w:b/>
          <w:bCs/>
          <w:color w:val="000000"/>
          <w:sz w:val="36"/>
          <w:szCs w:val="24"/>
        </w:rPr>
        <w:t xml:space="preserve">           </w:t>
      </w:r>
      <w:r>
        <w:rPr>
          <w:rFonts w:ascii="AgencyFB-Bold" w:hAnsi="AgencyFB-Bold"/>
          <w:b/>
          <w:bCs/>
          <w:color w:val="000000"/>
          <w:sz w:val="36"/>
          <w:szCs w:val="24"/>
          <w:u w:val="single"/>
        </w:rPr>
        <w:t>RAM  ALLOCATION IN 8051 MICROCONTROLLER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</w:t>
      </w:r>
    </w:p>
    <w:p>
      <w:pPr>
        <w:spacing w:after="0" w:line="240" w:lineRule="auto"/>
        <w:rPr>
          <w:rFonts w:ascii="AgencyFB-Bold" w:hAnsi="AgencyFB-Bold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lower 32 bytes are divided into 4 separate banks. Each register bank has 8 registers of one byte each . A register bank is selected depending upon two bank select bit in the PSW register as shown in the above tabular . </w:t>
      </w:r>
    </w:p>
    <w:p>
      <w:pPr>
        <w:spacing w:after="0" w:line="240" w:lineRule="auto"/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▪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Next 16 bytes are bit addressable . In total,128 bits (16X8) are available in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addressable area . Each bit can be accessed and modified by suitable instructions.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bit addresses are from 00H(LSB of the first byte in 20H)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2FH(MSB of the last byte in 2FH). </w:t>
      </w:r>
    </w:p>
    <w:p>
      <w:pPr>
        <w:spacing w:after="0" w:line="240" w:lineRule="auto"/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▪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Remaining 80 bytes of RAM (30H TO 7FH) are available for general purpose.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 INTERNAL ARCHITECTURE OF 8051 MICROCONTROLLER : </w:t>
      </w: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spacing w:after="0" w:line="240" w:lineRule="auto"/>
        <w:rPr>
          <w:rFonts w:ascii="TimesNewRomanPS-BoldMT" w:hAnsi="TimesNewRomanPS-BoldMT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The internal architecture is shown in above tabular and the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various Registers and units are described below 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ACCUMULATOR(ACC) 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</w:t>
      </w:r>
    </w:p>
    <w:p>
      <w:pPr>
        <w:spacing w:after="0" w:line="240" w:lineRule="auto"/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▪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Operand register </w:t>
      </w:r>
    </w:p>
    <w:p>
      <w:pPr>
        <w:spacing w:after="0" w:line="240" w:lineRule="auto"/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▪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Implicit or specified in the instruction </w:t>
      </w:r>
    </w:p>
    <w:p>
      <w:pPr>
        <w:spacing w:after="0" w:line="240" w:lineRule="auto"/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hAnsi="Wingdings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▪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Has an address in on chip SFR bank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B REGISTER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Used to store one of the operated for multiplication and division,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otherwise ,scratch pad considered as a SFR.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STACK POINTER (SP)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8 bit wide register .incremented before data is stored on the stack using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PUSH or CALL instruction. Stack defined anywhere on the 128 byte RAM.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Data Pointer (DPTR)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16 bit register contain DPH and DPL pointer to external RAM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address. DPH and DPL allotted separate addresses in SFR bank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Port 0 To 3 Latches &amp; Drivers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Each I/O port allotted a latch and a driver Latches allotted address in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SFR . User can communicate via these ports P0,P1,P2,andP3 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Serial Data Buffer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Internally had TWO independent register ,TRANSMIT buffer (parallel in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serial out -PISO) and RECEIVE buffer (serial in parallel out -SIPO) identified by SBUF and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allotted an address in SFR.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Program Status Word (PSW)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Set of flags contains status information as detailed below in the tabular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0" distR="0">
            <wp:extent cx="5731510" cy="424180"/>
            <wp:effectExtent l="0" t="0" r="2540" b="0"/>
            <wp:docPr id="80305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54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0" distR="0">
            <wp:extent cx="5731510" cy="3462655"/>
            <wp:effectExtent l="0" t="0" r="2540" b="4445"/>
            <wp:docPr id="197561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1762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0" distR="0">
            <wp:extent cx="5731510" cy="2097405"/>
            <wp:effectExtent l="0" t="0" r="2540" b="0"/>
            <wp:docPr id="89050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21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Timer Registers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for Timer 0(16 bit register - TLO &amp; THO) and for timer 1 (16 bit register- TL1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&amp;TH1) Four addresses allotted in SFR.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Control Registers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Control register are IP,IE,TMOD,TCON,SCON ,and PCON .These register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contain control and status information for interrupts ,timer /counters and serial port. Allowed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separated address in SFR 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Oscillator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generation basic timing clock signal using crystal oscillator.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Instruction Register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Decodes </w:t>
      </w:r>
      <w:r>
        <w:rPr>
          <w:rFonts w:ascii="Agency FB" w:hAnsi="Agency FB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opcode </w:t>
      </w:r>
      <w:r>
        <w:rPr>
          <w:rFonts w:ascii="Agency FB" w:hAnsi="Agency FB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gives information to timing and control unit 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drawing>
          <wp:inline distT="0" distB="0" distL="0" distR="0">
            <wp:extent cx="5654040" cy="5547360"/>
            <wp:effectExtent l="0" t="0" r="3810" b="0"/>
            <wp:docPr id="64785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532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EPROM &amp; PROGRAM ADDRESS REGISTER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provide on chip EPROM and mechanism to address it . All version don’t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have EPROM.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RAM &amp; RAM ADDRESS REGISTER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provide internal 128 bytes RAM and a mechanism to address internally 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ALU :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perform 8 bit arithmetic and logical operation over the operands held by TEMP1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 2. User cannot access temporary registers.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SFR REGISTER BANK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set of special function registers address range: 80H to FF H.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Interrupt ,serial port and timer units control and perform specific function under the control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of timing and control unit 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</w:t>
      </w:r>
      <w:r>
        <w:rPr>
          <w:rFonts w:ascii="Agency FB" w:hAnsi="Agency FB" w:eastAsia="Times New Roman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8051 PIN CONFIGURATION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pin diagram of 8051 microcontroller is shown in the below figure and the pin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details are described below 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drawing>
          <wp:inline distT="0" distB="0" distL="0" distR="0">
            <wp:extent cx="5273040" cy="3688080"/>
            <wp:effectExtent l="0" t="0" r="3810" b="7620"/>
            <wp:docPr id="138905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744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PINS 1 TO 8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These pins are known as port 1. This port doesn’t serve any other functions .It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internally pulled up ,bi-direction I/O port.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9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It is a RESET pin ,which is used to reset the microcontroller to its initial values 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PINS 10 TO 17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These pins are known as port 3. This port serve some alternate functions like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interrupts , timer input ,control signals, serial communication signals Rx D and Tx D etc.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>
        <w:t xml:space="preserve">                                                 </w:t>
      </w:r>
      <w:r>
        <w:drawing>
          <wp:inline distT="0" distB="0" distL="0" distR="0">
            <wp:extent cx="2926080" cy="2773680"/>
            <wp:effectExtent l="0" t="0" r="7620" b="7620"/>
            <wp:docPr id="12156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100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                  </w:t>
      </w:r>
      <w:r>
        <w:rPr>
          <w:rFonts w:ascii="Agency FB" w:hAnsi="Agency FB" w:eastAsia="Times New Roman" w:cs="Times New Roman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PORT 3 ALTERNATE FUNCTIONS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  PINS 18 &amp; 19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These pins are used for interfacing an external crystal to get system clock.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20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     These pin the power supply to the circuit 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21 to 28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       These pins are known as port2 . It serves as I/O port. Higher order address bus signals are also multiplexing using this port .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29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   This is PSEN pin which stands for program store Enable . It is used to read a signal from the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external program memory.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30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   This is EA pin which stands for External Access input . it is used to enable/disable the external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memory interfacing.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31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This is ALE pin which stands for address latch Enable . It is used to demultiplex the address – 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data signal of port.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PINS 32 TO 39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       These pins are known as port 0.It serves as I/O port .Lower order address and data bus signals are multiplexed using this port. </w:t>
      </w:r>
    </w:p>
    <w:p>
      <w:pPr>
        <w:spacing w:after="0" w:line="240" w:lineRule="auto"/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PIN 40</w:t>
      </w:r>
      <w:r>
        <w:rPr>
          <w:rFonts w:ascii="Agency FB" w:hAnsi="Agency FB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 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lang w:eastAsia="en-IN"/>
          <w14:ligatures w14:val="none"/>
        </w:rPr>
        <w:t xml:space="preserve">               This pin is used to provide power supply to the circuit. </w:t>
      </w: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</w:p>
    <w:p>
      <w:pPr>
        <w:rPr>
          <w:rFonts w:asciiTheme="majorHAnsi" w:hAnsiTheme="majorHAnsi" w:cstheme="majorHAnsi"/>
        </w:rPr>
      </w:pPr>
      <w: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>
        <w:rPr>
          <w:rFonts w:ascii="Aptos" w:hAnsi="Aptos" w:eastAsia="Times New Roman" w:cs="Times New Roman"/>
          <w:i/>
          <w:iCs/>
          <w:color w:val="000000"/>
          <w:kern w:val="0"/>
          <w:sz w:val="36"/>
          <w:szCs w:val="36"/>
          <w:lang w:eastAsia="en-IN"/>
          <w14:ligatures w14:val="none"/>
        </w:rPr>
        <w:t xml:space="preserve">PREPARED BY: </w:t>
      </w:r>
      <w:r>
        <w:rPr>
          <w:rFonts w:ascii="Lucida Calligraphy" w:hAnsi="Lucida Calligraphy" w:eastAsia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>
        <w:rPr>
          <w:rFonts w:eastAsia="Times New Roman" w:asciiTheme="majorHAnsi" w:hAnsiTheme="majorHAnsi" w:cstheme="maj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ADITYA KUMAR</w:t>
      </w: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gencyFB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lang w:val="en-US"/>
      </w:rPr>
    </w:pPr>
    <w:r>
      <w:rPr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3C"/>
    <w:rsid w:val="00005AE5"/>
    <w:rsid w:val="001D1824"/>
    <w:rsid w:val="00455F5D"/>
    <w:rsid w:val="00473128"/>
    <w:rsid w:val="004B2002"/>
    <w:rsid w:val="00594810"/>
    <w:rsid w:val="009F4CAA"/>
    <w:rsid w:val="00B35D3C"/>
    <w:rsid w:val="00BF0953"/>
    <w:rsid w:val="00CB1DD2"/>
    <w:rsid w:val="00D634B3"/>
    <w:rsid w:val="00E20316"/>
    <w:rsid w:val="1DAA51C9"/>
    <w:rsid w:val="492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C9FD7-ACD6-47F9-A8CF-9B70FB1E93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1139</Words>
  <Characters>6494</Characters>
  <Lines>54</Lines>
  <Paragraphs>15</Paragraphs>
  <TotalTime>1</TotalTime>
  <ScaleCrop>false</ScaleCrop>
  <LinksUpToDate>false</LinksUpToDate>
  <CharactersWithSpaces>7618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2023-10-05T14:17:00Z</dcterms:created>
  <dc:creator>ADITYA KUMAR</dc:creator>
  <cp:lastModifiedBy>game play</cp:lastModifiedBy>
  <dcterms:modified xsi:type="dcterms:W3CDTF">2023-10-05T15:01:04Z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9FE16BD4C8F1438A82B8FA092AC7AAAB_13</vt:lpwstr>
  </property>
</Properties>
</file>