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badd4dbf08845ea" /><Relationship Type="http://schemas.openxmlformats.org/package/2006/relationships/metadata/core-properties" Target="/docProps/core.xml" Id="R3b257d00a302457d" /><Relationship Type="http://schemas.openxmlformats.org/officeDocument/2006/relationships/extended-properties" Target="/docProps/app.xml" Id="Rf97510630959459f" /><Relationship Type="http://schemas.openxmlformats.org/officeDocument/2006/relationships/custom-properties" Target="/docProps/custom.xml" Id="R08c5fbb5b0e84dd9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Heading1"/>
        <w:spacing w:after="160"/>
        <w:jc w:val="center"/>
      </w:pPr>
      <w:r>
        <w:rPr>
          <w:b/>
          <w:sz w:val="40"/>
        </w:rPr>
        <w:t xml:space="preserve">Farmer Income Prediction</w:t>
      </w:r>
    </w:p>
    <w:p w14:paraId="00100002" w14:textId="00100003">
      <w:pPr>
        <w:pStyle w:val="Normal"/>
        <w:spacing w:after="80"/>
        <w:jc w:val="center"/>
      </w:pPr>
      <w:r>
        <w:rPr>
          <w:sz w:val="26"/>
        </w:rPr>
        <w:t xml:space="preserve">IBM SkillsBuild Virtual Internship Project Report</w:t>
      </w:r>
    </w:p>
    <w:p w14:paraId="00100004" w14:textId="00100005">
      <w:pPr>
        <w:pStyle w:val="Normal"/>
        <w:spacing w:after="80"/>
        <w:jc w:val="center"/>
      </w:pPr>
      <w:r>
        <w:rPr>
          <w:sz w:val="24"/>
        </w:rPr>
        <w:t xml:space="preserve">Submitted by: Aditya Chaudhary</w:t>
      </w:r>
    </w:p>
    <w:p w14:paraId="00100006" w14:textId="00100007">
      <w:pPr>
        <w:pStyle w:val="Normal"/>
        <w:spacing w:after="320"/>
        <w:jc w:val="center"/>
      </w:pPr>
      <w:r>
        <w:rPr>
          <w:sz w:val="22"/>
        </w:rPr>
        <w:t xml:space="preserve">Dataset: manishpatil115/farmer-income-prediction-dataset (Kaggle)</w:t>
      </w:r>
    </w:p>
    <w:p w14:paraId="00100008" w14:textId="00100009">
      <w:pPr>
        <w:pStyle w:val="Heading1"/>
        <w:spacing w:before="240" w:after="120"/>
      </w:pPr>
      <w:r>
        <w:rPr>
          <w:b/>
          <w:sz w:val="32"/>
        </w:rPr>
        <w:t xml:space="preserve">1. Introduction</w:t>
      </w:r>
    </w:p>
    <w:p w14:paraId="0010000A" w14:textId="0010000B">
      <w:pPr>
        <w:pStyle w:val="Normal"/>
        <w:spacing w:after="160"/>
      </w:pPr>
      <w:r>
        <w:rPr>
          <w:sz w:val="22"/>
        </w:rPr>
        <w:t xml:space="preserve">Agriculture is the backbone of the Indian economy, with millions of farmers depending on it for their livelihoods. Predicting farmer income is important for financial institutions, government bodies, and agri-tech companies to make data-driven decisions regarding credit, insurance, and support policies. This project builds a machine learning model to predict the total annual income of farmers based on land, regional, demographic, and environmental features.</w:t>
      </w:r>
    </w:p>
    <w:p w14:paraId="0010000C" w14:textId="0010000D">
      <w:pPr>
        <w:pStyle w:val="Heading1"/>
        <w:spacing w:before="240" w:after="120"/>
      </w:pPr>
      <w:r>
        <w:rPr>
          <w:b/>
          <w:sz w:val="32"/>
        </w:rPr>
        <w:t xml:space="preserve">2. Problem Statement</w:t>
      </w:r>
    </w:p>
    <w:p w14:paraId="0010000E" w14:textId="0010000F">
      <w:pPr>
        <w:pStyle w:val="Normal"/>
        <w:spacing w:after="160"/>
      </w:pPr>
      <w:r>
        <w:rPr>
          <w:sz w:val="22"/>
        </w:rPr>
        <w:t xml:space="preserve">Given a set of features about a farmer — such as land holding, non-agriculture income, regional agri-scores, rainfall, and socio-economic indicators — predict the farmer's total income (agriculture + non-agriculture combined) in Indian Rupees (INR).</w:t>
      </w:r>
    </w:p>
    <w:p w14:paraId="00100010" w14:textId="00100011">
      <w:pPr>
        <w:pStyle w:val="Heading1"/>
        <w:spacing w:before="240" w:after="120"/>
      </w:pPr>
      <w:r>
        <w:rPr>
          <w:b/>
          <w:sz w:val="32"/>
        </w:rPr>
        <w:t xml:space="preserve">3. Objectives</w:t>
      </w:r>
    </w:p>
    <w:p w14:paraId="00100012" w14:textId="00100013">
      <w:pPr>
        <w:pStyle w:val="Normal"/>
        <w:numPr>
          <w:ilvl w:val="0"/>
          <w:numId w:val="1"/>
        </w:numPr>
        <w:spacing w:after="80"/>
      </w:pPr>
      <w:r>
        <w:rPr>
          <w:sz w:val="22"/>
        </w:rPr>
        <w:t xml:space="preserve">1. Load and explore the farmer income dataset from Kaggle.</w:t>
      </w:r>
    </w:p>
    <w:p w14:paraId="00100014" w14:textId="00100015">
      <w:pPr>
        <w:pStyle w:val="Normal"/>
        <w:numPr>
          <w:ilvl w:val="0"/>
          <w:numId w:val="1"/>
        </w:numPr>
        <w:spacing w:after="80"/>
      </w:pPr>
      <w:r>
        <w:rPr>
          <w:sz w:val="22"/>
        </w:rPr>
        <w:t xml:space="preserve">2. Perform basic data cleaning and preprocessing.</w:t>
      </w:r>
    </w:p>
    <w:p w14:paraId="00100016" w14:textId="00100017">
      <w:pPr>
        <w:pStyle w:val="Normal"/>
        <w:numPr>
          <w:ilvl w:val="0"/>
          <w:numId w:val="1"/>
        </w:numPr>
        <w:spacing w:after="80"/>
      </w:pPr>
      <w:r>
        <w:rPr>
          <w:sz w:val="22"/>
        </w:rPr>
        <w:t xml:space="preserve">3. Conduct simple exploratory data analysis (EDA).</w:t>
      </w:r>
    </w:p>
    <w:p w14:paraId="00100018" w14:textId="00100019">
      <w:pPr>
        <w:pStyle w:val="Normal"/>
        <w:numPr>
          <w:ilvl w:val="0"/>
          <w:numId w:val="1"/>
        </w:numPr>
        <w:spacing w:after="80"/>
      </w:pPr>
      <w:r>
        <w:rPr>
          <w:sz w:val="22"/>
        </w:rPr>
        <w:t xml:space="preserve">4. Train three regression models: Linear Regression, Decision Tree, and Random Forest.</w:t>
      </w:r>
    </w:p>
    <w:p w14:paraId="0010001A" w14:textId="0010001B">
      <w:pPr>
        <w:pStyle w:val="Normal"/>
        <w:numPr>
          <w:ilvl w:val="0"/>
          <w:numId w:val="1"/>
        </w:numPr>
        <w:spacing w:after="160"/>
      </w:pPr>
      <w:r>
        <w:rPr>
          <w:sz w:val="22"/>
        </w:rPr>
        <w:t xml:space="preserve">5. Evaluate models using MAE, RMSE, and R² and select the best model.</w:t>
      </w:r>
    </w:p>
    <w:p w14:paraId="0010001C" w14:textId="0010001D">
      <w:pPr>
        <w:pStyle w:val="Heading1"/>
        <w:spacing w:before="240" w:after="120"/>
      </w:pPr>
      <w:r>
        <w:rPr>
          <w:b/>
          <w:sz w:val="32"/>
        </w:rPr>
        <w:t xml:space="preserve">4. Dataset Description</w:t>
      </w:r>
    </w:p>
    <w:p w14:paraId="0010001E" w14:textId="0010001F">
      <w:pPr>
        <w:pStyle w:val="Normal"/>
        <w:spacing w:after="80"/>
      </w:pPr>
      <w:r>
        <w:rPr>
          <w:sz w:val="22"/>
        </w:rPr>
        <w:t xml:space="preserve">The dataset is sourced from Kaggle (manishpatil115/farmer-income-prediction-dataset) and contains three files:</w:t>
      </w:r>
    </w:p>
    <w:p w14:paraId="00100020" w14:textId="00100021">
      <w:pPr>
        <w:pStyle w:val="Normal"/>
        <w:numPr>
          <w:ilvl w:val="0"/>
          <w:numId w:val="2"/>
        </w:numPr>
        <w:spacing w:after="80"/>
      </w:pPr>
      <w:r>
        <w:rPr>
          <w:sz w:val="22"/>
        </w:rPr>
        <w:t xml:space="preserve">lte_train.csv — 47,970 rows, 105 columns (training data)</w:t>
      </w:r>
    </w:p>
    <w:p w14:paraId="00100022" w14:textId="00100023">
      <w:pPr>
        <w:pStyle w:val="Normal"/>
        <w:numPr>
          <w:ilvl w:val="0"/>
          <w:numId w:val="2"/>
        </w:numPr>
        <w:spacing w:after="80"/>
      </w:pPr>
      <w:r>
        <w:rPr>
          <w:sz w:val="22"/>
        </w:rPr>
        <w:t xml:space="preserve">lte_test.csv — Unseen test data for evaluation</w:t>
      </w:r>
    </w:p>
    <w:p w14:paraId="00100024" w14:textId="00100025">
      <w:pPr>
        <w:pStyle w:val="Normal"/>
        <w:numPr>
          <w:ilvl w:val="0"/>
          <w:numId w:val="2"/>
        </w:numPr>
        <w:spacing w:after="160"/>
      </w:pPr>
      <w:r>
        <w:rPr>
          <w:sz w:val="22"/>
        </w:rPr>
        <w:t xml:space="preserve">lte_dictionary.csv — Column definitions</w:t>
      </w:r>
    </w:p>
    <w:p w14:paraId="00100026" w14:textId="00100027">
      <w:pPr>
        <w:pStyle w:val="Normal"/>
        <w:spacing w:after="80"/>
      </w:pPr>
      <w:r>
        <w:rPr>
          <w:sz w:val="22"/>
        </w:rPr>
        <w:t xml:space="preserve">Target Variable: Target_Variable/Total Income — Total annual income in INR (agriculture + non-agriculture).</w:t>
      </w:r>
    </w:p>
    <w:p w14:paraId="00100028" w14:textId="00100029">
      <w:pPr>
        <w:pStyle w:val="Normal"/>
        <w:spacing w:after="160"/>
      </w:pPr>
      <w:r>
        <w:rPr>
          <w:sz w:val="22"/>
        </w:rPr>
        <w:t xml:space="preserve">Key features include: Total_Land_For_Agriculture, Non_Agriculture_Income, No_of_Active_Loan_In_Bureau, seasonal rainfall, agri scores (Kharif/Rabi), night light index, land holding index, and regional/socio-economic parameters.</w:t>
      </w:r>
    </w:p>
    <w:p w14:paraId="0010002A" w14:textId="0010002B">
      <w:pPr>
        <w:pStyle w:val="Heading1"/>
        <w:spacing w:before="240" w:after="120"/>
      </w:pPr>
      <w:r>
        <w:rPr>
          <w:b/>
          <w:sz w:val="32"/>
        </w:rPr>
        <w:t xml:space="preserve">5. Tools and Technologies</w:t>
      </w:r>
    </w:p>
    <w:p w14:paraId="0010002C" w14:textId="0010002D">
      <w:pPr>
        <w:pStyle w:val="Normal"/>
        <w:numPr>
          <w:ilvl w:val="0"/>
          <w:numId w:val="3"/>
        </w:numPr>
        <w:spacing w:after="80"/>
      </w:pPr>
      <w:r>
        <w:rPr>
          <w:sz w:val="22"/>
        </w:rPr>
        <w:t xml:space="preserve">Python 3</w:t>
      </w:r>
    </w:p>
    <w:p w14:paraId="0010002E" w14:textId="0010002F">
      <w:pPr>
        <w:pStyle w:val="Normal"/>
        <w:numPr>
          <w:ilvl w:val="0"/>
          <w:numId w:val="3"/>
        </w:numPr>
        <w:spacing w:after="80"/>
      </w:pPr>
      <w:r>
        <w:rPr>
          <w:sz w:val="22"/>
        </w:rPr>
        <w:t xml:space="preserve">pandas, numpy — data handling</w:t>
      </w:r>
    </w:p>
    <w:p w14:paraId="00100030" w14:textId="00100031">
      <w:pPr>
        <w:pStyle w:val="Normal"/>
        <w:numPr>
          <w:ilvl w:val="0"/>
          <w:numId w:val="3"/>
        </w:numPr>
        <w:spacing w:after="80"/>
      </w:pPr>
      <w:r>
        <w:rPr>
          <w:sz w:val="22"/>
        </w:rPr>
        <w:t xml:space="preserve">matplotlib, seaborn — data visualization</w:t>
      </w:r>
    </w:p>
    <w:p w14:paraId="00100032" w14:textId="00100033">
      <w:pPr>
        <w:pStyle w:val="Normal"/>
        <w:numPr>
          <w:ilvl w:val="0"/>
          <w:numId w:val="3"/>
        </w:numPr>
        <w:spacing w:after="80"/>
      </w:pPr>
      <w:r>
        <w:rPr>
          <w:sz w:val="22"/>
        </w:rPr>
        <w:t xml:space="preserve">scikit-learn — machine learning (LinearRegression, DecisionTreeRegressor, RandomForestRegressor)</w:t>
      </w:r>
    </w:p>
    <w:p w14:paraId="00100034" w14:textId="00100035">
      <w:pPr>
        <w:pStyle w:val="Normal"/>
        <w:numPr>
          <w:ilvl w:val="0"/>
          <w:numId w:val="3"/>
        </w:numPr>
        <w:spacing w:after="80"/>
      </w:pPr>
      <w:r>
        <w:rPr>
          <w:sz w:val="22"/>
        </w:rPr>
        <w:t xml:space="preserve">kagglehub — dataset download</w:t>
      </w:r>
    </w:p>
    <w:p w14:paraId="00100036" w14:textId="00100037">
      <w:pPr>
        <w:pStyle w:val="Normal"/>
        <w:numPr>
          <w:ilvl w:val="0"/>
          <w:numId w:val="3"/>
        </w:numPr>
        <w:spacing w:after="160"/>
      </w:pPr>
      <w:r>
        <w:rPr>
          <w:sz w:val="22"/>
        </w:rPr>
        <w:t xml:space="preserve">Jupyter Notebook — project development environment</w:t>
      </w:r>
    </w:p>
    <w:p w14:paraId="00100038" w14:textId="00100039">
      <w:pPr>
        <w:pStyle w:val="Heading1"/>
        <w:spacing w:before="240" w:after="120"/>
      </w:pPr>
      <w:r>
        <w:rPr>
          <w:b/>
          <w:sz w:val="32"/>
        </w:rPr>
        <w:t xml:space="preserve">6. Methodology</w:t>
      </w:r>
    </w:p>
    <w:p w14:paraId="0010003A" w14:textId="0010003B">
      <w:pPr>
        <w:pStyle w:val="Normal"/>
        <w:spacing w:after="80"/>
      </w:pPr>
      <w:r>
        <w:rPr>
          <w:sz w:val="22"/>
        </w:rPr>
        <w:t xml:space="preserve">The project follows a simple, beginner-friendly machine learning workflow:</w:t>
      </w:r>
    </w:p>
    <w:p w14:paraId="0010003C" w14:textId="0010003D">
      <w:pPr>
        <w:pStyle w:val="Normal"/>
        <w:numPr>
          <w:ilvl w:val="0"/>
          <w:numId w:val="4"/>
        </w:numPr>
        <w:spacing w:after="80"/>
      </w:pPr>
      <w:r>
        <w:rPr>
          <w:sz w:val="22"/>
        </w:rPr>
        <w:t xml:space="preserve">Step 1: Load dataset using KaggleHub (local cache used if already downloaded).</w:t>
      </w:r>
    </w:p>
    <w:p w14:paraId="0010003E" w14:textId="0010003F">
      <w:pPr>
        <w:pStyle w:val="Normal"/>
        <w:numPr>
          <w:ilvl w:val="0"/>
          <w:numId w:val="4"/>
        </w:numPr>
        <w:spacing w:after="80"/>
      </w:pPr>
      <w:r>
        <w:rPr>
          <w:sz w:val="22"/>
        </w:rPr>
        <w:t xml:space="preserve">Step 2: Inspect dataset shape, columns, and target variable.</w:t>
      </w:r>
    </w:p>
    <w:p w14:paraId="00100040" w14:textId="00100041">
      <w:pPr>
        <w:pStyle w:val="Normal"/>
        <w:numPr>
          <w:ilvl w:val="0"/>
          <w:numId w:val="4"/>
        </w:numPr>
        <w:spacing w:after="80"/>
      </w:pPr>
      <w:r>
        <w:rPr>
          <w:sz w:val="22"/>
        </w:rPr>
        <w:t xml:space="preserve">Step 3: Clean data — drop non-informative columns, handle missing values, remove duplicates.</w:t>
      </w:r>
    </w:p>
    <w:p w14:paraId="00100042" w14:textId="00100043">
      <w:pPr>
        <w:pStyle w:val="Normal"/>
        <w:numPr>
          <w:ilvl w:val="0"/>
          <w:numId w:val="4"/>
        </w:numPr>
        <w:spacing w:after="80"/>
      </w:pPr>
      <w:r>
        <w:rPr>
          <w:sz w:val="22"/>
        </w:rPr>
        <w:t xml:space="preserve">Step 4: EDA — 5 key visualizations.</w:t>
      </w:r>
    </w:p>
    <w:p w14:paraId="00100044" w14:textId="00100045">
      <w:pPr>
        <w:pStyle w:val="Normal"/>
        <w:numPr>
          <w:ilvl w:val="0"/>
          <w:numId w:val="4"/>
        </w:numPr>
        <w:spacing w:after="80"/>
      </w:pPr>
      <w:r>
        <w:rPr>
          <w:sz w:val="22"/>
        </w:rPr>
        <w:t xml:space="preserve">Step 5: Preprocessing — Label encode categorical variables, fill numeric nulls with median.</w:t>
      </w:r>
    </w:p>
    <w:p w14:paraId="00100046" w14:textId="00100047">
      <w:pPr>
        <w:pStyle w:val="Normal"/>
        <w:numPr>
          <w:ilvl w:val="0"/>
          <w:numId w:val="4"/>
        </w:numPr>
        <w:spacing w:after="80"/>
      </w:pPr>
      <w:r>
        <w:rPr>
          <w:sz w:val="22"/>
        </w:rPr>
        <w:t xml:space="preserve">Step 6: Train-test split (80/20, random_state=42).</w:t>
      </w:r>
    </w:p>
    <w:p w14:paraId="00100048" w14:textId="00100049">
      <w:pPr>
        <w:pStyle w:val="Normal"/>
        <w:numPr>
          <w:ilvl w:val="0"/>
          <w:numId w:val="4"/>
        </w:numPr>
        <w:spacing w:after="80"/>
      </w:pPr>
      <w:r>
        <w:rPr>
          <w:sz w:val="22"/>
        </w:rPr>
        <w:t xml:space="preserve">Step 7: Train 3 models.</w:t>
      </w:r>
    </w:p>
    <w:p w14:paraId="0010004A" w14:textId="0010004B">
      <w:pPr>
        <w:pStyle w:val="Normal"/>
        <w:numPr>
          <w:ilvl w:val="0"/>
          <w:numId w:val="4"/>
        </w:numPr>
        <w:spacing w:after="80"/>
      </w:pPr>
      <w:r>
        <w:rPr>
          <w:sz w:val="22"/>
        </w:rPr>
        <w:t xml:space="preserve">Step 8: Evaluate and compare models.</w:t>
      </w:r>
    </w:p>
    <w:p w14:paraId="0010004C" w14:textId="0010004D">
      <w:pPr>
        <w:pStyle w:val="Normal"/>
        <w:numPr>
          <w:ilvl w:val="0"/>
          <w:numId w:val="4"/>
        </w:numPr>
        <w:spacing w:after="160"/>
      </w:pPr>
      <w:r>
        <w:rPr>
          <w:sz w:val="22"/>
        </w:rPr>
        <w:t xml:space="preserve">Step 9: Select best model and demonstrate a sample prediction.</w:t>
      </w:r>
    </w:p>
    <w:p w14:paraId="0010004E" w14:textId="0010004F">
      <w:pPr>
        <w:pStyle w:val="Heading1"/>
        <w:spacing w:before="240" w:after="120"/>
      </w:pPr>
      <w:r>
        <w:rPr>
          <w:b/>
          <w:sz w:val="32"/>
        </w:rPr>
        <w:t xml:space="preserve">7. Data Preprocessing</w:t>
      </w:r>
    </w:p>
    <w:p w14:paraId="00100050" w14:textId="00100051">
      <w:pPr>
        <w:pStyle w:val="Normal"/>
        <w:numPr>
          <w:ilvl w:val="0"/>
          <w:numId w:val="5"/>
        </w:numPr>
        <w:spacing w:after="80"/>
      </w:pPr>
      <w:r>
        <w:rPr>
          <w:sz w:val="22"/>
        </w:rPr>
        <w:t xml:space="preserve">Dropped non-informative columns: FarmerID, CITY, Zipcode, DISTRICT, VILLAGE, K022-Nearest Mandi Name, Location, Address type, Ownership, and all soil/water-bodies/agro-zone text columns.</w:t>
      </w:r>
    </w:p>
    <w:p w14:paraId="00100052" w14:textId="00100053">
      <w:pPr>
        <w:pStyle w:val="Normal"/>
        <w:numPr>
          <w:ilvl w:val="0"/>
          <w:numId w:val="5"/>
        </w:numPr>
        <w:spacing w:after="80"/>
      </w:pPr>
      <w:r>
        <w:rPr>
          <w:sz w:val="22"/>
        </w:rPr>
        <w:t xml:space="preserve">Removed rows where the target variable was null.</w:t>
      </w:r>
    </w:p>
    <w:p w14:paraId="00100054" w14:textId="00100055">
      <w:pPr>
        <w:pStyle w:val="Normal"/>
        <w:numPr>
          <w:ilvl w:val="0"/>
          <w:numId w:val="5"/>
        </w:numPr>
        <w:spacing w:after="80"/>
      </w:pPr>
      <w:r>
        <w:rPr>
          <w:sz w:val="22"/>
        </w:rPr>
        <w:t xml:space="preserve">Filled numeric missing values with the column median.</w:t>
      </w:r>
    </w:p>
    <w:p w14:paraId="00100056" w14:textId="00100057">
      <w:pPr>
        <w:pStyle w:val="Normal"/>
        <w:numPr>
          <w:ilvl w:val="0"/>
          <w:numId w:val="5"/>
        </w:numPr>
        <w:spacing w:after="80"/>
      </w:pPr>
      <w:r>
        <w:rPr>
          <w:sz w:val="22"/>
        </w:rPr>
        <w:t xml:space="preserve">Filled categorical missing values with 'Unknown'.</w:t>
      </w:r>
    </w:p>
    <w:p w14:paraId="00100058" w14:textId="00100059">
      <w:pPr>
        <w:pStyle w:val="Normal"/>
        <w:numPr>
          <w:ilvl w:val="0"/>
          <w:numId w:val="5"/>
        </w:numPr>
        <w:spacing w:after="160"/>
      </w:pPr>
      <w:r>
        <w:rPr>
          <w:sz w:val="22"/>
        </w:rPr>
        <w:t xml:space="preserve">Applied LabelEncoder to all categorical columns (State, Region, Sex, Marital Status, etc.).</w:t>
      </w:r>
    </w:p>
    <w:p w14:paraId="0010005A" w14:textId="0010005B">
      <w:pPr>
        <w:pStyle w:val="Heading1"/>
        <w:spacing w:before="240" w:after="120"/>
      </w:pPr>
      <w:r>
        <w:rPr>
          <w:b/>
          <w:sz w:val="32"/>
        </w:rPr>
        <w:t xml:space="preserve">8. Exploratory Data Analysis</w:t>
      </w:r>
    </w:p>
    <w:p w14:paraId="0010005C" w14:textId="0010005D">
      <w:pPr>
        <w:pStyle w:val="Normal"/>
        <w:spacing w:after="80"/>
      </w:pPr>
      <w:r>
        <w:rPr>
          <w:sz w:val="22"/>
        </w:rPr>
        <w:t xml:space="preserve">Five key visualizations were created in the notebook:</w:t>
      </w:r>
    </w:p>
    <w:p w14:paraId="0010005E" w14:textId="0010005F">
      <w:pPr>
        <w:pStyle w:val="Normal"/>
        <w:numPr>
          <w:ilvl w:val="0"/>
          <w:numId w:val="6"/>
        </w:numPr>
        <w:spacing w:after="80"/>
      </w:pPr>
      <w:r>
        <w:rPr>
          <w:sz w:val="22"/>
        </w:rPr>
        <w:t xml:space="preserve">Plot 1: Distribution of Total Income (histogram + KDE) — shows right-skewed income distribution typical in agriculture.</w:t>
      </w:r>
    </w:p>
    <w:p w14:paraId="00100060" w14:textId="00100061">
      <w:pPr>
        <w:pStyle w:val="Normal"/>
        <w:numPr>
          <w:ilvl w:val="0"/>
          <w:numId w:val="6"/>
        </w:numPr>
        <w:spacing w:after="80"/>
      </w:pPr>
      <w:r>
        <w:rPr>
          <w:sz w:val="22"/>
        </w:rPr>
        <w:t xml:space="preserve">Plot 2: Average Income by Region — highlights income disparities across Indian regions.</w:t>
      </w:r>
    </w:p>
    <w:p w14:paraId="00100062" w14:textId="00100063">
      <w:pPr>
        <w:pStyle w:val="Normal"/>
        <w:numPr>
          <w:ilvl w:val="0"/>
          <w:numId w:val="6"/>
        </w:numPr>
        <w:spacing w:after="80"/>
      </w:pPr>
      <w:r>
        <w:rPr>
          <w:sz w:val="22"/>
        </w:rPr>
        <w:t xml:space="preserve">Plot 3: Non-Agriculture Income vs Total Income — strong positive relationship observed.</w:t>
      </w:r>
    </w:p>
    <w:p w14:paraId="00100064" w14:textId="00100065">
      <w:pPr>
        <w:pStyle w:val="Normal"/>
        <w:numPr>
          <w:ilvl w:val="0"/>
          <w:numId w:val="6"/>
        </w:numPr>
        <w:spacing w:after="80"/>
      </w:pPr>
      <w:r>
        <w:rPr>
          <w:sz w:val="22"/>
        </w:rPr>
        <w:t xml:space="preserve">Plot 4: Total Land vs Total Income — larger land holdings correlate with higher income.</w:t>
      </w:r>
    </w:p>
    <w:p w14:paraId="00100066" w14:textId="00100067">
      <w:pPr>
        <w:pStyle w:val="Normal"/>
        <w:numPr>
          <w:ilvl w:val="0"/>
          <w:numId w:val="6"/>
        </w:numPr>
        <w:spacing w:after="160"/>
      </w:pPr>
      <w:r>
        <w:rPr>
          <w:sz w:val="22"/>
        </w:rPr>
        <w:t xml:space="preserve">Plot 5: Correlation Heatmap of key numeric features — Non_Agriculture_Income shows highest correlation with target.</w:t>
      </w:r>
    </w:p>
    <w:p w14:paraId="00100068" w14:textId="00100069">
      <w:pPr>
        <w:pStyle w:val="Heading1"/>
        <w:spacing w:before="240" w:after="120"/>
      </w:pPr>
      <w:r>
        <w:rPr>
          <w:b/>
          <w:sz w:val="32"/>
        </w:rPr>
        <w:t xml:space="preserve">9. Models Used</w:t>
      </w:r>
    </w:p>
    <w:p w14:paraId="0010006A" w14:textId="0010006B">
      <w:pPr>
        <w:pStyle w:val="Normal"/>
        <w:numPr>
          <w:ilvl w:val="0"/>
          <w:numId w:val="7"/>
        </w:numPr>
        <w:spacing w:after="80"/>
      </w:pPr>
      <w:r>
        <w:rPr>
          <w:sz w:val="22"/>
        </w:rPr>
        <w:t xml:space="preserve">Linear Regression: Baseline model assuming linear relationships between features and income. Simple and interpretable.</w:t>
      </w:r>
    </w:p>
    <w:p w14:paraId="0010006C" w14:textId="0010006D">
      <w:pPr>
        <w:pStyle w:val="Normal"/>
        <w:numPr>
          <w:ilvl w:val="0"/>
          <w:numId w:val="7"/>
        </w:numPr>
        <w:spacing w:after="80"/>
      </w:pPr>
      <w:r>
        <w:rPr>
          <w:sz w:val="22"/>
        </w:rPr>
        <w:t xml:space="preserve">Decision Tree Regressor: Tree-based model that splits data based on feature thresholds. Captures non-linear patterns.</w:t>
      </w:r>
    </w:p>
    <w:p w14:paraId="0010006E" w14:textId="0010006F">
      <w:pPr>
        <w:pStyle w:val="Normal"/>
        <w:numPr>
          <w:ilvl w:val="0"/>
          <w:numId w:val="7"/>
        </w:numPr>
        <w:spacing w:after="160"/>
      </w:pPr>
      <w:r>
        <w:rPr>
          <w:sz w:val="22"/>
        </w:rPr>
        <w:t xml:space="preserve">Random Forest Regressor: Ensemble of 100 decision trees (n_estimators=100). Reduces overfitting and improves accuracy.</w:t>
      </w:r>
    </w:p>
    <w:p w14:paraId="00100070" w14:textId="00100071">
      <w:pPr>
        <w:pStyle w:val="Heading1"/>
        <w:spacing w:before="240" w:after="120"/>
      </w:pPr>
      <w:r>
        <w:rPr>
          <w:b/>
          <w:sz w:val="32"/>
        </w:rPr>
        <w:t xml:space="preserve">10. Evaluation Metrics &amp; Results</w:t>
      </w:r>
    </w:p>
    <w:p w14:paraId="00100072" w14:textId="00100073">
      <w:pPr>
        <w:pStyle w:val="Normal"/>
        <w:spacing w:after="120"/>
      </w:pPr>
      <w:r>
        <w:rPr>
          <w:sz w:val="22"/>
        </w:rPr>
        <w:t xml:space="preserve">Three metrics were used to evaluate model performance:</w:t>
      </w:r>
    </w:p>
    <w:p w14:paraId="00100074" w14:textId="00100075">
      <w:pPr>
        <w:pStyle w:val="Normal"/>
        <w:numPr>
          <w:ilvl w:val="0"/>
          <w:numId w:val="8"/>
        </w:numPr>
        <w:spacing w:after="80"/>
      </w:pPr>
      <w:r>
        <w:rPr>
          <w:sz w:val="22"/>
        </w:rPr>
        <w:t xml:space="preserve">MAE (Mean Absolute Error): Average absolute difference between predicted and actual income.</w:t>
      </w:r>
    </w:p>
    <w:p w14:paraId="00100076" w14:textId="00100077">
      <w:pPr>
        <w:pStyle w:val="Normal"/>
        <w:numPr>
          <w:ilvl w:val="0"/>
          <w:numId w:val="8"/>
        </w:numPr>
        <w:spacing w:after="80"/>
      </w:pPr>
      <w:r>
        <w:rPr>
          <w:sz w:val="22"/>
        </w:rPr>
        <w:t xml:space="preserve">RMSE (Root Mean Squared Error): Penalizes large errors more than MAE.</w:t>
      </w:r>
    </w:p>
    <w:p w14:paraId="00100078" w14:textId="00100079">
      <w:pPr>
        <w:pStyle w:val="Normal"/>
        <w:numPr>
          <w:ilvl w:val="0"/>
          <w:numId w:val="8"/>
        </w:numPr>
        <w:spacing w:after="160"/>
      </w:pPr>
      <w:r>
        <w:rPr>
          <w:sz w:val="22"/>
        </w:rPr>
        <w:t xml:space="preserve">R² Score: Proportion of variance in income explained by the model (closer to 1 is better).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076"/>
        <w:gridCol w:w="2076"/>
        <w:gridCol w:w="2076"/>
        <w:gridCol w:w="2076"/>
      </w:tblGrid>
      <w:tr>
        <w:trPr>
          <w:tblHeader/>
        </w:trPr>
        <w:tc>
          <w:p w14:paraId="0010007A" w14:textId="0010007B">
            <w:r>
              <w:t xml:space="preserve">Model</w:t>
            </w:r>
          </w:p>
        </w:tc>
        <w:tc>
          <w:p w14:paraId="0010007C" w14:textId="0010007D">
            <w:r>
              <w:t xml:space="preserve">MAE (INR)</w:t>
            </w:r>
          </w:p>
        </w:tc>
        <w:tc>
          <w:p w14:paraId="0010007E" w14:textId="0010007F">
            <w:r>
              <w:t xml:space="preserve">RMSE (INR)</w:t>
            </w:r>
          </w:p>
        </w:tc>
        <w:tc>
          <w:p w14:paraId="00100080" w14:textId="00100081">
            <w:r>
              <w:t xml:space="preserve">R² Score</w:t>
            </w:r>
          </w:p>
        </w:tc>
      </w:tr>
      <w:tr>
        <w:trPr/>
        <w:tc>
          <w:p w14:paraId="00100082" w14:textId="00100083">
            <w:r>
              <w:t xml:space="preserve">Linear Regression</w:t>
            </w:r>
          </w:p>
        </w:tc>
        <w:tc>
          <w:p w14:paraId="00100084" w14:textId="00100085">
            <w:r>
              <w:t xml:space="preserve">3,53,131.80</w:t>
            </w:r>
          </w:p>
        </w:tc>
        <w:tc>
          <w:p w14:paraId="00100086" w14:textId="00100087">
            <w:r>
              <w:t xml:space="preserve">6,30,068.62</w:t>
            </w:r>
          </w:p>
        </w:tc>
        <w:tc>
          <w:p w14:paraId="00100088" w14:textId="00100089">
            <w:r>
              <w:t xml:space="preserve">0.9100</w:t>
            </w:r>
          </w:p>
        </w:tc>
      </w:tr>
      <w:tr>
        <w:trPr/>
        <w:tc>
          <w:p w14:paraId="0010008A" w14:textId="0010008B">
            <w:r>
              <w:t xml:space="preserve">Decision Tree Regressor</w:t>
            </w:r>
          </w:p>
        </w:tc>
        <w:tc>
          <w:p w14:paraId="0010008C" w14:textId="0010008D">
            <w:r>
              <w:t xml:space="preserve">3,41,366.79</w:t>
            </w:r>
          </w:p>
        </w:tc>
        <w:tc>
          <w:p w14:paraId="0010008E" w14:textId="0010008F">
            <w:r>
              <w:t xml:space="preserve">7,70,110.95</w:t>
            </w:r>
          </w:p>
        </w:tc>
        <w:tc>
          <w:p w14:paraId="00100090" w14:textId="00100091">
            <w:r>
              <w:t xml:space="preserve">0.8656</w:t>
            </w:r>
          </w:p>
        </w:tc>
      </w:tr>
      <w:tr>
        <w:trPr/>
        <w:tc>
          <w:p w14:paraId="00100092" w14:textId="00100093">
            <w:r>
              <w:t xml:space="preserve">Random Forest Regressor (BEST)</w:t>
            </w:r>
          </w:p>
        </w:tc>
        <w:tc>
          <w:p w14:paraId="00100094" w14:textId="00100095">
            <w:r>
              <w:t xml:space="preserve">2,60,292.32</w:t>
            </w:r>
          </w:p>
        </w:tc>
        <w:tc>
          <w:p w14:paraId="00100096" w14:textId="00100097">
            <w:r>
              <w:t xml:space="preserve">5,22,759.80</w:t>
            </w:r>
          </w:p>
        </w:tc>
        <w:tc>
          <w:p w14:paraId="00100098" w14:textId="00100099">
            <w:r>
              <w:t xml:space="preserve">0.9381</w:t>
            </w:r>
          </w:p>
        </w:tc>
      </w:tr>
    </w:tbl>
    <w:p w14:paraId="0010009A" w14:textId="0010009B">
      <w:pPr>
        <w:pStyle w:val="Normal"/>
        <w:spacing w:after="160"/>
        <w:jc w:val="center"/>
      </w:pPr>
      <w:r>
        <w:rPr>
          <w:sz w:val="20"/>
        </w:rPr>
        <w:t xml:space="preserve">Table 1: Model Performance Comparison (all metrics on 20% test set)</w:t>
      </w:r>
    </w:p>
    <w:p w14:paraId="0010009C" w14:textId="0010009D">
      <w:pPr>
        <w:pStyle w:val="Normal"/>
        <w:spacing w:after="160"/>
      </w:pPr>
      <w:r>
        <w:rPr>
          <w:sz w:val="22"/>
        </w:rPr>
        <w:t xml:space="preserve">The Random Forest Regressor achieved the best performance with the lowest MAE and RMSE, and the highest R² of 0.9381.</w:t>
      </w:r>
    </w:p>
    <w:p w14:paraId="0010009E" w14:textId="0010009F">
      <w:pPr>
        <w:pStyle w:val="Heading1"/>
        <w:spacing w:before="240" w:after="120"/>
      </w:pPr>
      <w:r>
        <w:rPr>
          <w:b/>
          <w:sz w:val="32"/>
        </w:rPr>
        <w:t xml:space="preserve">11. Conclusion</w:t>
      </w:r>
    </w:p>
    <w:p w14:paraId="001000A0" w14:textId="001000A1">
      <w:pPr>
        <w:pStyle w:val="Normal"/>
        <w:spacing w:after="120"/>
      </w:pPr>
      <w:r>
        <w:rPr>
          <w:sz w:val="22"/>
        </w:rPr>
        <w:t xml:space="preserve">The Random Forest Regressor is the best model for predicting farmer income, achieving R² = 0.9381 on the test set. This means the model explains approximately 94% of the variation in farmer income. The average prediction error (MAE) is INR 2,60,292 per year.</w:t>
      </w:r>
    </w:p>
    <w:p w14:paraId="001000A2" w14:textId="001000A3">
      <w:pPr>
        <w:pStyle w:val="Normal"/>
        <w:spacing w:after="80"/>
      </w:pPr>
      <w:r>
        <w:rPr>
          <w:sz w:val="22"/>
        </w:rPr>
        <w:t xml:space="preserve">Key insights from the project:</w:t>
      </w:r>
    </w:p>
    <w:p w14:paraId="001000A4" w14:textId="001000A5">
      <w:pPr>
        <w:pStyle w:val="Normal"/>
        <w:numPr>
          <w:ilvl w:val="0"/>
          <w:numId w:val="9"/>
        </w:numPr>
        <w:spacing w:after="80"/>
      </w:pPr>
      <w:r>
        <w:rPr>
          <w:sz w:val="22"/>
        </w:rPr>
        <w:t xml:space="preserve">Non-agriculture income is the strongest predictor of total income — farmers with diversified income sources earn significantly more.</w:t>
      </w:r>
    </w:p>
    <w:p w14:paraId="001000A6" w14:textId="001000A7">
      <w:pPr>
        <w:pStyle w:val="Normal"/>
        <w:numPr>
          <w:ilvl w:val="0"/>
          <w:numId w:val="9"/>
        </w:numPr>
        <w:spacing w:after="80"/>
      </w:pPr>
      <w:r>
        <w:rPr>
          <w:sz w:val="22"/>
        </w:rPr>
        <w:t xml:space="preserve">Larger land holdings correlate with higher income, but the relationship is non-linear.</w:t>
      </w:r>
    </w:p>
    <w:p w14:paraId="001000A8" w14:textId="001000A9">
      <w:pPr>
        <w:pStyle w:val="Normal"/>
        <w:numPr>
          <w:ilvl w:val="0"/>
          <w:numId w:val="9"/>
        </w:numPr>
        <w:spacing w:after="80"/>
      </w:pPr>
      <w:r>
        <w:rPr>
          <w:sz w:val="22"/>
        </w:rPr>
        <w:t xml:space="preserve">Regional differences are significant — farmers in some regions earn considerably more due to better agri infrastructure.</w:t>
      </w:r>
    </w:p>
    <w:p w14:paraId="001000AA" w14:textId="001000AB">
      <w:pPr>
        <w:pStyle w:val="Normal"/>
        <w:numPr>
          <w:ilvl w:val="0"/>
          <w:numId w:val="9"/>
        </w:numPr>
        <w:spacing w:after="80"/>
      </w:pPr>
      <w:r>
        <w:rPr>
          <w:sz w:val="22"/>
        </w:rPr>
        <w:t xml:space="preserve">Decision Tree overfits compared to Random Forest, which generalizes better due to ensemble averaging.</w:t>
      </w:r>
    </w:p>
    <w:p w14:paraId="001000AC" w14:textId="001000AD">
      <w:pPr>
        <w:pStyle w:val="Normal"/>
        <w:numPr>
          <w:ilvl w:val="0"/>
          <w:numId w:val="9"/>
        </w:numPr>
        <w:spacing w:after="160"/>
      </w:pPr>
      <w:r>
        <w:rPr>
          <w:sz w:val="22"/>
        </w:rPr>
        <w:t xml:space="preserve">Linear Regression performs surprisingly well (R² = 0.91), suggesting strong linear signals in the data.</w:t>
      </w:r>
    </w:p>
    <w:p w14:paraId="001000AE" w14:textId="001000AF">
      <w:pPr>
        <w:pStyle w:val="Heading1"/>
        <w:spacing w:before="240" w:after="120"/>
      </w:pPr>
      <w:r>
        <w:rPr>
          <w:b/>
          <w:sz w:val="32"/>
        </w:rPr>
        <w:t xml:space="preserve">12. Future Scope</w:t>
      </w:r>
    </w:p>
    <w:p w14:paraId="001000B0" w14:textId="001000B1">
      <w:pPr>
        <w:pStyle w:val="Normal"/>
        <w:numPr>
          <w:ilvl w:val="0"/>
          <w:numId w:val="10"/>
        </w:numPr>
        <w:spacing w:after="80"/>
      </w:pPr>
      <w:r>
        <w:rPr>
          <w:sz w:val="22"/>
        </w:rPr>
        <w:t xml:space="preserve">Feature importance analysis to identify the most impactful predictors.</w:t>
      </w:r>
    </w:p>
    <w:p w14:paraId="001000B2" w14:textId="001000B3">
      <w:pPr>
        <w:pStyle w:val="Normal"/>
        <w:numPr>
          <w:ilvl w:val="0"/>
          <w:numId w:val="10"/>
        </w:numPr>
        <w:spacing w:after="80"/>
      </w:pPr>
      <w:r>
        <w:rPr>
          <w:sz w:val="22"/>
        </w:rPr>
        <w:t xml:space="preserve">Experimenting with Gradient Boosting models (XGBoost, LightGBM) for potentially higher accuracy.</w:t>
      </w:r>
    </w:p>
    <w:p w14:paraId="001000B4" w14:textId="001000B5">
      <w:pPr>
        <w:pStyle w:val="Normal"/>
        <w:numPr>
          <w:ilvl w:val="0"/>
          <w:numId w:val="10"/>
        </w:numPr>
        <w:spacing w:after="80"/>
      </w:pPr>
      <w:r>
        <w:rPr>
          <w:sz w:val="22"/>
        </w:rPr>
        <w:t xml:space="preserve">Deploying the model as a simple web application for farmers or bank agents to use.</w:t>
      </w:r>
    </w:p>
    <w:p w14:paraId="001000B6" w14:textId="001000B7">
      <w:pPr>
        <w:pStyle w:val="Normal"/>
        <w:numPr>
          <w:ilvl w:val="0"/>
          <w:numId w:val="10"/>
        </w:numPr>
        <w:spacing w:after="80"/>
      </w:pPr>
      <w:r>
        <w:rPr>
          <w:sz w:val="22"/>
        </w:rPr>
        <w:t xml:space="preserve">Incorporating crop price data and government subsidy information as additional features.</w:t>
      </w:r>
    </w:p>
    <w:p w14:paraId="001000B8" w14:textId="001000B9">
      <w:pPr>
        <w:pStyle w:val="Normal"/>
        <w:numPr>
          <w:ilvl w:val="0"/>
          <w:numId w:val="10"/>
        </w:numPr>
        <w:spacing w:after="160"/>
      </w:pPr>
      <w:r>
        <w:rPr>
          <w:sz w:val="22"/>
        </w:rPr>
        <w:t xml:space="preserve">Cross-validation for more robust performance estimates.</w:t>
      </w:r>
    </w:p>
    <w:p w14:paraId="001000BA" w14:textId="001000BB">
      <w:pPr>
        <w:pStyle w:val="Heading1"/>
        <w:spacing w:before="240" w:after="120"/>
      </w:pPr>
      <w:r>
        <w:rPr>
          <w:b/>
          <w:sz w:val="32"/>
        </w:rPr>
        <w:t xml:space="preserve">13. References</w:t>
      </w:r>
    </w:p>
    <w:p w14:paraId="001000BC" w14:textId="001000BD">
      <w:pPr>
        <w:pStyle w:val="Normal"/>
        <w:spacing w:after="80"/>
      </w:pPr>
      <w:r>
        <w:rPr>
          <w:sz w:val="22"/>
        </w:rPr>
        <w:t xml:space="preserve">1. Manish Patil (2023). Farmer Income Prediction Dataset. Kaggle. https://www.kaggle.com/datasets/manishpatil115/farmer-income-prediction-dataset</w:t>
      </w:r>
    </w:p>
    <w:p w14:paraId="001000BE" w14:textId="001000BF">
      <w:pPr>
        <w:pStyle w:val="Normal"/>
        <w:spacing w:after="80"/>
      </w:pPr>
      <w:r>
        <w:rPr>
          <w:sz w:val="22"/>
        </w:rPr>
        <w:t xml:space="preserve">2. Scikit-learn Documentation. https://scikit-learn.org/stable/</w:t>
      </w:r>
    </w:p>
    <w:p w14:paraId="001000C0" w14:textId="001000C1">
      <w:pPr>
        <w:pStyle w:val="Normal"/>
        <w:spacing w:after="80"/>
      </w:pPr>
      <w:r>
        <w:rPr>
          <w:sz w:val="22"/>
        </w:rPr>
        <w:t xml:space="preserve">3. IBM SkillsBuild Virtual Internship Program. https://skillsbuild.org/</w:t>
      </w:r>
    </w:p>
    <w:p w14:paraId="001000C2" w14:textId="001000C3">
      <w:pPr>
        <w:pStyle w:val="Normal"/>
        <w:spacing w:after="80"/>
      </w:pPr>
      <w:r>
        <w:rPr>
          <w:sz w:val="22"/>
        </w:rPr>
        <w:t xml:space="preserve">4. Pandas Documentation. https://pandas.pydata.org/docs/</w:t>
      </w:r>
    </w:p>
    <w:p w14:paraId="001000C4" w14:textId="001000C5">
      <w:pPr>
        <w:pStyle w:val="Normal"/>
        <w:spacing w:after="160"/>
      </w:pPr>
      <w:r>
        <w:rPr>
          <w:sz w:val="22"/>
        </w:rPr>
        <w:t xml:space="preserve">5. Seaborn Documentation. https://seaborn.pydata.org/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8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9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92c15519329d46f7" /><Relationship Type="http://schemas.openxmlformats.org/officeDocument/2006/relationships/styles" Target="/word/styles.xml" Id="R67432c99562b4e3c" /><Relationship Type="http://schemas.openxmlformats.org/officeDocument/2006/relationships/theme" Target="/word/theme/theme1.xml" Id="Re74e0185a80c4204" /><Relationship Type="http://schemas.openxmlformats.org/officeDocument/2006/relationships/numbering" Target="/word/numbering.xml" Id="Rd61a8bbc21cb4bc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OfficeCLI/1.0.144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2026-09-23T19:52:16Z</dcterms:created>
  <cp:lastModifiedBy>OfficeCLI</cp:lastModifiedBy>
  <dcterms:modified xsi:type="dcterms:W3CDTF">2026-09-23T19:52:16Z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1.0.144</vt:lpwstr>
  </op:property>
  <op:property fmtid="{D5CDD505-2E9C-101B-9397-08002B2CF9AE}" pid="3" name="OfficeCLI.LastModified">
    <vt:lpwstr xmlns:vt="http://schemas.openxmlformats.org/officeDocument/2006/docPropsVTypes">2026-09-23T19:53:20Z</vt:lpwstr>
  </op:property>
</op:Properties>
</file>