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3E3E3"/>
          <w:left w:val="single" w:sz="2" w:space="1" w:color="E3E3E3"/>
          <w:bottom w:val="single" w:sz="2" w:space="1" w:color="E3E3E3"/>
          <w:right w:val="single" w:sz="2" w:space="1" w:color="E3E3E3"/>
        </w:pBdr>
        <w:bidi w:val="0"/>
        <w:spacing w:before="240" w:after="120"/>
        <w:ind w:hanging="0" w:start="0" w:end="0"/>
        <w:jc w:val="start"/>
        <w:rPr/>
      </w:pPr>
      <w:r>
        <w:rPr/>
        <w:t>Loan Application Status Prediction</w:t>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t>Introduction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the financial sector, accurately predicting the status of loan applications is crucial for both lenders and borrowers. For lenders, it helps in assessing the risk associated with loan approvals, while borrowers benefit from faster and more transparent decision-making processes. In this article, we delve into a project focused on predicting the status of loan applications using machine learning techniques. This case study provides a step by step walkthrough of the process, including data collection, preprocessing, model building, and evaluation.</w:t>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t>Problem Statement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The primary objective of this project is to develop a machine learning model that can predict whether a loan application will be approved or rejected based on various applicant features. The project aims to improve the efficiency and accuracy of the loan approval process, thereby reducing the risk of default and enhancing customer satisfaction.</w:t>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t>Data Collection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For this project, we used a publicly available dataset from the UCI Machine Learning Repository, which contains information on loan applications, including applicant details, loan attributes, and application outcomes. The dataset includes the following features: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Loan_ID</w:t>
      </w:r>
      <w:r>
        <w:rPr/>
        <w:t>: Unique identifier for the loan application</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Gender</w:t>
      </w:r>
      <w:r>
        <w:rPr/>
        <w:t>: Gender of the applicant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Married</w:t>
      </w:r>
      <w:r>
        <w:rPr/>
        <w:t>: Marital status of the applicant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Dependents</w:t>
      </w:r>
      <w:r>
        <w:rPr/>
        <w:t>: Number of dependents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Education</w:t>
      </w:r>
      <w:r>
        <w:rPr/>
        <w:t>: Educational background of the applicant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Self_Employed</w:t>
      </w:r>
      <w:r>
        <w:rPr/>
        <w:t>: Employment status of the applicant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ApplicantIncome</w:t>
      </w:r>
      <w:r>
        <w:rPr/>
        <w:t>: Income of the applicant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CoapplicantIncome</w:t>
      </w:r>
      <w:r>
        <w:rPr/>
        <w:t>: Income of the co-applicant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LoanAmount</w:t>
      </w:r>
      <w:r>
        <w:rPr/>
        <w:t>: Loan amount requested</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Loan_Amount_Term</w:t>
      </w:r>
      <w:r>
        <w:rPr/>
        <w:t>: Term of the loan</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Credit_History</w:t>
      </w:r>
      <w:r>
        <w:rPr/>
        <w:t>: Credit history of the applicant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Property_Area</w:t>
      </w:r>
      <w:r>
        <w:rPr/>
        <w:t>: Area of the property</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Loan_Status</w:t>
      </w:r>
      <w:r>
        <w:rPr/>
        <w:t>: Status of the loan application (approved or rejected)</w:t>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t>Data Preprocessing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Data preprocessing is a critical step in any machine learning project. It involves cleaning and transforming the data to ensure it is suitable for modeling. Here are the steps taken for preprocessing the loan application data:</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Handling Missing Values</w:t>
      </w:r>
      <w:r>
        <w:rPr/>
        <w: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Missing values in numerical columns such as </w:t>
      </w:r>
      <w:r>
        <w:rPr>
          <w:rStyle w:val="SourceText"/>
        </w:rPr>
        <w:t>LoanAmount</w:t>
      </w:r>
      <w:r>
        <w:rPr/>
        <w:t xml:space="preserve"> and </w:t>
      </w:r>
      <w:r>
        <w:rPr>
          <w:rStyle w:val="SourceText"/>
        </w:rPr>
        <w:t>Loan_Amount_Term</w:t>
      </w:r>
      <w:r>
        <w:rPr/>
        <w:t xml:space="preserve"> were imputed using the median.</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For categorical columns like </w:t>
      </w:r>
      <w:r>
        <w:rPr>
          <w:rStyle w:val="SourceText"/>
        </w:rPr>
        <w:t>Gender</w:t>
      </w:r>
      <w:r>
        <w:rPr/>
        <w:t xml:space="preserve">, </w:t>
      </w:r>
      <w:r>
        <w:rPr>
          <w:rStyle w:val="SourceText"/>
        </w:rPr>
        <w:t>Married</w:t>
      </w:r>
      <w:r>
        <w:rPr/>
        <w:t xml:space="preserve">, and </w:t>
      </w:r>
      <w:r>
        <w:rPr>
          <w:rStyle w:val="SourceText"/>
        </w:rPr>
        <w:t>Dependents</w:t>
      </w:r>
      <w:r>
        <w:rPr/>
        <w:t>, missing values were filled using the mode.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Encoding Categorical Variables</w:t>
      </w:r>
      <w:r>
        <w:rPr/>
        <w: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Categorical variables were converted into numerical values using label encoding and one-hot encoding techniques. For example, the </w:t>
      </w:r>
      <w:r>
        <w:rPr>
          <w:rStyle w:val="SourceText"/>
        </w:rPr>
        <w:t>Gender</w:t>
      </w:r>
      <w:r>
        <w:rPr/>
        <w:t xml:space="preserve"> column was encoded as 0 for Female and 1 for Male.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Feature Scaling</w:t>
      </w:r>
      <w:r>
        <w:rPr/>
        <w: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 xml:space="preserve">Feature scaling was applied to numerical columns such as </w:t>
      </w:r>
      <w:r>
        <w:rPr>
          <w:rStyle w:val="SourceText"/>
        </w:rPr>
        <w:t>ApplicantIncome</w:t>
      </w:r>
      <w:r>
        <w:rPr/>
        <w:t xml:space="preserve">, </w:t>
      </w:r>
      <w:r>
        <w:rPr>
          <w:rStyle w:val="SourceText"/>
        </w:rPr>
        <w:t>CoapplicantIncome</w:t>
      </w:r>
      <w:r>
        <w:rPr/>
        <w:t xml:space="preserve">, and </w:t>
      </w:r>
      <w:r>
        <w:rPr>
          <w:rStyle w:val="SourceText"/>
        </w:rPr>
        <w:t>LoanAmount</w:t>
      </w:r>
      <w:r>
        <w:rPr/>
        <w:t xml:space="preserve"> using StandardScaler to standardize the range of the data.</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Handling Imbalanced Data</w:t>
      </w:r>
      <w:r>
        <w:rPr/>
        <w: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The dataset was found to be imbalanced, with more approved loans than rejected ones. Techniques like SMOTE (Synthetic Minority Over-sampling Technique) were used to balance the classes.</w:t>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t>Exploratory Data Analysis (EDA)</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Exploratory Data Analysis (EDA) involves visualizing and summarizing the dataset to uncover patterns and insights. Here are some key observations from our EDA:</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Distribution of Loan Status</w:t>
      </w:r>
      <w:r>
        <w:rPr/>
        <w:t>:</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The dataset showed that approximately 69% of loan applications were approved, while 31% were rejected.</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Income vs. Loan Approval</w:t>
      </w:r>
      <w:r>
        <w:rPr/>
        <w:t>:</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Higher applicant incomes were generally associated with approved loans. However, some applicants with high incomes also faced rejections, indicating other factors at play.</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Credit History Impact</w:t>
      </w:r>
      <w:r>
        <w:rPr/>
        <w:t>:</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Applicants with a credit history had a significantly higher approval rate compared to those without a credit history.</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Property Area Influence</w:t>
      </w:r>
      <w:r>
        <w:rPr/>
        <w:t>:</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Loans for properties in semi-urban areas had a higher approval rate compared to urban and rural areas.</w:t>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t>Model Building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Several machine learning algorithms were explored to build the predictive model, including Logistic Regression, Decision Trees, Random Forests, and Gradient Boosting. The models were evaluated based on their accuracy, precision, recall, and F1-score. Here's a brief overview of each model:</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Logistic Regression</w:t>
      </w:r>
      <w:r>
        <w:rPr/>
        <w:t>:</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Logistic Regression is a simple yet effective linear model for binary classification. It provided a baseline accuracy of 80%.</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Decision Tree</w:t>
      </w:r>
      <w:r>
        <w:rPr/>
        <w:t>:</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Decision Tree models split the data into subsets based on feature values, creating a tree-like structure. It achieved an accuracy of 75%, with potential overfitting issues.</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Random Forest</w:t>
      </w:r>
      <w:r>
        <w:rPr/>
        <w:t>:</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Random Forest, an ensemble method of multiple decision trees, improved the accuracy to 82% by reducing overfitting and enhancing generalization.</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Gradient Boosting</w:t>
      </w:r>
      <w:r>
        <w:rPr/>
        <w:t>:</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Gradient Boosting, another ensemble technique, iteratively improved the model by correcting errors from previous iterations. It achieved the highest accuracy of 85%.</w:t>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t>Model Evaluation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The performance of the models was evaluated using a confusion matrix, ROC curve, and classification report. Here are the evaluation metrics for the best-performing Gradient Boosting model:</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Accuracy</w:t>
      </w:r>
      <w:r>
        <w:rPr/>
        <w:t>: 85%</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Precision</w:t>
      </w:r>
      <w:r>
        <w:rPr/>
        <w:t>: 84%</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Recall</w:t>
      </w:r>
      <w:r>
        <w:rPr/>
        <w:t>: 86%</w:t>
      </w:r>
    </w:p>
    <w:p>
      <w:pPr>
        <w:pStyle w:val="Normal"/>
        <w:bidi w:val="0"/>
        <w:jc w:val="start"/>
        <w:rPr/>
      </w:pPr>
      <w:r>
        <w:rPr/>
      </w:r>
    </w:p>
    <w:p>
      <w:pPr>
        <w:pStyle w:val="Normal"/>
        <w:bidi w:val="0"/>
        <w:jc w:val="start"/>
        <w:rPr/>
      </w:pPr>
      <w:r>
        <w:rPr/>
        <w:t>THANK YOU.....!!</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LibreOffice/7.6.2.1$Windows_X86_64 LibreOffice_project/56f7684011345957bbf33a7ee678afaf4d2ba333</Application>
  <AppVersion>15.0000</AppVersion>
  <Pages>3</Pages>
  <Words>737</Words>
  <Characters>4308</Characters>
  <CharactersWithSpaces>4947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2024-05-19T19:43:37Z</dcterms:created>
  <dc:creator/>
  <dc:description/>
  <dc:language>en-IN</dc:language>
  <cp:lastModifiedBy/>
  <dcterms:modified xsi:type="dcterms:W3CDTF">2024-05-19T19:47:46Z</dcterms:modified>
  <cp:revision>1</cp:revision>
  <dc:subject/>
  <dc:title/>
</cp:coreProperties>
</file>