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344F" w14:textId="6097A2F5" w:rsidR="00BE38C4" w:rsidRDefault="00A41A0C">
      <w:r>
        <w:t>Demo perspose</w:t>
      </w:r>
    </w:p>
    <w:sectPr w:rsidR="00BE3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C4"/>
    <w:rsid w:val="00871FC4"/>
    <w:rsid w:val="00A41A0C"/>
    <w:rsid w:val="00BE38C4"/>
    <w:rsid w:val="00D5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18A1"/>
  <w15:chartTrackingRefBased/>
  <w15:docId w15:val="{BF138BAB-A6E9-4A08-9F5C-60908748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Vishwakarma</dc:creator>
  <cp:keywords/>
  <dc:description/>
  <cp:lastModifiedBy>Aditya Narayan Vishwakarma</cp:lastModifiedBy>
  <cp:revision>2</cp:revision>
  <dcterms:created xsi:type="dcterms:W3CDTF">2024-02-25T09:37:00Z</dcterms:created>
  <dcterms:modified xsi:type="dcterms:W3CDTF">2024-02-25T09:37:00Z</dcterms:modified>
</cp:coreProperties>
</file>