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7649" w14:textId="082885C1" w:rsidR="00C45FBC" w:rsidRDefault="00C45FBC" w:rsidP="00C45FBC">
      <w:pPr>
        <w:rPr>
          <w:noProof/>
          <w:sz w:val="72"/>
          <w:szCs w:val="72"/>
          <w:highlight w:val="yellow"/>
          <w:u w:val="single"/>
        </w:rPr>
      </w:pPr>
      <w:r>
        <w:rPr>
          <w:noProof/>
        </w:rPr>
        <w:drawing>
          <wp:inline distT="0" distB="0" distL="0" distR="0" wp14:anchorId="5F4321A1" wp14:editId="16D5F315">
            <wp:extent cx="5730240" cy="2255294"/>
            <wp:effectExtent l="0" t="0" r="3810" b="0"/>
            <wp:docPr id="831104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1012" cy="2322506"/>
                    </a:xfrm>
                    <a:prstGeom prst="rect">
                      <a:avLst/>
                    </a:prstGeom>
                    <a:noFill/>
                    <a:ln>
                      <a:noFill/>
                    </a:ln>
                  </pic:spPr>
                </pic:pic>
              </a:graphicData>
            </a:graphic>
          </wp:inline>
        </w:drawing>
      </w:r>
    </w:p>
    <w:p w14:paraId="260D1936" w14:textId="05CB57DC" w:rsidR="00C45FBC" w:rsidRPr="00C45FBC" w:rsidRDefault="00C45FBC" w:rsidP="00C45FBC">
      <w:pPr>
        <w:rPr>
          <w:noProof/>
          <w:sz w:val="72"/>
          <w:szCs w:val="72"/>
        </w:rPr>
      </w:pPr>
      <w:r>
        <w:rPr>
          <w:noProof/>
          <w:sz w:val="72"/>
          <w:szCs w:val="72"/>
        </w:rPr>
        <w:t xml:space="preserve">  </w:t>
      </w:r>
      <w:r w:rsidRPr="00C45FBC">
        <w:rPr>
          <w:noProof/>
          <w:sz w:val="72"/>
          <w:szCs w:val="72"/>
        </w:rPr>
        <w:t>CSE0001-PROJECT REPORT</w:t>
      </w:r>
    </w:p>
    <w:p w14:paraId="6DB2DBBB" w14:textId="6B1C32F6" w:rsidR="00C45FBC" w:rsidRDefault="00903A94" w:rsidP="00C45FBC">
      <w:pPr>
        <w:ind w:left="1440" w:firstLine="720"/>
        <w:rPr>
          <w:noProof/>
          <w:sz w:val="40"/>
          <w:szCs w:val="40"/>
        </w:rPr>
      </w:pPr>
      <w:r>
        <w:rPr>
          <w:noProof/>
          <w:sz w:val="40"/>
          <w:szCs w:val="40"/>
        </w:rPr>
        <mc:AlternateContent>
          <mc:Choice Requires="wps">
            <w:drawing>
              <wp:anchor distT="0" distB="0" distL="114300" distR="114300" simplePos="0" relativeHeight="251660288" behindDoc="0" locked="0" layoutInCell="1" allowOverlap="1" wp14:anchorId="33DC0420" wp14:editId="3C7A44FB">
                <wp:simplePos x="0" y="0"/>
                <wp:positionH relativeFrom="column">
                  <wp:posOffset>1168400</wp:posOffset>
                </wp:positionH>
                <wp:positionV relativeFrom="paragraph">
                  <wp:posOffset>142875</wp:posOffset>
                </wp:positionV>
                <wp:extent cx="4500000" cy="2095500"/>
                <wp:effectExtent l="0" t="0" r="15240" b="19050"/>
                <wp:wrapNone/>
                <wp:docPr id="2046365169" name="Rectangle 6"/>
                <wp:cNvGraphicFramePr/>
                <a:graphic xmlns:a="http://schemas.openxmlformats.org/drawingml/2006/main">
                  <a:graphicData uri="http://schemas.microsoft.com/office/word/2010/wordprocessingShape">
                    <wps:wsp>
                      <wps:cNvSpPr/>
                      <wps:spPr>
                        <a:xfrm>
                          <a:off x="0" y="0"/>
                          <a:ext cx="4500000" cy="20955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36C448" id="Rectangle 6" o:spid="_x0000_s1026" style="position:absolute;margin-left:92pt;margin-top:11.25pt;width:354.35pt;height: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" fillcolor="black" strokeweight=".35mm">
                <v:fill opacity="3341f"/>
              </v:rect>
            </w:pict>
          </mc:Fallback>
        </mc:AlternateContent>
      </w:r>
    </w:p>
    <w:p w14:paraId="1EA19801" w14:textId="3E92BA99" w:rsidR="00C45FBC" w:rsidRDefault="00C45FBC" w:rsidP="00C45FBC">
      <w:pPr>
        <w:ind w:left="1440" w:firstLine="720"/>
        <w:rPr>
          <w:noProof/>
          <w:sz w:val="40"/>
          <w:szCs w:val="40"/>
        </w:rPr>
      </w:pPr>
      <w:r>
        <w:rPr>
          <w:noProof/>
          <w:sz w:val="40"/>
          <w:szCs w:val="40"/>
        </w:rPr>
        <w:t>NAME-Aditya Mishra</w:t>
      </w:r>
    </w:p>
    <w:p w14:paraId="7F85C8EA" w14:textId="3FF14C5E" w:rsidR="00C45FBC" w:rsidRDefault="00C45FBC" w:rsidP="00C45FBC">
      <w:pPr>
        <w:ind w:left="1440" w:firstLine="720"/>
        <w:rPr>
          <w:noProof/>
          <w:sz w:val="40"/>
          <w:szCs w:val="40"/>
        </w:rPr>
      </w:pPr>
      <w:r>
        <w:rPr>
          <w:noProof/>
          <w:sz w:val="40"/>
          <w:szCs w:val="40"/>
        </w:rPr>
        <w:t>REG NO.-25BCE10707</w:t>
      </w:r>
    </w:p>
    <w:p w14:paraId="00CCBD2C" w14:textId="2E772169" w:rsidR="00C45FBC" w:rsidRDefault="00C45FBC" w:rsidP="00C45FBC">
      <w:pPr>
        <w:ind w:left="1440" w:firstLine="720"/>
        <w:rPr>
          <w:noProof/>
          <w:sz w:val="40"/>
          <w:szCs w:val="40"/>
        </w:rPr>
      </w:pPr>
      <w:r>
        <w:rPr>
          <w:noProof/>
          <w:sz w:val="40"/>
          <w:szCs w:val="40"/>
        </w:rPr>
        <w:t>BRANCH-CSE core</w:t>
      </w:r>
    </w:p>
    <w:p w14:paraId="7E0DDBAA" w14:textId="74B0F4A7" w:rsidR="0054562A" w:rsidRDefault="00C45FBC" w:rsidP="0054562A">
      <w:pPr>
        <w:ind w:left="1440" w:firstLine="720"/>
        <w:rPr>
          <w:noProof/>
          <w:sz w:val="40"/>
          <w:szCs w:val="40"/>
        </w:rPr>
      </w:pPr>
      <w:r>
        <w:rPr>
          <w:noProof/>
          <w:sz w:val="40"/>
          <w:szCs w:val="40"/>
        </w:rPr>
        <w:t>COURSE-DIGITAL LITERACY(CSE0001)</w:t>
      </w:r>
    </w:p>
    <w:p w14:paraId="4D95CBF4" w14:textId="77777777" w:rsidR="0054562A" w:rsidRDefault="0054562A" w:rsidP="0054562A">
      <w:pPr>
        <w:rPr>
          <w:noProof/>
          <w:sz w:val="40"/>
          <w:szCs w:val="40"/>
        </w:rPr>
      </w:pPr>
    </w:p>
    <w:p w14:paraId="527ACDD0" w14:textId="77777777" w:rsidR="0054562A" w:rsidRDefault="0054562A" w:rsidP="0054562A">
      <w:pPr>
        <w:rPr>
          <w:noProof/>
          <w:sz w:val="72"/>
          <w:szCs w:val="72"/>
        </w:rPr>
      </w:pPr>
    </w:p>
    <w:p w14:paraId="611D8CC7" w14:textId="77777777" w:rsidR="0054562A" w:rsidRDefault="0054562A" w:rsidP="0054562A">
      <w:pPr>
        <w:rPr>
          <w:noProof/>
          <w:sz w:val="72"/>
          <w:szCs w:val="72"/>
        </w:rPr>
      </w:pPr>
    </w:p>
    <w:p w14:paraId="57C562B0" w14:textId="77777777" w:rsidR="0054562A" w:rsidRDefault="0054562A" w:rsidP="0054562A">
      <w:pPr>
        <w:rPr>
          <w:noProof/>
          <w:sz w:val="72"/>
          <w:szCs w:val="72"/>
        </w:rPr>
      </w:pPr>
    </w:p>
    <w:p w14:paraId="10111E7B" w14:textId="77777777" w:rsidR="0054562A" w:rsidRDefault="0054562A" w:rsidP="0054562A">
      <w:pPr>
        <w:rPr>
          <w:noProof/>
          <w:sz w:val="72"/>
          <w:szCs w:val="72"/>
        </w:rPr>
      </w:pPr>
    </w:p>
    <w:p w14:paraId="56648FA8" w14:textId="0D114F69" w:rsidR="00F17CA1" w:rsidRDefault="00F17CA1" w:rsidP="003E51BC">
      <w:pPr>
        <w:ind w:left="1440" w:firstLine="720"/>
        <w:rPr>
          <w:noProof/>
          <w:sz w:val="28"/>
          <w:szCs w:val="28"/>
        </w:rPr>
      </w:pPr>
      <w:r w:rsidRPr="003E51BC">
        <w:rPr>
          <w:rFonts w:ascii="Arial Black" w:hAnsi="Arial Black"/>
          <w:noProof/>
          <w:sz w:val="96"/>
          <w:szCs w:val="96"/>
          <w:highlight w:val="yellow"/>
          <w:u w:val="single"/>
        </w:rPr>
        <w:lastRenderedPageBreak/>
        <w:t>TASK-</w:t>
      </w:r>
      <w:r w:rsidR="003E51BC" w:rsidRPr="003E51BC">
        <w:rPr>
          <w:rFonts w:ascii="Arial Black" w:hAnsi="Arial Black"/>
          <w:noProof/>
          <w:sz w:val="96"/>
          <w:szCs w:val="96"/>
          <w:highlight w:val="yellow"/>
          <w:u w:val="single"/>
        </w:rPr>
        <w:t>3</w:t>
      </w:r>
    </w:p>
    <w:p w14:paraId="5FCE78AA" w14:textId="77777777" w:rsidR="00F17CA1" w:rsidRDefault="00F17CA1" w:rsidP="00F17CA1">
      <w:pPr>
        <w:rPr>
          <w:noProof/>
          <w:sz w:val="28"/>
          <w:szCs w:val="28"/>
        </w:rPr>
      </w:pPr>
    </w:p>
    <w:p w14:paraId="677ECA6C" w14:textId="77777777" w:rsidR="003E51BC" w:rsidRPr="003E51BC" w:rsidRDefault="003E51BC" w:rsidP="003E51BC">
      <w:pPr>
        <w:rPr>
          <w:noProof/>
          <w:sz w:val="28"/>
          <w:szCs w:val="28"/>
        </w:rPr>
      </w:pPr>
    </w:p>
    <w:p w14:paraId="062871D2" w14:textId="77777777" w:rsidR="003E51BC" w:rsidRPr="003E51BC" w:rsidRDefault="003E51BC" w:rsidP="003E51BC">
      <w:pPr>
        <w:rPr>
          <w:noProof/>
          <w:sz w:val="28"/>
          <w:szCs w:val="28"/>
        </w:rPr>
      </w:pPr>
      <w:r w:rsidRPr="003E51BC">
        <w:rPr>
          <w:noProof/>
          <w:sz w:val="28"/>
          <w:szCs w:val="28"/>
        </w:rPr>
        <w:t>This task had two parts: exploring a coding practice platform and using Google Workspace for collaboration.</w:t>
      </w:r>
    </w:p>
    <w:p w14:paraId="58A33DEF" w14:textId="77777777" w:rsidR="003E51BC" w:rsidRPr="003E51BC" w:rsidRDefault="003E51BC" w:rsidP="003E51BC">
      <w:pPr>
        <w:rPr>
          <w:noProof/>
          <w:sz w:val="28"/>
          <w:szCs w:val="28"/>
        </w:rPr>
      </w:pPr>
      <w:r w:rsidRPr="003E51BC">
        <w:rPr>
          <w:noProof/>
          <w:sz w:val="28"/>
          <w:szCs w:val="28"/>
        </w:rPr>
        <w:t>For Part A, I chose HackerRank (hackerrank.com) as my coding platform. After creating an account with my college email, I completed the "Solve Me First" challenge — a beginner-level problem that asks you to read two integers and print their sum. Although the problem itself was simple, completing it taught me how an online judge works: how to read input, write code, and submit it for automated evaluation. I also began exploring the Python Introduction section, which introduced me to basic syntax in a structured, beginner-friendly environment.</w:t>
      </w:r>
    </w:p>
    <w:p w14:paraId="098BDFF5" w14:textId="77777777" w:rsidR="003E51BC" w:rsidRPr="003E51BC" w:rsidRDefault="003E51BC" w:rsidP="003E51BC">
      <w:pPr>
        <w:rPr>
          <w:noProof/>
          <w:sz w:val="28"/>
          <w:szCs w:val="28"/>
        </w:rPr>
      </w:pPr>
      <w:r w:rsidRPr="003E51BC">
        <w:rPr>
          <w:noProof/>
          <w:sz w:val="28"/>
          <w:szCs w:val="28"/>
        </w:rPr>
        <w:t>For Part B, I created a Digital Literacy Awareness Quiz using Google Forms, with exactly five questions: two multiple-choice questions, two scenario-based multiple-choice questions, and one short-answer question. The form was automatically linked to a Google Sheet, which collects and organises all responses in real time. I shared the form link in my GitHub README as a real resource for my batchmates.</w:t>
      </w:r>
    </w:p>
    <w:p w14:paraId="1B4E44DD" w14:textId="561B5D38" w:rsidR="0054562A" w:rsidRPr="00F17CA1" w:rsidRDefault="003E51BC" w:rsidP="003E51BC">
      <w:pPr>
        <w:rPr>
          <w:noProof/>
          <w:sz w:val="28"/>
          <w:szCs w:val="28"/>
        </w:rPr>
      </w:pPr>
      <w:r w:rsidRPr="003E51BC">
        <w:rPr>
          <w:noProof/>
          <w:sz w:val="28"/>
          <w:szCs w:val="28"/>
        </w:rPr>
        <w:t>These tools will be academically valuable in different ways. HackerRank will help me prepare for placement assessments and coding interviews, which typically require solving problems on online judges within time limits. Google Forms and Sheets together showed me how powerful no-code cloud tools can be for surveys, research data collection, group project coordination, and academic feedback — all without writing a single line of code. Understanding how these tools integrate is the foundation of modern digital productivity.</w:t>
      </w:r>
    </w:p>
    <w:sectPr w:rsidR="0054562A" w:rsidRPr="00F17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DA"/>
    <w:rsid w:val="000226E7"/>
    <w:rsid w:val="003E51BC"/>
    <w:rsid w:val="00431013"/>
    <w:rsid w:val="0054562A"/>
    <w:rsid w:val="00627EDA"/>
    <w:rsid w:val="007F3722"/>
    <w:rsid w:val="008731D7"/>
    <w:rsid w:val="00903A94"/>
    <w:rsid w:val="00C45FBC"/>
    <w:rsid w:val="00EF4264"/>
    <w:rsid w:val="00F17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25F6"/>
  <w15:chartTrackingRefBased/>
  <w15:docId w15:val="{98B60260-D5C3-4AD9-88A4-C9D88C3C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DA"/>
    <w:rPr>
      <w:rFonts w:eastAsiaTheme="majorEastAsia" w:cstheme="majorBidi"/>
      <w:color w:val="272727" w:themeColor="text1" w:themeTint="D8"/>
    </w:rPr>
  </w:style>
  <w:style w:type="paragraph" w:styleId="Title">
    <w:name w:val="Title"/>
    <w:basedOn w:val="Normal"/>
    <w:next w:val="Normal"/>
    <w:link w:val="TitleChar"/>
    <w:uiPriority w:val="10"/>
    <w:qFormat/>
    <w:rsid w:val="00627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DA"/>
    <w:pPr>
      <w:spacing w:before="160"/>
      <w:jc w:val="center"/>
    </w:pPr>
    <w:rPr>
      <w:i/>
      <w:iCs/>
      <w:color w:val="404040" w:themeColor="text1" w:themeTint="BF"/>
    </w:rPr>
  </w:style>
  <w:style w:type="character" w:customStyle="1" w:styleId="QuoteChar">
    <w:name w:val="Quote Char"/>
    <w:basedOn w:val="DefaultParagraphFont"/>
    <w:link w:val="Quote"/>
    <w:uiPriority w:val="29"/>
    <w:rsid w:val="00627EDA"/>
    <w:rPr>
      <w:i/>
      <w:iCs/>
      <w:color w:val="404040" w:themeColor="text1" w:themeTint="BF"/>
    </w:rPr>
  </w:style>
  <w:style w:type="paragraph" w:styleId="ListParagraph">
    <w:name w:val="List Paragraph"/>
    <w:basedOn w:val="Normal"/>
    <w:uiPriority w:val="34"/>
    <w:qFormat/>
    <w:rsid w:val="00627EDA"/>
    <w:pPr>
      <w:ind w:left="720"/>
      <w:contextualSpacing/>
    </w:pPr>
  </w:style>
  <w:style w:type="character" w:styleId="IntenseEmphasis">
    <w:name w:val="Intense Emphasis"/>
    <w:basedOn w:val="DefaultParagraphFont"/>
    <w:uiPriority w:val="21"/>
    <w:qFormat/>
    <w:rsid w:val="00627EDA"/>
    <w:rPr>
      <w:i/>
      <w:iCs/>
      <w:color w:val="0F4761" w:themeColor="accent1" w:themeShade="BF"/>
    </w:rPr>
  </w:style>
  <w:style w:type="paragraph" w:styleId="IntenseQuote">
    <w:name w:val="Intense Quote"/>
    <w:basedOn w:val="Normal"/>
    <w:next w:val="Normal"/>
    <w:link w:val="IntenseQuoteChar"/>
    <w:uiPriority w:val="30"/>
    <w:qFormat/>
    <w:rsid w:val="00627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DA"/>
    <w:rPr>
      <w:i/>
      <w:iCs/>
      <w:color w:val="0F4761" w:themeColor="accent1" w:themeShade="BF"/>
    </w:rPr>
  </w:style>
  <w:style w:type="character" w:styleId="IntenseReference">
    <w:name w:val="Intense Reference"/>
    <w:basedOn w:val="DefaultParagraphFont"/>
    <w:uiPriority w:val="32"/>
    <w:qFormat/>
    <w:rsid w:val="00627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4</cp:revision>
  <dcterms:created xsi:type="dcterms:W3CDTF">2026-03-27T21:46:00Z</dcterms:created>
  <dcterms:modified xsi:type="dcterms:W3CDTF">2026-03-29T06:02:00Z</dcterms:modified>
</cp:coreProperties>
</file>