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B7649" w14:textId="082885C1" w:rsidR="00C45FBC" w:rsidRDefault="00C45FBC" w:rsidP="00C45FBC">
      <w:pPr>
        <w:rPr>
          <w:noProof/>
          <w:sz w:val="72"/>
          <w:szCs w:val="72"/>
          <w:highlight w:val="yellow"/>
          <w:u w:val="single"/>
        </w:rPr>
      </w:pPr>
      <w:r>
        <w:rPr>
          <w:noProof/>
        </w:rPr>
        <w:drawing>
          <wp:inline distT="0" distB="0" distL="0" distR="0" wp14:anchorId="5F4321A1" wp14:editId="16D5F315">
            <wp:extent cx="5730240" cy="2255294"/>
            <wp:effectExtent l="0" t="0" r="3810" b="0"/>
            <wp:docPr id="831104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1012" cy="2322506"/>
                    </a:xfrm>
                    <a:prstGeom prst="rect">
                      <a:avLst/>
                    </a:prstGeom>
                    <a:noFill/>
                    <a:ln>
                      <a:noFill/>
                    </a:ln>
                  </pic:spPr>
                </pic:pic>
              </a:graphicData>
            </a:graphic>
          </wp:inline>
        </w:drawing>
      </w:r>
    </w:p>
    <w:p w14:paraId="260D1936" w14:textId="05CB57DC" w:rsidR="00C45FBC" w:rsidRPr="00C45FBC" w:rsidRDefault="00C45FBC" w:rsidP="00C45FBC">
      <w:pPr>
        <w:rPr>
          <w:noProof/>
          <w:sz w:val="72"/>
          <w:szCs w:val="72"/>
        </w:rPr>
      </w:pPr>
      <w:r>
        <w:rPr>
          <w:noProof/>
          <w:sz w:val="72"/>
          <w:szCs w:val="72"/>
        </w:rPr>
        <w:t xml:space="preserve">  </w:t>
      </w:r>
      <w:r w:rsidRPr="00C45FBC">
        <w:rPr>
          <w:noProof/>
          <w:sz w:val="72"/>
          <w:szCs w:val="72"/>
        </w:rPr>
        <w:t>CSE0001-PROJECT REPORT</w:t>
      </w:r>
    </w:p>
    <w:p w14:paraId="6DB2DBBB" w14:textId="6B1C32F6" w:rsidR="00C45FBC" w:rsidRDefault="00903A94" w:rsidP="00C45FBC">
      <w:pPr>
        <w:ind w:left="1440" w:firstLine="720"/>
        <w:rPr>
          <w:noProof/>
          <w:sz w:val="40"/>
          <w:szCs w:val="40"/>
        </w:rPr>
      </w:pPr>
      <w:r>
        <w:rPr>
          <w:noProof/>
          <w:sz w:val="40"/>
          <w:szCs w:val="40"/>
        </w:rPr>
        <mc:AlternateContent>
          <mc:Choice Requires="wps">
            <w:drawing>
              <wp:anchor distT="0" distB="0" distL="114300" distR="114300" simplePos="0" relativeHeight="251660288" behindDoc="0" locked="0" layoutInCell="1" allowOverlap="1" wp14:anchorId="33DC0420" wp14:editId="5BFB642D">
                <wp:simplePos x="0" y="0"/>
                <wp:positionH relativeFrom="column">
                  <wp:posOffset>1165225</wp:posOffset>
                </wp:positionH>
                <wp:positionV relativeFrom="paragraph">
                  <wp:posOffset>142240</wp:posOffset>
                </wp:positionV>
                <wp:extent cx="4500000" cy="2520000"/>
                <wp:effectExtent l="0" t="0" r="15240" b="13970"/>
                <wp:wrapNone/>
                <wp:docPr id="2046365169" name="Rectangle 6"/>
                <wp:cNvGraphicFramePr/>
                <a:graphic xmlns:a="http://schemas.openxmlformats.org/drawingml/2006/main">
                  <a:graphicData uri="http://schemas.microsoft.com/office/word/2010/wordprocessingShape">
                    <wps:wsp>
                      <wps:cNvSpPr/>
                      <wps:spPr>
                        <a:xfrm>
                          <a:off x="0" y="0"/>
                          <a:ext cx="4500000" cy="252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52338C" id="Rectangle 6" o:spid="_x0000_s1026" style="position:absolute;margin-left:91.75pt;margin-top:11.2pt;width:354.35pt;height:198.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" fillcolor="black" strokeweight=".35mm">
                <v:fill opacity="3341f"/>
              </v:rect>
            </w:pict>
          </mc:Fallback>
        </mc:AlternateContent>
      </w:r>
    </w:p>
    <w:p w14:paraId="1EA19801" w14:textId="3E92BA99" w:rsidR="00C45FBC" w:rsidRDefault="00C45FBC" w:rsidP="00C45FBC">
      <w:pPr>
        <w:ind w:left="1440" w:firstLine="720"/>
        <w:rPr>
          <w:noProof/>
          <w:sz w:val="40"/>
          <w:szCs w:val="40"/>
        </w:rPr>
      </w:pPr>
      <w:r>
        <w:rPr>
          <w:noProof/>
          <w:sz w:val="40"/>
          <w:szCs w:val="40"/>
        </w:rPr>
        <w:t>NAME-Aditya Mishra</w:t>
      </w:r>
    </w:p>
    <w:p w14:paraId="7F85C8EA" w14:textId="3FF14C5E" w:rsidR="00C45FBC" w:rsidRDefault="00C45FBC" w:rsidP="00C45FBC">
      <w:pPr>
        <w:ind w:left="1440" w:firstLine="720"/>
        <w:rPr>
          <w:noProof/>
          <w:sz w:val="40"/>
          <w:szCs w:val="40"/>
        </w:rPr>
      </w:pPr>
      <w:r>
        <w:rPr>
          <w:noProof/>
          <w:sz w:val="40"/>
          <w:szCs w:val="40"/>
        </w:rPr>
        <w:t>REG NO.-25BCE10707</w:t>
      </w:r>
    </w:p>
    <w:p w14:paraId="00CCBD2C" w14:textId="2E772169" w:rsidR="00C45FBC" w:rsidRDefault="00C45FBC" w:rsidP="00C45FBC">
      <w:pPr>
        <w:ind w:left="1440" w:firstLine="720"/>
        <w:rPr>
          <w:noProof/>
          <w:sz w:val="40"/>
          <w:szCs w:val="40"/>
        </w:rPr>
      </w:pPr>
      <w:r>
        <w:rPr>
          <w:noProof/>
          <w:sz w:val="40"/>
          <w:szCs w:val="40"/>
        </w:rPr>
        <w:t>BRANCH-CSE core</w:t>
      </w:r>
    </w:p>
    <w:p w14:paraId="65A0E343" w14:textId="62338F49" w:rsidR="00C45FBC" w:rsidRDefault="00C45FBC" w:rsidP="00C45FBC">
      <w:pPr>
        <w:ind w:left="1440" w:firstLine="720"/>
        <w:rPr>
          <w:noProof/>
          <w:sz w:val="40"/>
          <w:szCs w:val="40"/>
        </w:rPr>
      </w:pPr>
      <w:r>
        <w:rPr>
          <w:noProof/>
          <w:sz w:val="40"/>
          <w:szCs w:val="40"/>
        </w:rPr>
        <w:t>COURSE-DIGITAL LITERACY(CSE0001)</w:t>
      </w:r>
    </w:p>
    <w:p w14:paraId="5BA30C39" w14:textId="77777777" w:rsidR="00C45FBC" w:rsidRDefault="00C45FBC" w:rsidP="00C45FBC">
      <w:pPr>
        <w:ind w:left="1440" w:firstLine="720"/>
        <w:rPr>
          <w:noProof/>
          <w:sz w:val="40"/>
          <w:szCs w:val="40"/>
        </w:rPr>
      </w:pPr>
    </w:p>
    <w:p w14:paraId="6A00F426" w14:textId="77777777" w:rsidR="002622EF" w:rsidRDefault="002622EF" w:rsidP="002622EF">
      <w:pPr>
        <w:ind w:left="2160" w:firstLine="720"/>
        <w:rPr>
          <w:noProof/>
          <w:sz w:val="96"/>
          <w:szCs w:val="96"/>
          <w:highlight w:val="yellow"/>
          <w:u w:val="single"/>
        </w:rPr>
      </w:pPr>
    </w:p>
    <w:p w14:paraId="2F0B2039" w14:textId="77777777" w:rsidR="002622EF" w:rsidRDefault="002622EF" w:rsidP="002622EF">
      <w:pPr>
        <w:ind w:left="2160" w:firstLine="720"/>
        <w:rPr>
          <w:noProof/>
          <w:sz w:val="96"/>
          <w:szCs w:val="96"/>
          <w:highlight w:val="yellow"/>
          <w:u w:val="single"/>
        </w:rPr>
      </w:pPr>
    </w:p>
    <w:p w14:paraId="23A2B17A" w14:textId="77777777" w:rsidR="002622EF" w:rsidRDefault="002622EF" w:rsidP="002622EF">
      <w:pPr>
        <w:ind w:left="2160" w:firstLine="720"/>
        <w:rPr>
          <w:noProof/>
          <w:sz w:val="96"/>
          <w:szCs w:val="96"/>
          <w:highlight w:val="yellow"/>
          <w:u w:val="single"/>
        </w:rPr>
      </w:pPr>
    </w:p>
    <w:p w14:paraId="09AB6E8D" w14:textId="58DFFABB" w:rsidR="00C45FBC" w:rsidRDefault="002622EF" w:rsidP="002622EF">
      <w:pPr>
        <w:ind w:left="2160" w:firstLine="720"/>
        <w:rPr>
          <w:noProof/>
          <w:sz w:val="96"/>
          <w:szCs w:val="96"/>
          <w:u w:val="single"/>
        </w:rPr>
      </w:pPr>
      <w:r w:rsidRPr="002622EF">
        <w:rPr>
          <w:noProof/>
          <w:sz w:val="96"/>
          <w:szCs w:val="96"/>
          <w:highlight w:val="yellow"/>
          <w:u w:val="single"/>
        </w:rPr>
        <w:lastRenderedPageBreak/>
        <w:t>TASK-4</w:t>
      </w:r>
    </w:p>
    <w:p w14:paraId="7EDA7512" w14:textId="7EDE8C09" w:rsidR="002622EF" w:rsidRPr="002622EF" w:rsidRDefault="002622EF" w:rsidP="002622EF">
      <w:pPr>
        <w:ind w:firstLine="720"/>
        <w:rPr>
          <w:noProof/>
          <w:sz w:val="48"/>
          <w:szCs w:val="48"/>
          <w:u w:val="single"/>
        </w:rPr>
      </w:pPr>
      <w:r w:rsidRPr="002622EF">
        <w:rPr>
          <w:noProof/>
          <w:sz w:val="48"/>
          <w:szCs w:val="48"/>
          <w:u w:val="single"/>
        </w:rPr>
        <w:t>Pofessional email and etiquette guide</w:t>
      </w:r>
    </w:p>
    <w:p w14:paraId="140D96A0" w14:textId="255E3C39" w:rsidR="002622EF" w:rsidRDefault="002622EF" w:rsidP="002622EF">
      <w:r>
        <w:t>This task focused on professional digital communication, including writing formal emails and developing a social media etiquette checklist.</w:t>
      </w:r>
    </w:p>
    <w:p w14:paraId="685822FB" w14:textId="77777777" w:rsidR="002622EF" w:rsidRDefault="002622EF" w:rsidP="002622EF">
      <w:r w:rsidRPr="002622EF">
        <w:rPr>
          <w:sz w:val="40"/>
          <w:szCs w:val="40"/>
        </w:rPr>
        <w:t>For Part A</w:t>
      </w:r>
      <w:r>
        <w:t>, I drafted two professional emails. The first was a politely worded extension request from a student to a professor, including a clear subject line, a specific and honest reason for the request, and an offer to provide documentation. The second email was a cold outreach message to an internship coordinator, expressing interest in a summer opportunity and including the student's relevant profile links. Both emails follow standard professional email structure: subject line, greeting, well-structured body, and a formal sign-off.</w:t>
      </w:r>
    </w:p>
    <w:p w14:paraId="1842F37E" w14:textId="77777777" w:rsidR="002622EF" w:rsidRDefault="002622EF" w:rsidP="002622EF"/>
    <w:p w14:paraId="5B83E95C" w14:textId="77777777" w:rsidR="002622EF" w:rsidRDefault="002622EF" w:rsidP="002622EF">
      <w:r w:rsidRPr="002622EF">
        <w:rPr>
          <w:sz w:val="44"/>
          <w:szCs w:val="44"/>
        </w:rPr>
        <w:t>For Part B</w:t>
      </w:r>
      <w:r>
        <w:t>, I created a Social Media Do's and Don'ts checklist for college students, with seven Do's and five Don'ts. The checklist covers topics such as reviewing privacy settings, not sharing OTPs or location data, avoiding unverified news, and engaging positively online.</w:t>
      </w:r>
    </w:p>
    <w:p w14:paraId="6E9C5E4A" w14:textId="77777777" w:rsidR="002622EF" w:rsidRDefault="002622EF" w:rsidP="002622EF"/>
    <w:p w14:paraId="72DEF2F5" w14:textId="7FDA1DFC" w:rsidR="00627EDA" w:rsidRDefault="002622EF" w:rsidP="002622EF">
      <w:r>
        <w:t>One real-world scenario that illustrates the consequences of poor digital communication is the case of a student in India who posted a frustrated, unfiltered comment on a public Facebook group criticising their college administration by name. The post went viral within the campus community. The college issued a formal notice requiring the student to appear before a disciplinary committee. The student had not intended for the post to reach faculty members, but had set their Facebook profile to public. The entire situation could have been avoided by either setting the post's audience to "Friends Only" or by channelling the concern through the appropriate internal feedback mechanism. This incident taught me that online posts behave like public statements they are not private conversations, and the digital world has no reliable "undo" button.</w:t>
      </w:r>
    </w:p>
    <w:sectPr w:rsidR="00627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DA"/>
    <w:rsid w:val="002622EF"/>
    <w:rsid w:val="00627EDA"/>
    <w:rsid w:val="007F3722"/>
    <w:rsid w:val="00903A94"/>
    <w:rsid w:val="00A202ED"/>
    <w:rsid w:val="00C45FBC"/>
    <w:rsid w:val="00EF4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25F6"/>
  <w15:chartTrackingRefBased/>
  <w15:docId w15:val="{98B60260-D5C3-4AD9-88A4-C9D88C3C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EDA"/>
    <w:rPr>
      <w:rFonts w:eastAsiaTheme="majorEastAsia" w:cstheme="majorBidi"/>
      <w:color w:val="272727" w:themeColor="text1" w:themeTint="D8"/>
    </w:rPr>
  </w:style>
  <w:style w:type="paragraph" w:styleId="Title">
    <w:name w:val="Title"/>
    <w:basedOn w:val="Normal"/>
    <w:next w:val="Normal"/>
    <w:link w:val="TitleChar"/>
    <w:uiPriority w:val="10"/>
    <w:qFormat/>
    <w:rsid w:val="00627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EDA"/>
    <w:pPr>
      <w:spacing w:before="160"/>
      <w:jc w:val="center"/>
    </w:pPr>
    <w:rPr>
      <w:i/>
      <w:iCs/>
      <w:color w:val="404040" w:themeColor="text1" w:themeTint="BF"/>
    </w:rPr>
  </w:style>
  <w:style w:type="character" w:customStyle="1" w:styleId="QuoteChar">
    <w:name w:val="Quote Char"/>
    <w:basedOn w:val="DefaultParagraphFont"/>
    <w:link w:val="Quote"/>
    <w:uiPriority w:val="29"/>
    <w:rsid w:val="00627EDA"/>
    <w:rPr>
      <w:i/>
      <w:iCs/>
      <w:color w:val="404040" w:themeColor="text1" w:themeTint="BF"/>
    </w:rPr>
  </w:style>
  <w:style w:type="paragraph" w:styleId="ListParagraph">
    <w:name w:val="List Paragraph"/>
    <w:basedOn w:val="Normal"/>
    <w:uiPriority w:val="34"/>
    <w:qFormat/>
    <w:rsid w:val="00627EDA"/>
    <w:pPr>
      <w:ind w:left="720"/>
      <w:contextualSpacing/>
    </w:pPr>
  </w:style>
  <w:style w:type="character" w:styleId="IntenseEmphasis">
    <w:name w:val="Intense Emphasis"/>
    <w:basedOn w:val="DefaultParagraphFont"/>
    <w:uiPriority w:val="21"/>
    <w:qFormat/>
    <w:rsid w:val="00627EDA"/>
    <w:rPr>
      <w:i/>
      <w:iCs/>
      <w:color w:val="0F4761" w:themeColor="accent1" w:themeShade="BF"/>
    </w:rPr>
  </w:style>
  <w:style w:type="paragraph" w:styleId="IntenseQuote">
    <w:name w:val="Intense Quote"/>
    <w:basedOn w:val="Normal"/>
    <w:next w:val="Normal"/>
    <w:link w:val="IntenseQuoteChar"/>
    <w:uiPriority w:val="30"/>
    <w:qFormat/>
    <w:rsid w:val="00627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EDA"/>
    <w:rPr>
      <w:i/>
      <w:iCs/>
      <w:color w:val="0F4761" w:themeColor="accent1" w:themeShade="BF"/>
    </w:rPr>
  </w:style>
  <w:style w:type="character" w:styleId="IntenseReference">
    <w:name w:val="Intense Reference"/>
    <w:basedOn w:val="DefaultParagraphFont"/>
    <w:uiPriority w:val="32"/>
    <w:qFormat/>
    <w:rsid w:val="00627E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dc:creator>
  <cp:keywords/>
  <dc:description/>
  <cp:lastModifiedBy>Aditya Mishra</cp:lastModifiedBy>
  <cp:revision>2</cp:revision>
  <dcterms:created xsi:type="dcterms:W3CDTF">2026-03-27T21:46:00Z</dcterms:created>
  <dcterms:modified xsi:type="dcterms:W3CDTF">2026-03-27T22:37:00Z</dcterms:modified>
</cp:coreProperties>
</file>