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00"/>
        <w:jc w:val="center"/>
      </w:pPr>
      <w:r>
        <w:rPr>
          <w:rFonts w:ascii="Arial" w:cs="Arial" w:eastAsia="Arial" w:hAnsi="Arial"/>
          <w:b/>
          <w:bCs/>
          <w:color w:val="1F3864"/>
          <w:sz w:val="36"/>
          <w:szCs w:val="36"/>
        </w:rPr>
        <w:t xml:space="preserve">VIT BHOPAL UNIVERSITY</w:t>
      </w:r>
    </w:p>
    <w:p>
      <w:pPr>
        <w:spacing w:before="0" w:after="400"/>
        <w:jc w:val="center"/>
      </w:pPr>
      <w:r>
        <w:rPr>
          <w:rFonts w:ascii="Arial" w:cs="Arial" w:eastAsia="Arial" w:hAnsi="Arial"/>
          <w:color w:val="555555"/>
          <w:sz w:val="26"/>
          <w:szCs w:val="26"/>
        </w:rPr>
        <w:t xml:space="preserve">VITyarthi E-Learning Platform</w:t>
      </w:r>
    </w:p>
    <w:p>
      <w:pPr>
        <w:spacing w:before="0" w:after="200"/>
        <w:jc w:val="center"/>
      </w:pPr>
      <w:r>
        <w:rPr>
          <w:rFonts w:ascii="Arial" w:cs="Arial" w:eastAsia="Arial" w:hAnsi="Arial"/>
          <w:b/>
          <w:bCs/>
          <w:color w:val="2E75B6"/>
          <w:sz w:val="32"/>
          <w:szCs w:val="32"/>
        </w:rPr>
        <w:t xml:space="preserve">CSE0001 – Digital Literacy</w:t>
      </w:r>
    </w:p>
    <w:p>
      <w:pPr>
        <w:spacing w:before="0" w:after="600"/>
        <w:jc w:val="center"/>
      </w:pPr>
      <w:r>
        <w:rPr>
          <w:rFonts w:ascii="Arial" w:cs="Arial" w:eastAsia="Arial" w:hAnsi="Arial"/>
          <w:b/>
          <w:bCs/>
          <w:color w:val="1F3864"/>
          <w:sz w:val="40"/>
          <w:szCs w:val="40"/>
        </w:rPr>
        <w:t xml:space="preserve">Project Report</w:t>
      </w:r>
    </w:p>
    <w:p>
      <w:pPr>
        <w:spacing w:before="60" w:after="60"/>
      </w:pPr>
      <w:r>
        <w:t xml:space="preserve"/>
      </w:r>
    </w:p>
    <w:p>
      <w:pPr>
        <w:spacing w:before="60" w:after="6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sz w:val="24"/>
                <w:szCs w:val="24"/>
              </w:rPr>
              <w:t xml:space="preserve">Name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4"/>
                <w:szCs w:val="24"/>
              </w:rPr>
              <w:t xml:space="preserve">Aditya Srivastav</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sz w:val="24"/>
                <w:szCs w:val="24"/>
              </w:rPr>
              <w:t xml:space="preserve">Registration Number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4"/>
                <w:szCs w:val="24"/>
              </w:rPr>
              <w:t xml:space="preserve">25BEC10058</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sz w:val="24"/>
                <w:szCs w:val="24"/>
              </w:rPr>
              <w:t xml:space="preserve">Branch</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4"/>
                <w:szCs w:val="24"/>
              </w:rPr>
              <w:t xml:space="preserve">Electronics and Communication Engineering (ECE)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sz w:val="24"/>
                <w:szCs w:val="24"/>
              </w:rPr>
              <w:t xml:space="preserve">Year / Semester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4"/>
                <w:szCs w:val="24"/>
              </w:rPr>
              <w:t xml:space="preserve">First Year – Second Semester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sz w:val="24"/>
                <w:szCs w:val="24"/>
              </w:rPr>
              <w:t xml:space="preserve">Course Code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4"/>
                <w:szCs w:val="24"/>
              </w:rPr>
              <w:t xml:space="preserve">CSE0001</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sz w:val="24"/>
                <w:szCs w:val="24"/>
              </w:rPr>
              <w:t xml:space="preserve">Course Title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4"/>
                <w:szCs w:val="24"/>
              </w:rPr>
              <w:t xml:space="preserve">Digital Literacy</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sz w:val="24"/>
                <w:szCs w:val="24"/>
              </w:rPr>
              <w:t xml:space="preserve">Date of Submission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4"/>
                <w:szCs w:val="24"/>
              </w:rPr>
              <w:t xml:space="preserve">March 2026</w:t>
            </w:r>
          </w:p>
        </w:tc>
      </w:tr>
    </w:tbl>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i/>
          <w:iCs/>
          <w:color w:val="777777"/>
          <w:sz w:val="22"/>
          <w:szCs w:val="22"/>
        </w:rPr>
        <w:t xml:space="preserve">Submitted to the Faculty Committee</w:t>
      </w:r>
    </w:p>
    <w:p>
      <w:r>
        <w:br w:type="page"/>
      </w:r>
    </w:p>
    <w:p>
      <w:pPr>
        <w:pStyle w:val="Heading1"/>
        <w:pBdr>
          <w:bottom w:val="single" w:color="1F3864" w:sz="6" w:space="1"/>
        </w:pBdr>
        <w:spacing w:before="360" w:after="160"/>
      </w:pPr>
      <w:r>
        <w:rPr>
          <w:rFonts w:ascii="Arial" w:cs="Arial" w:eastAsia="Arial" w:hAnsi="Arial"/>
          <w:b/>
          <w:bCs/>
          <w:color w:val="1F3864"/>
          <w:sz w:val="32"/>
          <w:szCs w:val="32"/>
        </w:rPr>
        <w:t xml:space="preserve">Introduction</w:t>
      </w:r>
    </w:p>
    <w:p>
      <w:pPr>
        <w:spacing w:before="80" w:after="80" w:line="360"/>
        <w:jc w:val="both"/>
      </w:pPr>
      <w:r>
        <w:rPr>
          <w:rFonts w:ascii="Arial" w:cs="Arial" w:eastAsia="Arial" w:hAnsi="Arial"/>
          <w:sz w:val="24"/>
          <w:szCs w:val="24"/>
        </w:rPr>
        <w:t xml:space="preserve">In today's rapidly evolving digital world, Digital Literacy is no longer a supplementary skill — it is a fundamental requirement for every student, professional, and citizen. This project was undertaken as part of the CSE0001 – Digital Literacy course at VIT Bhopal University, under the role of a Student Digital Ambassador.</w:t>
      </w:r>
    </w:p>
    <w:p>
      <w:pPr>
        <w:spacing w:before="60" w:after="60"/>
      </w:pPr>
      <w:r>
        <w:t xml:space="preserve"/>
      </w:r>
    </w:p>
    <w:p>
      <w:pPr>
        <w:spacing w:before="80" w:after="80" w:line="360"/>
        <w:jc w:val="both"/>
      </w:pPr>
      <w:r>
        <w:rPr>
          <w:rFonts w:ascii="Arial" w:cs="Arial" w:eastAsia="Arial" w:hAnsi="Arial"/>
          <w:sz w:val="24"/>
          <w:szCs w:val="24"/>
        </w:rPr>
        <w:t xml:space="preserve">The project is structured around five tasks, each corresponding to one module of the course. The tasks cover a broad spectrum of digital competencies — from creating visual resources and setting up professional online profiles, to practicing on coding platforms, drafting professional communications, and developing awareness about cybercrime. Together, these tasks form a comprehensive Digital Literacy Portfolio hosted on a public GitHub repository.</w:t>
      </w:r>
    </w:p>
    <w:p>
      <w:pPr>
        <w:spacing w:before="60" w:after="60"/>
      </w:pPr>
      <w:r>
        <w:t xml:space="preserve"/>
      </w:r>
    </w:p>
    <w:p>
      <w:pPr>
        <w:spacing w:before="80" w:after="80" w:line="360"/>
        <w:jc w:val="both"/>
      </w:pPr>
      <w:r>
        <w:rPr>
          <w:rFonts w:ascii="Arial" w:cs="Arial" w:eastAsia="Arial" w:hAnsi="Arial"/>
          <w:sz w:val="24"/>
          <w:szCs w:val="24"/>
        </w:rPr>
        <w:t xml:space="preserve">This report documents my work, observations, tools used, and personal reflections for each of the five tasks.</w:t>
      </w:r>
    </w:p>
    <w:p>
      <w:r>
        <w:br w:type="page"/>
      </w:r>
    </w:p>
    <w:p>
      <w:pPr>
        <w:pStyle w:val="Heading1"/>
        <w:pBdr>
          <w:bottom w:val="single" w:color="1F3864" w:sz="6" w:space="1"/>
        </w:pBdr>
        <w:spacing w:before="360" w:after="160"/>
      </w:pPr>
      <w:r>
        <w:rPr>
          <w:rFonts w:ascii="Arial" w:cs="Arial" w:eastAsia="Arial" w:hAnsi="Arial"/>
          <w:b/>
          <w:bCs/>
          <w:color w:val="1F3864"/>
          <w:sz w:val="32"/>
          <w:szCs w:val="32"/>
        </w:rPr>
        <w:t xml:space="preserve">Task 1 – Digital Literacy Awareness Infographic</w:t>
      </w:r>
    </w:p>
    <w:p>
      <w:pPr>
        <w:pStyle w:val="Heading2"/>
        <w:spacing w:before="240" w:after="120"/>
      </w:pPr>
      <w:r>
        <w:rPr>
          <w:rFonts w:ascii="Arial" w:cs="Arial" w:eastAsia="Arial" w:hAnsi="Arial"/>
          <w:b/>
          <w:bCs/>
          <w:color w:val="2E75B6"/>
          <w:sz w:val="26"/>
          <w:szCs w:val="26"/>
        </w:rPr>
        <w:t xml:space="preserve">Tool Used and What I Created</w:t>
      </w:r>
    </w:p>
    <w:p>
      <w:pPr>
        <w:spacing w:before="80" w:after="80" w:line="360"/>
        <w:jc w:val="both"/>
      </w:pPr>
      <w:r>
        <w:rPr>
          <w:rFonts w:ascii="Arial" w:cs="Arial" w:eastAsia="Arial" w:hAnsi="Arial"/>
          <w:sz w:val="24"/>
          <w:szCs w:val="24"/>
        </w:rPr>
        <w:t xml:space="preserve">For this task, I used Canva (canva.com) to create a one-page Digital Literacy Awareness Infographic titled 'Be Digitally Smart – A Guide for Students.' Canva was selected because it is entirely free, browser-based, and offers a wide range of professional templates suited for educational content — making it an ideal tool for a beginner without prior graphic design experience.</w:t>
      </w:r>
    </w:p>
    <w:p>
      <w:pPr>
        <w:spacing w:before="60" w:after="60"/>
      </w:pPr>
      <w:r>
        <w:t xml:space="preserve"/>
      </w:r>
    </w:p>
    <w:p>
      <w:pPr>
        <w:spacing w:before="80" w:after="80" w:line="360"/>
        <w:jc w:val="both"/>
      </w:pPr>
      <w:r>
        <w:rPr>
          <w:rFonts w:ascii="Arial" w:cs="Arial" w:eastAsia="Arial" w:hAnsi="Arial"/>
          <w:sz w:val="24"/>
          <w:szCs w:val="24"/>
        </w:rPr>
        <w:t xml:space="preserve">The infographic is structured around three core themes. The first section defines Digital Literacy, explaining it as the ability to find, evaluate, create, and communicate information effectively using digital tools and technologies. The second section covers Safe Internet Practices, presenting key habits such as using strong passwords, enabling two-factor authentication, recognising phishing attempts, and protecting personal data. The third section focuses on Professional Online Presence, explaining why platforms like LinkedIn and GitHub matter for students seeking internships and career opportunities.</w:t>
      </w:r>
    </w:p>
    <w:p>
      <w:pPr>
        <w:spacing w:before="60" w:after="60"/>
      </w:pPr>
      <w:r>
        <w:t xml:space="preserve"/>
      </w:r>
    </w:p>
    <w:p>
      <w:pPr>
        <w:spacing w:before="80" w:after="80" w:line="360"/>
        <w:jc w:val="both"/>
      </w:pPr>
      <w:r>
        <w:rPr>
          <w:rFonts w:ascii="Arial" w:cs="Arial" w:eastAsia="Arial" w:hAnsi="Arial"/>
          <w:sz w:val="24"/>
          <w:szCs w:val="24"/>
        </w:rPr>
        <w:t xml:space="preserve">The design uses a clean colour palette, clear typography, and relevant icons to make the content visually accessible and easy to understand for first-year students who may have little prior exposure to these concepts.</w:t>
      </w:r>
    </w:p>
    <w:p>
      <w:pPr>
        <w:pStyle w:val="Heading2"/>
        <w:spacing w:before="240" w:after="12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The most challenging part of creating this infographic was balancing visual clarity with information density. My first draft was too text-heavy and looked cluttered, so I revised it by replacing long sentences with shorter bullet points and replacing generic clip art with more relevant icons. I found it genuinely interesting to learn how effective visual design can make complex information feel approachable. As a Digital Ambassador, presenting information in a clear and engaging way is a core responsibility, and this task gave me a practical introduction to that skill.</w:t>
      </w:r>
    </w:p>
    <w:p>
      <w:r>
        <w:br w:type="page"/>
      </w:r>
    </w:p>
    <w:p>
      <w:pPr>
        <w:pStyle w:val="Heading1"/>
        <w:pBdr>
          <w:bottom w:val="single" w:color="1F3864" w:sz="6" w:space="1"/>
        </w:pBdr>
        <w:spacing w:before="360" w:after="160"/>
      </w:pPr>
      <w:r>
        <w:rPr>
          <w:rFonts w:ascii="Arial" w:cs="Arial" w:eastAsia="Arial" w:hAnsi="Arial"/>
          <w:b/>
          <w:bCs/>
          <w:color w:val="1F3864"/>
          <w:sz w:val="32"/>
          <w:szCs w:val="32"/>
        </w:rPr>
        <w:t xml:space="preserve">Task 2 – Student Digital Portfolio</w:t>
      </w:r>
    </w:p>
    <w:p>
      <w:pPr>
        <w:pStyle w:val="Heading2"/>
        <w:spacing w:before="240" w:after="120"/>
      </w:pPr>
      <w:r>
        <w:rPr>
          <w:rFonts w:ascii="Arial" w:cs="Arial" w:eastAsia="Arial" w:hAnsi="Arial"/>
          <w:b/>
          <w:bCs/>
          <w:color w:val="2E75B6"/>
          <w:sz w:val="26"/>
          <w:szCs w:val="26"/>
        </w:rPr>
        <w:t xml:space="preserve">Platforms Set Up</w:t>
      </w:r>
    </w:p>
    <w:p>
      <w:pPr>
        <w:spacing w:before="80" w:after="80" w:line="360"/>
        <w:jc w:val="both"/>
      </w:pPr>
      <w:r>
        <w:rPr>
          <w:rFonts w:ascii="Arial" w:cs="Arial" w:eastAsia="Arial" w:hAnsi="Arial"/>
          <w:sz w:val="24"/>
          <w:szCs w:val="24"/>
        </w:rPr>
        <w:t xml:space="preserve">For this task, I created and updated professional profiles on three key platforms: GitHub, LinkedIn, and Kaggle. Each platform serves a distinct purpose in a student's digital and professional journey.</w:t>
      </w:r>
    </w:p>
    <w:p>
      <w:pPr>
        <w:spacing w:before="60" w:after="60"/>
      </w:pPr>
      <w:r>
        <w:t xml:space="preserve"/>
      </w:r>
    </w:p>
    <w:p>
      <w:pPr>
        <w:spacing w:before="80" w:after="80" w:line="360"/>
        <w:jc w:val="both"/>
      </w:pPr>
      <w:r>
        <w:rPr>
          <w:rFonts w:ascii="Arial" w:cs="Arial" w:eastAsia="Arial" w:hAnsi="Arial"/>
          <w:sz w:val="24"/>
          <w:szCs w:val="24"/>
        </w:rPr>
        <w:t xml:space="preserve">GitHub is a cloud-based code repository platform that is the global standard for software development and technical collaboration. I created my profile at github.com/aditya25bec10058-hue and set up the digital-literacy-project repository to host all my project files. GitHub will serve as my primary technical portfolio throughout my B.Tech.</w:t>
      </w:r>
    </w:p>
    <w:p>
      <w:pPr>
        <w:spacing w:before="60" w:after="60"/>
      </w:pPr>
      <w:r>
        <w:t xml:space="preserve"/>
      </w:r>
    </w:p>
    <w:p>
      <w:pPr>
        <w:spacing w:before="80" w:after="80" w:line="360"/>
        <w:jc w:val="both"/>
      </w:pPr>
      <w:r>
        <w:rPr>
          <w:rFonts w:ascii="Arial" w:cs="Arial" w:eastAsia="Arial" w:hAnsi="Arial"/>
          <w:sz w:val="24"/>
          <w:szCs w:val="24"/>
        </w:rPr>
        <w:t xml:space="preserve">LinkedIn is a professional networking platform used globally by millions of recruiters, professionals, and students. I set up my profile at linkedin.com/in/aditya-srivastav-b081b43b4 and filled in the Education section with my current degree (B.Tech – ECE), institution (VIT Bhopal University), and expected graduation year. LinkedIn will be central to my internship search from my second year onward.</w:t>
      </w:r>
    </w:p>
    <w:p>
      <w:pPr>
        <w:spacing w:before="60" w:after="60"/>
      </w:pPr>
      <w:r>
        <w:t xml:space="preserve"/>
      </w:r>
    </w:p>
    <w:p>
      <w:pPr>
        <w:spacing w:before="80" w:after="80" w:line="360"/>
        <w:jc w:val="both"/>
      </w:pPr>
      <w:r>
        <w:rPr>
          <w:rFonts w:ascii="Arial" w:cs="Arial" w:eastAsia="Arial" w:hAnsi="Arial"/>
          <w:sz w:val="24"/>
          <w:szCs w:val="24"/>
        </w:rPr>
        <w:t xml:space="preserve">Kaggle is a platform dedicated to data science and machine learning. It hosts competitions, public datasets, and free courses. My profile is at kaggle.com/aditya25bec10058. As an ECE student, data literacy and machine learning are increasingly relevant to my domain, especially with the rise of IoT and signal processing applications.</w:t>
      </w:r>
    </w:p>
    <w:p>
      <w:pPr>
        <w:pStyle w:val="Heading2"/>
        <w:spacing w:before="240" w:after="120"/>
      </w:pPr>
      <w:r>
        <w:rPr>
          <w:rFonts w:ascii="Arial" w:cs="Arial" w:eastAsia="Arial" w:hAnsi="Arial"/>
          <w:b/>
          <w:bCs/>
          <w:color w:val="2E75B6"/>
          <w:sz w:val="26"/>
          <w:szCs w:val="26"/>
        </w:rPr>
        <w:t xml:space="preserve">Future Plans and Reflection</w:t>
      </w:r>
    </w:p>
    <w:p>
      <w:pPr>
        <w:spacing w:before="80" w:after="80" w:line="360"/>
        <w:jc w:val="both"/>
      </w:pPr>
      <w:r>
        <w:rPr>
          <w:rFonts w:ascii="Arial" w:cs="Arial" w:eastAsia="Arial" w:hAnsi="Arial"/>
          <w:sz w:val="24"/>
          <w:szCs w:val="24"/>
        </w:rPr>
        <w:t xml:space="preserve">Setting up these profiles in my first year felt like laying the early foundations of my professional identity. Over the next four years, I plan to commit projects to GitHub every semester, update my LinkedIn profile with new certifications and achievements, and gradually participate in Kaggle competitions to build practical data skills. I was surprised by how much a well-maintained digital presence can communicate to a future employer — it is, in many ways, an always-available resume.</w:t>
      </w:r>
    </w:p>
    <w:p>
      <w:r>
        <w:br w:type="page"/>
      </w:r>
    </w:p>
    <w:p>
      <w:pPr>
        <w:pStyle w:val="Heading1"/>
        <w:pBdr>
          <w:bottom w:val="single" w:color="1F3864" w:sz="6" w:space="1"/>
        </w:pBdr>
        <w:spacing w:before="360" w:after="160"/>
      </w:pPr>
      <w:r>
        <w:rPr>
          <w:rFonts w:ascii="Arial" w:cs="Arial" w:eastAsia="Arial" w:hAnsi="Arial"/>
          <w:b/>
          <w:bCs/>
          <w:color w:val="1F3864"/>
          <w:sz w:val="32"/>
          <w:szCs w:val="32"/>
        </w:rPr>
        <w:t xml:space="preserve">Task 3 – Coding and Collaboration Platforms</w:t>
      </w:r>
    </w:p>
    <w:p>
      <w:pPr>
        <w:pStyle w:val="Heading2"/>
        <w:spacing w:before="240" w:after="120"/>
      </w:pPr>
      <w:r>
        <w:rPr>
          <w:rFonts w:ascii="Arial" w:cs="Arial" w:eastAsia="Arial" w:hAnsi="Arial"/>
          <w:b/>
          <w:bCs/>
          <w:color w:val="2E75B6"/>
          <w:sz w:val="26"/>
          <w:szCs w:val="26"/>
        </w:rPr>
        <w:t xml:space="preserve">Coding Practice: HackerRank</w:t>
      </w:r>
    </w:p>
    <w:p>
      <w:pPr>
        <w:spacing w:before="80" w:after="80" w:line="360"/>
        <w:jc w:val="both"/>
      </w:pPr>
      <w:r>
        <w:rPr>
          <w:rFonts w:ascii="Arial" w:cs="Arial" w:eastAsia="Arial" w:hAnsi="Arial"/>
          <w:sz w:val="24"/>
          <w:szCs w:val="24"/>
        </w:rPr>
        <w:t xml:space="preserve">For the coding practice component, I created an account on HackerRank and completed the 'Solve Me First' beginner challenge under the Algorithms – Warmup section. The challenge required completing a function to return the sum of two integers. I successfully solved it by adding the line 'return a+b;' inside the solveMeFirst function, earning 1.00 point with both test cases passing (Success). This was my first experience with a coding challenge platform and it helped me understand how input/output works in competitive coding environments.</w:t>
      </w:r>
    </w:p>
    <w:p>
      <w:pPr>
        <w:spacing w:before="60" w:after="60"/>
      </w:pPr>
      <w:r>
        <w:t xml:space="preserve"/>
      </w:r>
    </w:p>
    <w:p>
      <w:pPr>
        <w:spacing w:before="80" w:after="80" w:line="360"/>
        <w:jc w:val="both"/>
      </w:pPr>
      <w:r>
        <w:rPr>
          <w:rFonts w:ascii="Arial" w:cs="Arial" w:eastAsia="Arial" w:hAnsi="Arial"/>
          <w:sz w:val="24"/>
          <w:szCs w:val="24"/>
        </w:rPr>
        <w:t xml:space="preserve">HackerRank offers structured learning paths in Python, SQL, problem solving, and more, making it an excellent resource for students who want to build programming skills gradually and systematically. I plan to complete the full Python Introduction track during the semester break.</w:t>
      </w:r>
    </w:p>
    <w:p>
      <w:pPr>
        <w:pStyle w:val="Heading2"/>
        <w:spacing w:before="240" w:after="120"/>
      </w:pPr>
      <w:r>
        <w:rPr>
          <w:rFonts w:ascii="Arial" w:cs="Arial" w:eastAsia="Arial" w:hAnsi="Arial"/>
          <w:b/>
          <w:bCs/>
          <w:color w:val="2E75B6"/>
          <w:sz w:val="26"/>
          <w:szCs w:val="26"/>
        </w:rPr>
        <w:t xml:space="preserve">Collaboration: Google Forms Digital Literacy Quiz</w:t>
      </w:r>
    </w:p>
    <w:p>
      <w:pPr>
        <w:spacing w:before="80" w:after="80" w:line="360"/>
        <w:jc w:val="both"/>
      </w:pPr>
      <w:r>
        <w:rPr>
          <w:rFonts w:ascii="Arial" w:cs="Arial" w:eastAsia="Arial" w:hAnsi="Arial"/>
          <w:sz w:val="24"/>
          <w:szCs w:val="24"/>
        </w:rPr>
        <w:t xml:space="preserve">For the collaboration component, I created a five-question 'Digital Literacy Awareness Quiz' using Google Forms. The quiz is published and accessible at the link provided in the README. It includes four multiple-choice questions and one open-ended short-answer question, covering topics such as the definition of digital literacy, identifying phishing emails, identifying the correct professional platform, and understanding two-factor authentication.</w:t>
      </w:r>
    </w:p>
    <w:p>
      <w:pPr>
        <w:spacing w:before="60" w:after="60"/>
      </w:pPr>
      <w:r>
        <w:t xml:space="preserve"/>
      </w:r>
    </w:p>
    <w:p>
      <w:pPr>
        <w:spacing w:before="80" w:after="80" w:line="360"/>
        <w:jc w:val="both"/>
      </w:pPr>
      <w:r>
        <w:rPr>
          <w:rFonts w:ascii="Arial" w:cs="Arial" w:eastAsia="Arial" w:hAnsi="Arial"/>
          <w:sz w:val="24"/>
          <w:szCs w:val="24"/>
        </w:rPr>
        <w:t xml:space="preserve">This quiz is designed to be genuinely useful — as a Digital Ambassador, I can share it with my batchmates to assess their current level of digital awareness. The automatic response capture in Google Sheets makes it easy to analyse patterns and identify which topics need more awareness sessions. Google Workspace tools are incredibly powerful for academic collaboration, data collection, and peer-based learning activities, and I plan to use them regularly throughout my degree.</w:t>
      </w:r>
    </w:p>
    <w:p>
      <w:r>
        <w:br w:type="page"/>
      </w:r>
    </w:p>
    <w:p>
      <w:pPr>
        <w:pStyle w:val="Heading1"/>
        <w:pBdr>
          <w:bottom w:val="single" w:color="1F3864" w:sz="6" w:space="1"/>
        </w:pBdr>
        <w:spacing w:before="360" w:after="160"/>
      </w:pPr>
      <w:r>
        <w:rPr>
          <w:rFonts w:ascii="Arial" w:cs="Arial" w:eastAsia="Arial" w:hAnsi="Arial"/>
          <w:b/>
          <w:bCs/>
          <w:color w:val="1F3864"/>
          <w:sz w:val="32"/>
          <w:szCs w:val="32"/>
        </w:rPr>
        <w:t xml:space="preserve">Task 4 – Professional Email Communication and Etiquette</w:t>
      </w:r>
    </w:p>
    <w:p>
      <w:pPr>
        <w:pStyle w:val="Heading2"/>
        <w:spacing w:before="240" w:after="120"/>
      </w:pPr>
      <w:r>
        <w:rPr>
          <w:rFonts w:ascii="Arial" w:cs="Arial" w:eastAsia="Arial" w:hAnsi="Arial"/>
          <w:b/>
          <w:bCs/>
          <w:color w:val="2E75B6"/>
          <w:sz w:val="26"/>
          <w:szCs w:val="26"/>
        </w:rPr>
        <w:t xml:space="preserve">Email Drafts</w:t>
      </w:r>
    </w:p>
    <w:p>
      <w:pPr>
        <w:spacing w:before="80" w:after="80" w:line="360"/>
        <w:jc w:val="both"/>
      </w:pPr>
      <w:r>
        <w:rPr>
          <w:rFonts w:ascii="Arial" w:cs="Arial" w:eastAsia="Arial" w:hAnsi="Arial"/>
          <w:sz w:val="24"/>
          <w:szCs w:val="24"/>
        </w:rPr>
        <w:t xml:space="preserve">For this task, I drafted two professional emails. The first email was addressed to a professor, requesting a short extension on an assignment submission deadline. It included a clear subject line mentioning the course and registration number, a respectful greeting, a concise explanation of the reason for the request, a specific timeframe for the extension, and a formal sign-off with full contact details.</w:t>
      </w:r>
    </w:p>
    <w:p>
      <w:pPr>
        <w:spacing w:before="60" w:after="60"/>
      </w:pPr>
      <w:r>
        <w:t xml:space="preserve"/>
      </w:r>
    </w:p>
    <w:p>
      <w:pPr>
        <w:spacing w:before="80" w:after="80" w:line="360"/>
        <w:jc w:val="both"/>
      </w:pPr>
      <w:r>
        <w:rPr>
          <w:rFonts w:ascii="Arial" w:cs="Arial" w:eastAsia="Arial" w:hAnsi="Arial"/>
          <w:sz w:val="24"/>
          <w:szCs w:val="24"/>
        </w:rPr>
        <w:t xml:space="preserve">The second email was addressed to an internship coordinator at a company, expressing interest in a summer internship opportunity. This email followed a standard professional format: an introduction identifying the sender, a brief statement of interest mentioning the company's work, a description of relevant skills and motivation, a call to action, and a detailed professional signature with LinkedIn and GitHub links.</w:t>
      </w:r>
    </w:p>
    <w:p>
      <w:pPr>
        <w:pStyle w:val="Heading2"/>
        <w:spacing w:before="240" w:after="120"/>
      </w:pPr>
      <w:r>
        <w:rPr>
          <w:rFonts w:ascii="Arial" w:cs="Arial" w:eastAsia="Arial" w:hAnsi="Arial"/>
          <w:b/>
          <w:bCs/>
          <w:color w:val="2E75B6"/>
          <w:sz w:val="26"/>
          <w:szCs w:val="26"/>
        </w:rPr>
        <w:t xml:space="preserve">Key Learnings: A Communication Scenario</w:t>
      </w:r>
    </w:p>
    <w:p>
      <w:pPr>
        <w:spacing w:before="80" w:after="80" w:line="360"/>
        <w:jc w:val="both"/>
      </w:pPr>
      <w:r>
        <w:rPr>
          <w:rFonts w:ascii="Arial" w:cs="Arial" w:eastAsia="Arial" w:hAnsi="Arial"/>
          <w:sz w:val="24"/>
          <w:szCs w:val="24"/>
        </w:rPr>
        <w:t xml:space="preserve">Poor digital communication can have serious real-world consequences. A commonly reported scenario involves a student sending a frustrated, informally worded email to a professor after receiving a low grade — using casual language, no subject line, and an aggressive tone. The email was forwarded to the department and resulted in the student being called before the academic committee, causing significant stress and reputational damage.</w:t>
      </w:r>
    </w:p>
    <w:p>
      <w:pPr>
        <w:spacing w:before="60" w:after="60"/>
      </w:pPr>
      <w:r>
        <w:t xml:space="preserve"/>
      </w:r>
    </w:p>
    <w:p>
      <w:pPr>
        <w:spacing w:before="80" w:after="80" w:line="360"/>
        <w:jc w:val="both"/>
      </w:pPr>
      <w:r>
        <w:rPr>
          <w:rFonts w:ascii="Arial" w:cs="Arial" w:eastAsia="Arial" w:hAnsi="Arial"/>
          <w:sz w:val="24"/>
          <w:szCs w:val="24"/>
        </w:rPr>
        <w:t xml:space="preserve">The situation could have been entirely avoided if the student had written calmly, used a proper subject line, framed the concern respectfully, and requested a meeting rather than challenging it in writing. This example reinforced for me that in professional and academic contexts, how you communicate is often just as important as what you communicate.</w:t>
      </w:r>
    </w:p>
    <w:p>
      <w:r>
        <w:br w:type="page"/>
      </w:r>
    </w:p>
    <w:p>
      <w:pPr>
        <w:pStyle w:val="Heading1"/>
        <w:pBdr>
          <w:bottom w:val="single" w:color="1F3864" w:sz="6" w:space="1"/>
        </w:pBdr>
        <w:spacing w:before="360" w:after="160"/>
      </w:pPr>
      <w:r>
        <w:rPr>
          <w:rFonts w:ascii="Arial" w:cs="Arial" w:eastAsia="Arial" w:hAnsi="Arial"/>
          <w:b/>
          <w:bCs/>
          <w:color w:val="1F3864"/>
          <w:sz w:val="32"/>
          <w:szCs w:val="32"/>
        </w:rPr>
        <w:t xml:space="preserve">Task 5 – Cybercrime Awareness: Phishing</w:t>
      </w:r>
    </w:p>
    <w:p>
      <w:pPr>
        <w:pStyle w:val="Heading2"/>
        <w:spacing w:before="240" w:after="120"/>
      </w:pPr>
      <w:r>
        <w:rPr>
          <w:rFonts w:ascii="Arial" w:cs="Arial" w:eastAsia="Arial" w:hAnsi="Arial"/>
          <w:b/>
          <w:bCs/>
          <w:color w:val="2E75B6"/>
          <w:sz w:val="26"/>
          <w:szCs w:val="26"/>
        </w:rPr>
        <w:t xml:space="preserve">Case Study Summary</w:t>
      </w:r>
    </w:p>
    <w:p>
      <w:pPr>
        <w:spacing w:before="80" w:after="80" w:line="360"/>
        <w:jc w:val="both"/>
      </w:pPr>
      <w:r>
        <w:rPr>
          <w:rFonts w:ascii="Arial" w:cs="Arial" w:eastAsia="Arial" w:hAnsi="Arial"/>
          <w:sz w:val="24"/>
          <w:szCs w:val="24"/>
        </w:rPr>
        <w:t xml:space="preserve">For this task, I researched Phishing — one of the most prevalent forms of cybercrime targeting students in India. I wrote a realistic case study titled 'The Fake Scholarship Email,' in which a first-year student receives a convincingly formatted email claiming they have been selected for a national scholarship worth Rs. 50,000. The email contains a link to a fake portal that looks nearly identical to the legitimate National Scholarship Portal. The student fills in their Aadhaar number, bank account details, and OTP — and within hours their account is compromised.</w:t>
      </w:r>
    </w:p>
    <w:p>
      <w:pPr>
        <w:spacing w:before="60" w:after="60"/>
      </w:pPr>
      <w:r>
        <w:t xml:space="preserve"/>
      </w:r>
    </w:p>
    <w:p>
      <w:pPr>
        <w:spacing w:before="80" w:after="80" w:line="360"/>
        <w:jc w:val="both"/>
      </w:pPr>
      <w:r>
        <w:rPr>
          <w:rFonts w:ascii="Arial" w:cs="Arial" w:eastAsia="Arial" w:hAnsi="Arial"/>
          <w:sz w:val="24"/>
          <w:szCs w:val="24"/>
        </w:rPr>
        <w:t xml:space="preserve">The case study walks through the attack step-by-step: target selection, crafting the bait, the fake link, data harvesting, and the consequences. This research made me realise how sophisticated and psychologically manipulative modern phishing attacks are — they exploit excitement, urgency, and trust simultaneously.</w:t>
      </w:r>
    </w:p>
    <w:p>
      <w:pPr>
        <w:pStyle w:val="Heading2"/>
        <w:spacing w:before="240" w:after="12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The most surprising thing I discovered while researching this topic was how difficult it is to visually distinguish a well-crafted phishing website from a legitimate one, especially on a small mobile screen. I had always assumed I would easily spot a fake website, but the case study research changed that assumption entirely.</w:t>
      </w:r>
    </w:p>
    <w:p>
      <w:pPr>
        <w:spacing w:before="60" w:after="60"/>
      </w:pPr>
      <w:r>
        <w:t xml:space="preserve"/>
      </w:r>
    </w:p>
    <w:p>
      <w:pPr>
        <w:spacing w:before="80" w:after="80" w:line="360"/>
        <w:jc w:val="both"/>
      </w:pPr>
      <w:r>
        <w:rPr>
          <w:rFonts w:ascii="Arial" w:cs="Arial" w:eastAsia="Arial" w:hAnsi="Arial"/>
          <w:sz w:val="24"/>
          <w:szCs w:val="24"/>
        </w:rPr>
        <w:t xml:space="preserve">One personal habit I will change as a direct result of this task is to always manually type the URL of any government or banking website rather than clicking links from emails or SMS messages, regardless of how official they appear. I will also share the cybercrime helpline number — 1930 — with my family, particularly my parents, who are more vulnerable to such scams.</w:t>
      </w:r>
    </w:p>
    <w:p>
      <w:r>
        <w:br w:type="page"/>
      </w:r>
    </w:p>
    <w:p>
      <w:pPr>
        <w:pStyle w:val="Heading1"/>
        <w:pBdr>
          <w:bottom w:val="single" w:color="1F3864" w:sz="6" w:space="1"/>
        </w:pBdr>
        <w:spacing w:before="360" w:after="160"/>
      </w:pPr>
      <w:r>
        <w:rPr>
          <w:rFonts w:ascii="Arial" w:cs="Arial" w:eastAsia="Arial" w:hAnsi="Arial"/>
          <w:b/>
          <w:bCs/>
          <w:color w:val="1F3864"/>
          <w:sz w:val="32"/>
          <w:szCs w:val="32"/>
        </w:rPr>
        <w:t xml:space="preserve">Conclusion</w:t>
      </w:r>
    </w:p>
    <w:p>
      <w:pPr>
        <w:spacing w:before="80" w:after="80" w:line="360"/>
        <w:jc w:val="both"/>
      </w:pPr>
      <w:r>
        <w:rPr>
          <w:rFonts w:ascii="Arial" w:cs="Arial" w:eastAsia="Arial" w:hAnsi="Arial"/>
          <w:sz w:val="24"/>
          <w:szCs w:val="24"/>
        </w:rPr>
        <w:t xml:space="preserve">This Digital Literacy project has been one of the most practically valuable assignments of my first semester. Unlike theoretical coursework, each task required me to actually create, build, or produce something real — an infographic, professional profiles, a quiz, emails, and an awareness resource. The cumulative result is a portfolio that I can genuinely use and build upon throughout my degree.</w:t>
      </w:r>
    </w:p>
    <w:p>
      <w:pPr>
        <w:spacing w:before="60" w:after="60"/>
      </w:pPr>
      <w:r>
        <w:t xml:space="preserve"/>
      </w:r>
    </w:p>
    <w:p>
      <w:pPr>
        <w:spacing w:before="80" w:after="80" w:line="360"/>
        <w:jc w:val="both"/>
      </w:pPr>
      <w:r>
        <w:rPr>
          <w:rFonts w:ascii="Arial" w:cs="Arial" w:eastAsia="Arial" w:hAnsi="Arial"/>
          <w:sz w:val="24"/>
          <w:szCs w:val="24"/>
        </w:rPr>
        <w:t xml:space="preserve">Beyond the individual tasks, the project has given me a broader understanding of what it means to be digitally literate in today's world. It is not just about knowing how to use apps — it is about communicating professionally, staying safe online, building a credible digital identity, and being a responsible member of the digital community. I leave this project with both practical tools and a stronger sense of digital responsibility.</w:t>
      </w:r>
    </w:p>
    <w:p>
      <w:r>
        <w:br w:type="page"/>
      </w:r>
    </w:p>
    <w:p>
      <w:pPr>
        <w:pStyle w:val="Heading1"/>
        <w:pBdr>
          <w:bottom w:val="single" w:color="1F3864" w:sz="6" w:space="1"/>
        </w:pBdr>
        <w:spacing w:before="360" w:after="160"/>
      </w:pPr>
      <w:r>
        <w:rPr>
          <w:rFonts w:ascii="Arial" w:cs="Arial" w:eastAsia="Arial" w:hAnsi="Arial"/>
          <w:b/>
          <w:bCs/>
          <w:color w:val="1F3864"/>
          <w:sz w:val="32"/>
          <w:szCs w:val="32"/>
        </w:rPr>
        <w:t xml:space="preserve">References</w:t>
      </w:r>
    </w:p>
    <w:p>
      <w:pPr>
        <w:pStyle w:val="ListParagraph"/>
        <w:numPr>
          <w:ilvl w:val="0"/>
          <w:numId w:val="2"/>
        </w:numPr>
        <w:spacing w:before="60" w:after="60" w:line="360"/>
      </w:pPr>
      <w:r>
        <w:rPr>
          <w:rFonts w:ascii="Arial" w:cs="Arial" w:eastAsia="Arial" w:hAnsi="Arial"/>
          <w:sz w:val="24"/>
          <w:szCs w:val="24"/>
        </w:rPr>
        <w:t xml:space="preserve">Canva Design Tool – canva.com</w:t>
      </w:r>
    </w:p>
    <w:p>
      <w:pPr>
        <w:pStyle w:val="ListParagraph"/>
        <w:numPr>
          <w:ilvl w:val="0"/>
          <w:numId w:val="2"/>
        </w:numPr>
        <w:spacing w:before="60" w:after="60" w:line="360"/>
      </w:pPr>
      <w:r>
        <w:rPr>
          <w:rFonts w:ascii="Arial" w:cs="Arial" w:eastAsia="Arial" w:hAnsi="Arial"/>
          <w:b/>
          <w:bCs/>
          <w:sz w:val="24"/>
          <w:szCs w:val="24"/>
        </w:rPr>
        <w:t xml:space="preserve">GitHub Profile: </w:t>
      </w:r>
      <w:hyperlink w:history="1" r:id="rIdeofrxy8jiovybavshqhgf">
        <w:r>
          <w:rPr>
            <w:rFonts w:ascii="Arial" w:cs="Arial" w:eastAsia="Arial" w:hAnsi="Arial"/>
            <w:color w:val="2E75B6"/>
            <w:sz w:val="24"/>
            <w:szCs w:val="24"/>
            <w:u w:val="single"/>
          </w:rPr>
          <w:t xml:space="preserve">https://github.com/aditya25bec10058-hue</w:t>
        </w:r>
      </w:hyperlink>
    </w:p>
    <w:p>
      <w:pPr>
        <w:pStyle w:val="ListParagraph"/>
        <w:numPr>
          <w:ilvl w:val="0"/>
          <w:numId w:val="2"/>
        </w:numPr>
        <w:spacing w:before="60" w:after="60" w:line="360"/>
      </w:pPr>
      <w:r>
        <w:rPr>
          <w:rFonts w:ascii="Arial" w:cs="Arial" w:eastAsia="Arial" w:hAnsi="Arial"/>
          <w:b/>
          <w:bCs/>
          <w:sz w:val="24"/>
          <w:szCs w:val="24"/>
        </w:rPr>
        <w:t xml:space="preserve">LinkedIn Profile: </w:t>
      </w:r>
      <w:hyperlink w:history="1" r:id="rIdqpqpn5ts08zr0oqfnkfmx">
        <w:r>
          <w:rPr>
            <w:rFonts w:ascii="Arial" w:cs="Arial" w:eastAsia="Arial" w:hAnsi="Arial"/>
            <w:color w:val="2E75B6"/>
            <w:sz w:val="24"/>
            <w:szCs w:val="24"/>
            <w:u w:val="single"/>
          </w:rPr>
          <w:t xml:space="preserve">https://in.linkedin.com/in/aditya-srivastav-b081b43b4</w:t>
        </w:r>
      </w:hyperlink>
    </w:p>
    <w:p>
      <w:pPr>
        <w:pStyle w:val="ListParagraph"/>
        <w:numPr>
          <w:ilvl w:val="0"/>
          <w:numId w:val="2"/>
        </w:numPr>
        <w:spacing w:before="60" w:after="60" w:line="360"/>
      </w:pPr>
      <w:r>
        <w:rPr>
          <w:rFonts w:ascii="Arial" w:cs="Arial" w:eastAsia="Arial" w:hAnsi="Arial"/>
          <w:b/>
          <w:bCs/>
          <w:sz w:val="24"/>
          <w:szCs w:val="24"/>
        </w:rPr>
        <w:t xml:space="preserve">Kaggle Profile: </w:t>
      </w:r>
      <w:hyperlink w:history="1" r:id="rIdk6ihasphcytk-8ldqvhvj">
        <w:r>
          <w:rPr>
            <w:rFonts w:ascii="Arial" w:cs="Arial" w:eastAsia="Arial" w:hAnsi="Arial"/>
            <w:color w:val="2E75B6"/>
            <w:sz w:val="24"/>
            <w:szCs w:val="24"/>
            <w:u w:val="single"/>
          </w:rPr>
          <w:t xml:space="preserve">https://www.kaggle.com/aditya25bec10058</w:t>
        </w:r>
      </w:hyperlink>
    </w:p>
    <w:p>
      <w:pPr>
        <w:pStyle w:val="ListParagraph"/>
        <w:numPr>
          <w:ilvl w:val="0"/>
          <w:numId w:val="2"/>
        </w:numPr>
        <w:spacing w:before="60" w:after="60" w:line="360"/>
      </w:pPr>
      <w:r>
        <w:rPr>
          <w:rFonts w:ascii="Arial" w:cs="Arial" w:eastAsia="Arial" w:hAnsi="Arial"/>
          <w:b/>
          <w:bCs/>
          <w:sz w:val="24"/>
          <w:szCs w:val="24"/>
        </w:rPr>
        <w:t xml:space="preserve">Google Form – Digital Literacy Quiz: </w:t>
      </w:r>
      <w:hyperlink w:history="1" r:id="rIdsrdkq6qymqmuaxabudsdd">
        <w:r>
          <w:rPr>
            <w:rFonts w:ascii="Arial" w:cs="Arial" w:eastAsia="Arial" w:hAnsi="Arial"/>
            <w:color w:val="2E75B6"/>
            <w:sz w:val="24"/>
            <w:szCs w:val="24"/>
            <w:u w:val="single"/>
          </w:rPr>
          <w:t xml:space="preserve">https://docs.google.com/forms/d/e/1FAIpQLSf3vbkG4P9ZpSNRmh_5yrVnZzqfEztmTyMuC5kCLtXdRY0WIA/viewform?usp=dialog</w:t>
        </w:r>
      </w:hyperlink>
    </w:p>
    <w:p>
      <w:pPr>
        <w:pStyle w:val="ListParagraph"/>
        <w:numPr>
          <w:ilvl w:val="0"/>
          <w:numId w:val="2"/>
        </w:numPr>
        <w:spacing w:before="60" w:after="60" w:line="360"/>
      </w:pPr>
      <w:r>
        <w:rPr>
          <w:rFonts w:ascii="Arial" w:cs="Arial" w:eastAsia="Arial" w:hAnsi="Arial"/>
          <w:sz w:val="24"/>
          <w:szCs w:val="24"/>
        </w:rPr>
        <w:t xml:space="preserve">HackerRank – hackerrank.com</w:t>
      </w:r>
    </w:p>
    <w:p>
      <w:pPr>
        <w:pStyle w:val="ListParagraph"/>
        <w:numPr>
          <w:ilvl w:val="0"/>
          <w:numId w:val="2"/>
        </w:numPr>
        <w:spacing w:before="60" w:after="60" w:line="360"/>
      </w:pPr>
      <w:r>
        <w:rPr>
          <w:rFonts w:ascii="Arial" w:cs="Arial" w:eastAsia="Arial" w:hAnsi="Arial"/>
          <w:sz w:val="24"/>
          <w:szCs w:val="24"/>
        </w:rPr>
        <w:t xml:space="preserve">Google Forms and Google Sheets – forms.google.com</w:t>
      </w:r>
    </w:p>
    <w:p>
      <w:pPr>
        <w:pStyle w:val="ListParagraph"/>
        <w:numPr>
          <w:ilvl w:val="0"/>
          <w:numId w:val="2"/>
        </w:numPr>
        <w:spacing w:before="60" w:after="60" w:line="360"/>
      </w:pPr>
      <w:r>
        <w:rPr>
          <w:rFonts w:ascii="Arial" w:cs="Arial" w:eastAsia="Arial" w:hAnsi="Arial"/>
          <w:sz w:val="24"/>
          <w:szCs w:val="24"/>
        </w:rPr>
        <w:t xml:space="preserve">National Cyber Crime Reporting Portal – cybercrime.gov.in</w:t>
      </w:r>
    </w:p>
    <w:p>
      <w:pPr>
        <w:pStyle w:val="ListParagraph"/>
        <w:numPr>
          <w:ilvl w:val="0"/>
          <w:numId w:val="2"/>
        </w:numPr>
        <w:spacing w:before="60" w:after="60" w:line="360"/>
      </w:pPr>
      <w:r>
        <w:rPr>
          <w:rFonts w:ascii="Arial" w:cs="Arial" w:eastAsia="Arial" w:hAnsi="Arial"/>
          <w:sz w:val="24"/>
          <w:szCs w:val="24"/>
        </w:rPr>
        <w:t xml:space="preserve">Cyber Crime Helpline – 1930 (Government of India, Ministry of Home Affairs)</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ofrxy8jiovybavshqhgf" Type="http://schemas.openxmlformats.org/officeDocument/2006/relationships/hyperlink" Target="https://github.com/aditya25bec10058-hue" TargetMode="External"/><Relationship Id="rIdqpqpn5ts08zr0oqfnkfmx" Type="http://schemas.openxmlformats.org/officeDocument/2006/relationships/hyperlink" Target="https://in.linkedin.com/in/aditya-srivastav-b081b43b4" TargetMode="External"/><Relationship Id="rIdk6ihasphcytk-8ldqvhvj" Type="http://schemas.openxmlformats.org/officeDocument/2006/relationships/hyperlink" Target="https://www.kaggle.com/aditya25bec10058" TargetMode="External"/><Relationship Id="rIdsrdkq6qymqmuaxabudsdd" Type="http://schemas.openxmlformats.org/officeDocument/2006/relationships/hyperlink" Target="https://docs.google.com/forms/d/e/1FAIpQLSf3vbkG4P9ZpSNRmh_5yrVnZzqfEztmTyMuC5kCLtXdRY0WIA/viewform?usp=dialog"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2026-03-26T11:01:05.520Z</dcterms:created>
  <dcterms:modified xsi:type="dcterms:W3CDTF">2026-03-26T11:01:05.522Z</dcterms:modified>
</cp:coreProperties>
</file>

<file path=docProps/custom.xml><?xml version="1.0" encoding="utf-8"?>
<Properties xmlns="http://schemas.openxmlformats.org/officeDocument/2006/custom-properties" xmlns:vt="http://schemas.openxmlformats.org/officeDocument/2006/docPropsVTypes"/>
</file>