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Staffing Agreement</w:t>
      </w:r>
    </w:p>
    <w:p>
      <w:r>
        <w:t>Agreement No: ACS/SA/2026/0042</w:t>
      </w:r>
    </w:p>
    <w:p>
      <w:r>
        <w:t>Date: 15 January 2026</w:t>
      </w:r>
    </w:p>
    <w:p/>
    <w:p>
      <w:pPr>
        <w:pStyle w:val="Heading2"/>
      </w:pPr>
      <w:r>
        <w:t>Parties</w:t>
      </w:r>
    </w:p>
    <w:p>
      <w:r>
        <w:t>This IT Staffing Agreement (the Agreement) is entered into between:</w:t>
      </w:r>
    </w:p>
    <w:p>
      <w:pPr>
        <w:pStyle w:val="ListBullet"/>
      </w:pPr>
      <w:r>
        <w:t>Party A (Client): InfoTech Solutions India Pvt. Ltd., registered at Cyber Towers, HITEC City, Hyderabad 500081, Telangana, India.</w:t>
      </w:r>
    </w:p>
    <w:p>
      <w:pPr>
        <w:pStyle w:val="ListBullet"/>
      </w:pPr>
      <w:r>
        <w:t>Party B (Vendor): Aditya Consulting Services Pvt. Ltd., registered at Banjara Hills, Road No. 12, Hyderabad 500034, Telangana, India.</w:t>
      </w:r>
    </w:p>
    <w:p>
      <w:pPr>
        <w:pStyle w:val="Heading2"/>
      </w:pPr>
      <w:r>
        <w:t>Scope of Services</w:t>
      </w:r>
    </w:p>
    <w:p>
      <w:r>
        <w:t>Party B agrees to provide qualified IT professionals to Party A for the following roles:</w:t>
      </w:r>
    </w:p>
    <w:p>
      <w:pPr>
        <w:pStyle w:val="ListBullet"/>
      </w:pPr>
      <w:r>
        <w:t>Full-Stack Java Developers (3 positions) - minimum 4 years experience</w:t>
      </w:r>
    </w:p>
    <w:p>
      <w:pPr>
        <w:pStyle w:val="ListBullet"/>
      </w:pPr>
      <w:r>
        <w:t>DevOps Engineers (2 positions) - minimum 3 years experience with AWS</w:t>
      </w:r>
    </w:p>
    <w:p>
      <w:pPr>
        <w:pStyle w:val="ListBullet"/>
      </w:pPr>
      <w:r>
        <w:t>QA Automation Engineers (2 positions) - minimum 3 years with Selenium/Cypress</w:t>
      </w:r>
    </w:p>
    <w:p>
      <w:pPr>
        <w:pStyle w:val="ListBullet"/>
      </w:pPr>
      <w:r>
        <w:t>Data Engineers (1 position) - minimum 3 years with Spark and Python</w:t>
      </w:r>
    </w:p>
    <w:p>
      <w:pPr>
        <w:pStyle w:val="Heading2"/>
      </w:pPr>
      <w:r>
        <w:t>Terms and Conditions</w:t>
      </w:r>
    </w:p>
    <w:p>
      <w:r>
        <w:t>1. Engagement Period: 12 months from the date of deployment, extendable by mutual written consent.</w:t>
      </w:r>
    </w:p>
    <w:p>
      <w:r>
        <w:t>2. Billing Model: Time and Material. Monthly invoicing by the 5th of the following month.</w:t>
      </w:r>
    </w:p>
    <w:p>
      <w:r>
        <w:t>3. Payment Terms: Net 30 days from invoice date. Late payment attracts 1.5% per month interest.</w:t>
      </w:r>
    </w:p>
    <w:p>
      <w:r>
        <w:t>4. Replacement Guarantee: If a resource leaves within 90 days, Party B will provide a replacement at no additional cost within 15 working days.</w:t>
      </w:r>
    </w:p>
    <w:p>
      <w:r>
        <w:t>5. Notice Period: Either party may terminate with 30 days written notice.</w:t>
      </w:r>
    </w:p>
    <w:p>
      <w:r>
        <w:t>6. Intellectual Property: All work product created during the engagement belongs to Party A.</w:t>
      </w:r>
    </w:p>
    <w:p>
      <w:r>
        <w:t>7. Confidentiality: Party B and its resources shall maintain strict confidentiality of Party A business information for a period of 2 years post-engagement.</w:t>
      </w:r>
    </w:p>
    <w:p>
      <w:r>
        <w:t>8. Non-Solicitation: Party B agrees not to directly hire Party A employees for 12 months after engagement ends.</w:t>
      </w:r>
    </w:p>
    <w:p>
      <w:pPr>
        <w:pStyle w:val="Heading2"/>
      </w:pPr>
      <w:r>
        <w:t>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Monthly Rate (INR)</w:t>
            </w:r>
          </w:p>
        </w:tc>
        <w:tc>
          <w:tcPr>
            <w:tcW w:type="dxa" w:w="2880"/>
          </w:tcPr>
          <w:p>
            <w:r>
              <w:t>GST</w:t>
            </w:r>
          </w:p>
        </w:tc>
      </w:tr>
      <w:tr>
        <w:tc>
          <w:tcPr>
            <w:tcW w:type="dxa" w:w="2880"/>
          </w:tcPr>
          <w:p>
            <w:r>
              <w:t>Java Developer</w:t>
            </w:r>
          </w:p>
        </w:tc>
        <w:tc>
          <w:tcPr>
            <w:tcW w:type="dxa" w:w="2880"/>
          </w:tcPr>
          <w:p>
            <w:r>
              <w:t>1,80,000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2,00,000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QA Automation</w:t>
            </w:r>
          </w:p>
        </w:tc>
        <w:tc>
          <w:tcPr>
            <w:tcW w:type="dxa" w:w="2880"/>
          </w:tcPr>
          <w:p>
            <w:r>
              <w:t>1,50,000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2,20,000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</w:tbl>
    <w:p/>
    <w:p>
      <w:pPr>
        <w:pStyle w:val="Heading2"/>
      </w:pPr>
      <w:r>
        <w:t>Signatures</w:t>
      </w:r>
    </w:p>
    <w:p>
      <w:r>
        <w:t>For Party A (InfoTech Solutions India Pvt. Ltd.):</w:t>
      </w:r>
    </w:p>
    <w:p>
      <w:r>
        <w:t>Name: ________________________________    Date: ________________</w:t>
      </w:r>
    </w:p>
    <w:p/>
    <w:p>
      <w:r>
        <w:t>For Party B (Aditya Consulting Services Pvt. Ltd.):</w:t>
      </w:r>
    </w:p>
    <w:p>
      <w:r>
        <w:t>Name: ________________________________   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