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 xml:space="preserve">Day </w:t>
      </w:r>
      <w:proofErr w:type="gramStart"/>
      <w:r w:rsidRPr="003C1AE4">
        <w:rPr>
          <w:rFonts w:asciiTheme="majorHAnsi" w:eastAsiaTheme="majorEastAsia" w:hAnsiTheme="majorHAnsi" w:cstheme="majorBidi"/>
          <w:b/>
          <w:bCs/>
          <w:color w:val="2F5496" w:themeColor="accent1" w:themeShade="BF"/>
          <w:sz w:val="40"/>
          <w:szCs w:val="40"/>
        </w:rPr>
        <w:t>4</w:t>
      </w:r>
      <w:r>
        <w:rPr>
          <w:rFonts w:asciiTheme="majorHAnsi" w:eastAsiaTheme="majorEastAsia" w:hAnsiTheme="majorHAnsi" w:cstheme="majorBidi"/>
          <w:b/>
          <w:bCs/>
          <w:color w:val="2F5496" w:themeColor="accent1" w:themeShade="BF"/>
          <w:sz w:val="40"/>
          <w:szCs w:val="40"/>
        </w:rPr>
        <w:t xml:space="preserve"> :</w:t>
      </w:r>
      <w:proofErr w:type="gramEnd"/>
      <w:r>
        <w:rPr>
          <w:rFonts w:asciiTheme="majorHAnsi" w:eastAsiaTheme="majorEastAsia" w:hAnsiTheme="majorHAnsi" w:cstheme="majorBidi"/>
          <w:b/>
          <w:bCs/>
          <w:color w:val="2F5496" w:themeColor="accent1" w:themeShade="BF"/>
          <w:sz w:val="40"/>
          <w:szCs w:val="40"/>
        </w:rPr>
        <w:t xml:space="preserve"> Can Gemma Kavach be improved for </w:t>
      </w:r>
      <w:proofErr w:type="gramStart"/>
      <w:r>
        <w:rPr>
          <w:rFonts w:asciiTheme="majorHAnsi" w:eastAsiaTheme="majorEastAsia" w:hAnsiTheme="majorHAnsi" w:cstheme="majorBidi"/>
          <w:b/>
          <w:bCs/>
          <w:color w:val="2F5496" w:themeColor="accent1" w:themeShade="BF"/>
          <w:sz w:val="40"/>
          <w:szCs w:val="40"/>
        </w:rPr>
        <w:t>a</w:t>
      </w:r>
      <w:proofErr w:type="gramEnd"/>
      <w:r>
        <w:rPr>
          <w:rFonts w:asciiTheme="majorHAnsi" w:eastAsiaTheme="majorEastAsia" w:hAnsiTheme="majorHAnsi" w:cstheme="majorBidi"/>
          <w:b/>
          <w:bCs/>
          <w:color w:val="2F5496" w:themeColor="accent1" w:themeShade="BF"/>
          <w:sz w:val="40"/>
          <w:szCs w:val="40"/>
        </w:rPr>
        <w:t xml:space="preserve">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proofErr w:type="gramStart"/>
      <w:r>
        <w:t>a</w:t>
      </w:r>
      <w:proofErr w:type="gramEnd"/>
      <w:r>
        <w:t xml:space="preserve"> accuracy standpoint and better explainabilty standpoint I will be using </w:t>
      </w:r>
      <w:r w:rsidRPr="008F7781">
        <w:rPr>
          <w:b/>
          <w:bCs/>
        </w:rPr>
        <w:t>Crowd Density</w:t>
      </w:r>
      <w:r>
        <w:rPr>
          <w:b/>
          <w:bCs/>
        </w:rPr>
        <w:t xml:space="preserve"> and </w:t>
      </w:r>
      <w:r w:rsidRPr="008F7781">
        <w:rPr>
          <w:b/>
          <w:bCs/>
        </w:rPr>
        <w:t xml:space="preserve">Crowd </w:t>
      </w:r>
      <w:proofErr w:type="gramStart"/>
      <w:r w:rsidRPr="008F7781">
        <w:rPr>
          <w:b/>
          <w:bCs/>
        </w:rPr>
        <w:t>Motion</w:t>
      </w:r>
      <w:r>
        <w:rPr>
          <w:b/>
          <w:bCs/>
        </w:rPr>
        <w:t>,</w:t>
      </w:r>
      <w:proofErr w:type="gramEnd"/>
      <w:r>
        <w:rPr>
          <w:b/>
          <w:bCs/>
        </w:rPr>
        <w:t xml:space="preserve"> this will us improve a lot with results accuracy.</w:t>
      </w:r>
    </w:p>
    <w:p w14:paraId="2BEF116E" w14:textId="76096EB3" w:rsidR="008F7781" w:rsidRDefault="008F7781" w:rsidP="000C75E5">
      <w:proofErr w:type="gramStart"/>
      <w:r>
        <w:t>So</w:t>
      </w:r>
      <w:proofErr w:type="gramEnd"/>
      <w:r>
        <w:t xml:space="preserve">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w:t>
      </w:r>
      <w:proofErr w:type="gramStart"/>
      <w:r>
        <w:t>helpful .</w:t>
      </w:r>
      <w:proofErr w:type="gramEnd"/>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 xml:space="preserve">Day </w:t>
      </w:r>
      <w:proofErr w:type="gramStart"/>
      <w:r w:rsidRPr="00F05A2A">
        <w:rPr>
          <w:b/>
          <w:bCs/>
        </w:rPr>
        <w:t>5 :What</w:t>
      </w:r>
      <w:proofErr w:type="gramEnd"/>
      <w:r w:rsidRPr="00F05A2A">
        <w:rPr>
          <w:b/>
          <w:bCs/>
        </w:rPr>
        <w:t xml:space="preserve">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 xml:space="preserve">Bfloat16 is fine, since </w:t>
      </w:r>
      <w:proofErr w:type="gramStart"/>
      <w:r w:rsidRPr="00374B23">
        <w:t>it's</w:t>
      </w:r>
      <w:proofErr w:type="gramEnd"/>
      <w:r w:rsidRPr="00374B23">
        <w:t xml:space="preserve">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proofErr w:type="gramStart"/>
      <w:r>
        <w:t>So</w:t>
      </w:r>
      <w:proofErr w:type="gramEnd"/>
      <w:r>
        <w:t xml:space="preserve">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proofErr w:type="gramStart"/>
      <w:r>
        <w:t>2.4 bit</w:t>
      </w:r>
      <w:proofErr w:type="gramEnd"/>
      <w:r>
        <w:t xml:space="preserve">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w:t>
      </w:r>
      <w:proofErr w:type="gramStart"/>
      <w:r w:rsidR="00DF47FB">
        <w:t>of .</w:t>
      </w:r>
      <w:proofErr w:type="gramEnd"/>
    </w:p>
    <w:p w14:paraId="77629126" w14:textId="77777777" w:rsidR="00DF47FB" w:rsidRDefault="00DF47FB" w:rsidP="000C75E5"/>
    <w:p w14:paraId="65505D18" w14:textId="2F7B014E" w:rsidR="00DF47FB" w:rsidRDefault="00DF47FB" w:rsidP="000C75E5">
      <w:pPr>
        <w:rPr>
          <w:b/>
          <w:bCs/>
        </w:rPr>
      </w:pPr>
      <w:r>
        <w:t xml:space="preserve">Some times for me I should first be sure at function level in a jupyter notebook than go for </w:t>
      </w:r>
      <w:proofErr w:type="gramStart"/>
      <w:r>
        <w:t>a</w:t>
      </w:r>
      <w:proofErr w:type="gramEnd"/>
      <w:r>
        <w:t xml:space="preserve"> api server (ai models can do it)</w:t>
      </w:r>
      <w:r w:rsidRPr="00DF47FB">
        <w:rPr>
          <w:b/>
          <w:bCs/>
        </w:rPr>
        <w:br/>
        <w:t xml:space="preserve">But I should test things in components so any component is breaking I can be sure of rather not burn so much </w:t>
      </w:r>
      <w:proofErr w:type="gramStart"/>
      <w:r w:rsidRPr="00DF47FB">
        <w:rPr>
          <w:b/>
          <w:bCs/>
        </w:rPr>
        <w:t>tokens ,</w:t>
      </w:r>
      <w:proofErr w:type="gramEnd"/>
      <w:r w:rsidRPr="00DF47FB">
        <w:rPr>
          <w:b/>
          <w:bCs/>
        </w:rPr>
        <w:t xml:space="preserve"> </w:t>
      </w:r>
      <w:proofErr w:type="gramStart"/>
      <w:r w:rsidRPr="00DF47FB">
        <w:rPr>
          <w:b/>
          <w:bCs/>
        </w:rPr>
        <w:t>money ,</w:t>
      </w:r>
      <w:proofErr w:type="gramEnd"/>
      <w:r w:rsidRPr="00DF47FB">
        <w:rPr>
          <w:b/>
          <w:bCs/>
        </w:rPr>
        <w:t xml:space="preserve"> energy and bigest thing (TIME)</w:t>
      </w:r>
    </w:p>
    <w:p w14:paraId="7938FD5A" w14:textId="5499B714" w:rsidR="00F05A2A" w:rsidRDefault="00F05A2A" w:rsidP="00F05A2A">
      <w:pPr>
        <w:pStyle w:val="Heading2"/>
        <w:rPr>
          <w:b/>
          <w:bCs/>
        </w:rPr>
      </w:pPr>
      <w:r w:rsidRPr="00F05A2A">
        <w:rPr>
          <w:b/>
          <w:bCs/>
        </w:rPr>
        <w:t xml:space="preserve">Day </w:t>
      </w:r>
      <w:proofErr w:type="gramStart"/>
      <w:r w:rsidRPr="00F05A2A">
        <w:rPr>
          <w:b/>
          <w:bCs/>
        </w:rPr>
        <w:t>6 :</w:t>
      </w:r>
      <w:proofErr w:type="gramEnd"/>
      <w:r w:rsidRPr="00F05A2A">
        <w:rPr>
          <w:b/>
          <w:bCs/>
        </w:rPr>
        <w:t xml:space="preserve">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w:t>
      </w:r>
      <w:proofErr w:type="gramStart"/>
      <w:r>
        <w:t>pretrained(</w:t>
      </w:r>
      <w:proofErr w:type="gramEnd"/>
    </w:p>
    <w:p w14:paraId="2426F26B" w14:textId="77777777" w:rsidR="003E6966" w:rsidRDefault="003E6966" w:rsidP="003E6966">
      <w:r>
        <w:t xml:space="preserve">        model_name="unsloth/gemma-3n-E4B-it",</w:t>
      </w:r>
    </w:p>
    <w:p w14:paraId="052EB842" w14:textId="77777777" w:rsidR="003E6966" w:rsidRDefault="003E6966" w:rsidP="003E6966">
      <w:r>
        <w:t xml:space="preserve">        dtype=</w:t>
      </w:r>
      <w:proofErr w:type="gramStart"/>
      <w:r>
        <w:t>None,  #</w:t>
      </w:r>
      <w:proofErr w:type="gramEnd"/>
      <w:r>
        <w:t xml:space="preserve">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w:t>
      </w:r>
      <w:proofErr w:type="gramStart"/>
      <w:r>
        <w:t>True,  #</w:t>
      </w:r>
      <w:proofErr w:type="gramEnd"/>
      <w:r>
        <w:t xml:space="preserve">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 xml:space="preserve">2.Doesn’t work something seems </w:t>
      </w:r>
      <w:proofErr w:type="gramStart"/>
      <w:r>
        <w:t>off ,</w:t>
      </w:r>
      <w:proofErr w:type="gramEnd"/>
      <w:r>
        <w:t xml:space="preserve">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proofErr w:type="gramStart"/>
      <w:r>
        <w:t>So</w:t>
      </w:r>
      <w:proofErr w:type="gramEnd"/>
      <w:r>
        <w:t xml:space="preserve">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proofErr w:type="gramStart"/>
      <w:r>
        <w:rPr>
          <w:b/>
          <w:bCs/>
        </w:rPr>
        <w:t>So</w:t>
      </w:r>
      <w:proofErr w:type="gramEnd"/>
      <w:r>
        <w:rPr>
          <w:b/>
          <w:bCs/>
        </w:rPr>
        <w:t xml:space="preserve">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w:t>
      </w:r>
      <w:proofErr w:type="gramEnd"/>
      <w:r w:rsidRPr="00AD3B86">
        <w:rPr>
          <w:rFonts w:ascii="Times New Roman" w:eastAsia="Times New Roman" w:hAnsi="Times New Roman" w:cs="Times New Roman"/>
          <w:b/>
          <w:bCs/>
          <w:kern w:val="0"/>
          <w:lang w:eastAsia="en-IN"/>
          <w14:ligatures w14:val="none"/>
        </w:rPr>
        <w:t xml:space="preserve">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w:t>
      </w:r>
      <w:proofErr w:type="gramEnd"/>
      <w:r w:rsidRPr="00AD3B86">
        <w:rPr>
          <w:rFonts w:ascii="Times New Roman" w:eastAsia="Times New Roman" w:hAnsi="Times New Roman" w:cs="Times New Roman"/>
          <w:b/>
          <w:bCs/>
          <w:kern w:val="0"/>
          <w:lang w:eastAsia="en-IN"/>
          <w14:ligatures w14:val="none"/>
        </w:rPr>
        <w:t xml:space="preserve">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proofErr w:type="gramStart"/>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w:t>
      </w:r>
      <w:proofErr w:type="gramEnd"/>
      <w:r w:rsidRPr="00AD3B86">
        <w:rPr>
          <w:rFonts w:ascii="Times New Roman" w:eastAsia="Times New Roman" w:hAnsi="Times New Roman" w:cs="Times New Roman"/>
          <w:b/>
          <w:bCs/>
          <w:kern w:val="0"/>
          <w:highlight w:val="yellow"/>
          <w:lang w:eastAsia="en-IN"/>
          <w14:ligatures w14:val="none"/>
        </w:rPr>
        <w:t xml:space="preserve">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w:t>
      </w:r>
      <w:proofErr w:type="gramEnd"/>
      <w:r w:rsidRPr="00AD3B86">
        <w:rPr>
          <w:rFonts w:ascii="Times New Roman" w:eastAsia="Times New Roman" w:hAnsi="Times New Roman" w:cs="Times New Roman"/>
          <w:b/>
          <w:bCs/>
          <w:kern w:val="0"/>
          <w:lang w:eastAsia="en-IN"/>
          <w14:ligatures w14:val="none"/>
        </w:rPr>
        <w:t xml:space="preserve">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proofErr w:type="gramStart"/>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w:t>
      </w:r>
      <w:proofErr w:type="gramEnd"/>
      <w:r w:rsidRPr="00AD3B86">
        <w:rPr>
          <w:rFonts w:ascii="Times New Roman" w:eastAsia="Times New Roman" w:hAnsi="Times New Roman" w:cs="Times New Roman"/>
          <w:b/>
          <w:bCs/>
          <w:kern w:val="0"/>
          <w:lang w:eastAsia="en-IN"/>
          <w14:ligatures w14:val="none"/>
        </w:rPr>
        <w:t xml:space="preserve">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proofErr w:type="gramStart"/>
      <w:r>
        <w:rPr>
          <w:b/>
          <w:bCs/>
        </w:rPr>
        <w:t>So</w:t>
      </w:r>
      <w:proofErr w:type="gramEnd"/>
      <w:r>
        <w:rPr>
          <w:b/>
          <w:bCs/>
        </w:rPr>
        <w:t xml:space="preserve"> after preprocessing audio as par offical docs we have </w:t>
      </w:r>
      <w:proofErr w:type="gramStart"/>
      <w:r>
        <w:rPr>
          <w:b/>
          <w:bCs/>
        </w:rPr>
        <w:t>a</w:t>
      </w:r>
      <w:proofErr w:type="gramEnd"/>
      <w:r>
        <w:rPr>
          <w:b/>
          <w:bCs/>
        </w:rPr>
        <w:t xml:space="preserve">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 xml:space="preserve">Expirement </w:t>
      </w:r>
      <w:proofErr w:type="gramStart"/>
      <w:r>
        <w:rPr>
          <w:b/>
          <w:bCs/>
        </w:rPr>
        <w:t>2:So</w:t>
      </w:r>
      <w:proofErr w:type="gramEnd"/>
      <w:r>
        <w:rPr>
          <w:b/>
          <w:bCs/>
        </w:rPr>
        <w:t xml:space="preserve">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proofErr w:type="gramStart"/>
      <w:r>
        <w:rPr>
          <w:b/>
          <w:bCs/>
        </w:rPr>
        <w:t>So</w:t>
      </w:r>
      <w:proofErr w:type="gramEnd"/>
      <w:r>
        <w:rPr>
          <w:b/>
          <w:bCs/>
        </w:rPr>
        <w:t xml:space="preserve"> the results are extremely wired which means it the model is still not able to understand </w:t>
      </w:r>
      <w:proofErr w:type="gramStart"/>
      <w:r>
        <w:rPr>
          <w:b/>
          <w:bCs/>
        </w:rPr>
        <w:t>stuff,niether</w:t>
      </w:r>
      <w:proofErr w:type="gramEnd"/>
      <w:r>
        <w:rPr>
          <w:b/>
          <w:bCs/>
        </w:rPr>
        <w:t xml:space="preserve">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proofErr w:type="gramStart"/>
      <w:r>
        <w:rPr>
          <w:b/>
          <w:bCs/>
        </w:rPr>
        <w:t>So</w:t>
      </w:r>
      <w:proofErr w:type="gramEnd"/>
      <w:r>
        <w:rPr>
          <w:b/>
          <w:bCs/>
        </w:rPr>
        <w:t xml:space="preserve">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proofErr w:type="gramStart"/>
      <w:r>
        <w:rPr>
          <w:b/>
          <w:bCs/>
        </w:rPr>
        <w:t>So</w:t>
      </w:r>
      <w:proofErr w:type="gramEnd"/>
      <w:r>
        <w:rPr>
          <w:b/>
          <w:bCs/>
        </w:rPr>
        <w:t xml:space="preserve">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 xml:space="preserve">1.Voice -&gt;Transcribe if Zone details available then we r good for downstream </w:t>
      </w:r>
      <w:proofErr w:type="gramStart"/>
      <w:r>
        <w:rPr>
          <w:b/>
          <w:bCs/>
        </w:rPr>
        <w:t>pipeline ,</w:t>
      </w:r>
      <w:proofErr w:type="gramEnd"/>
      <w:r>
        <w:rPr>
          <w:b/>
          <w:bCs/>
        </w:rPr>
        <w:t xml:space="preserve">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 xml:space="preserve">Just thinking load voice can be a modality to do </w:t>
      </w:r>
      <w:proofErr w:type="gramStart"/>
      <w:r>
        <w:rPr>
          <w:b/>
          <w:bCs/>
        </w:rPr>
        <w:t>stuff ,</w:t>
      </w:r>
      <w:proofErr w:type="gramEnd"/>
      <w:r>
        <w:rPr>
          <w:b/>
          <w:bCs/>
        </w:rPr>
        <w:t xml:space="preserve">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proofErr w:type="gramStart"/>
      <w:r w:rsidRPr="00E0404B">
        <w:t>So</w:t>
      </w:r>
      <w:proofErr w:type="gramEnd"/>
      <w:r w:rsidRPr="00E0404B">
        <w:t xml:space="preserve"> for </w:t>
      </w:r>
      <w:r w:rsidR="00EF1E86">
        <w:t xml:space="preserve">voice still the audio quality is not </w:t>
      </w:r>
      <w:proofErr w:type="gramStart"/>
      <w:r w:rsidR="00EF1E86">
        <w:t>high,our</w:t>
      </w:r>
      <w:proofErr w:type="gramEnd"/>
      <w:r w:rsidR="00EF1E86">
        <w:t xml:space="preserve"> infrence provided “Unsloth doesn’t yet allow us to fine tune the audio layer”.</w:t>
      </w:r>
    </w:p>
    <w:p w14:paraId="6ADEF4A6" w14:textId="4EC7932C" w:rsidR="00EF1E86" w:rsidRDefault="00EF1E86" w:rsidP="00AD3B86">
      <w:r>
        <w:t xml:space="preserve">So </w:t>
      </w:r>
      <w:proofErr w:type="gramStart"/>
      <w:r>
        <w:t>yes</w:t>
      </w:r>
      <w:proofErr w:type="gramEnd"/>
      <w:r>
        <w:t xml:space="preserve"> we can try to fine tune it using hugging face but the model somes suffer’s from NAN and infi issue with fp16</w:t>
      </w:r>
    </w:p>
    <w:p w14:paraId="362186F6" w14:textId="17DF2AE1" w:rsidR="00EF1E86" w:rsidRDefault="00AA332E" w:rsidP="00AD3B86">
      <w:proofErr w:type="gramStart"/>
      <w:r>
        <w:t>So</w:t>
      </w:r>
      <w:proofErr w:type="gramEnd"/>
      <w:r>
        <w:t xml:space="preserve"> voice </w:t>
      </w:r>
    </w:p>
    <w:p w14:paraId="35C020A3" w14:textId="29F7CFE7" w:rsidR="00AA332E" w:rsidRDefault="00AA332E" w:rsidP="00AD3B86">
      <w:r>
        <w:t xml:space="preserve">Extarct zone from zone query that zone get the results and show the user those </w:t>
      </w:r>
      <w:proofErr w:type="gramStart"/>
      <w:r>
        <w:t>results ,</w:t>
      </w:r>
      <w:proofErr w:type="gramEnd"/>
      <w:r>
        <w:t xml:space="preserve"> </w:t>
      </w:r>
      <w:proofErr w:type="gramStart"/>
      <w:r>
        <w:t>that ;s</w:t>
      </w:r>
      <w:proofErr w:type="gramEnd"/>
      <w:r>
        <w:t xml:space="preserve">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 xml:space="preserve">So </w:t>
      </w:r>
      <w:proofErr w:type="gramStart"/>
      <w:r w:rsidRPr="00451ED9">
        <w:rPr>
          <w:b/>
          <w:bCs/>
        </w:rPr>
        <w:t>yes</w:t>
      </w:r>
      <w:proofErr w:type="gramEnd"/>
      <w:r w:rsidRPr="00451ED9">
        <w:rPr>
          <w:b/>
          <w:bCs/>
        </w:rPr>
        <w:t xml:space="preserve"> the flow is user -&gt; input-&gt;transcribe-&gt;extarct zone-&gt;search that zone -&gt;pass it to </w:t>
      </w:r>
      <w:proofErr w:type="gramStart"/>
      <w:r w:rsidRPr="00451ED9">
        <w:rPr>
          <w:b/>
          <w:bCs/>
        </w:rPr>
        <w:t>an</w:t>
      </w:r>
      <w:proofErr w:type="gramEnd"/>
      <w:r w:rsidRPr="00451ED9">
        <w:rPr>
          <w:b/>
          <w:bCs/>
        </w:rPr>
        <w:t xml:space="preserve"> llm translation (response)</w:t>
      </w:r>
    </w:p>
    <w:p w14:paraId="60589063" w14:textId="7EE60322" w:rsidR="00451ED9" w:rsidRDefault="00451ED9" w:rsidP="00AD3B86">
      <w:pPr>
        <w:rPr>
          <w:b/>
          <w:bCs/>
        </w:rPr>
      </w:pPr>
      <w:r>
        <w:rPr>
          <w:b/>
          <w:bCs/>
        </w:rPr>
        <w:t xml:space="preserve">So </w:t>
      </w:r>
      <w:proofErr w:type="gramStart"/>
      <w:r>
        <w:rPr>
          <w:b/>
          <w:bCs/>
        </w:rPr>
        <w:t>yes</w:t>
      </w:r>
      <w:proofErr w:type="gramEnd"/>
      <w:r>
        <w:rPr>
          <w:b/>
          <w:bCs/>
        </w:rPr>
        <w:t xml:space="preserve">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proofErr w:type="gramStart"/>
      <w:r w:rsidRPr="00E0404B">
        <w:t>So</w:t>
      </w:r>
      <w:proofErr w:type="gramEnd"/>
      <w:r>
        <w:t xml:space="preserve"> we need voice as </w:t>
      </w:r>
      <w:proofErr w:type="gramStart"/>
      <w:r>
        <w:t>output ,</w:t>
      </w:r>
      <w:proofErr w:type="gramEnd"/>
      <w:r>
        <w:t xml:space="preserve"> gemma3n doesn’t allow us it gives us only text so we can I guess google’s api for this.</w:t>
      </w:r>
    </w:p>
    <w:p w14:paraId="28CD603A" w14:textId="274EE14F" w:rsidR="00FB4EC1" w:rsidRDefault="00FB4EC1" w:rsidP="00AD3B86">
      <w:proofErr w:type="gramStart"/>
      <w:r>
        <w:t>So</w:t>
      </w:r>
      <w:proofErr w:type="gramEnd"/>
      <w:r>
        <w:t xml:space="preserve">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proofErr w:type="gramStart"/>
      <w:r w:rsidRPr="0089011D">
        <w:lastRenderedPageBreak/>
        <w:t>Also</w:t>
      </w:r>
      <w:proofErr w:type="gramEnd"/>
      <w:r w:rsidRPr="0089011D">
        <w:t xml:space="preserve"> despiting delecting the folder from terminal run pod still doesn’t update my folder so I have to create a new one this is super tough.</w:t>
      </w:r>
    </w:p>
    <w:p w14:paraId="0B0DAA54" w14:textId="1E84C2EF" w:rsidR="004B63EE" w:rsidRDefault="00FD74C4" w:rsidP="00AD3B86">
      <w:r>
        <w:t xml:space="preserve">1.We need a little different type of design for iphone in general due to permission </w:t>
      </w:r>
      <w:proofErr w:type="gramStart"/>
      <w:r>
        <w:t>issue ,</w:t>
      </w:r>
      <w:proofErr w:type="gramEnd"/>
      <w:r>
        <w:t xml:space="preserve"> but yes in laptop at least the flow works well.</w:t>
      </w:r>
    </w:p>
    <w:p w14:paraId="6AA65506" w14:textId="264FD9EB" w:rsidR="00FD74C4" w:rsidRDefault="002207CC" w:rsidP="00AD3B86">
      <w:proofErr w:type="gramStart"/>
      <w:r>
        <w:t>Also</w:t>
      </w:r>
      <w:proofErr w:type="gramEnd"/>
      <w:r>
        <w:t xml:space="preserve"> audio to text is coming out as average not bad at all</w:t>
      </w:r>
      <w:r w:rsidR="005C74E4">
        <w:t>.</w:t>
      </w:r>
    </w:p>
    <w:p w14:paraId="0D0A7AAB" w14:textId="2696BF42" w:rsidR="00A42236" w:rsidRDefault="00A42236" w:rsidP="00AD3B86">
      <w:proofErr w:type="gramStart"/>
      <w:r>
        <w:t>SO</w:t>
      </w:r>
      <w:proofErr w:type="gramEnd"/>
      <w:r>
        <w:t xml:space="preserve">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proofErr w:type="gramStart"/>
      <w:r w:rsidRPr="008E1505">
        <w:rPr>
          <w:rFonts w:ascii="Arial Black" w:hAnsi="Arial Black"/>
          <w:b/>
          <w:bCs/>
          <w:sz w:val="44"/>
          <w:szCs w:val="44"/>
        </w:rPr>
        <w:t>So</w:t>
      </w:r>
      <w:proofErr w:type="gramEnd"/>
      <w:r w:rsidRPr="008E1505">
        <w:rPr>
          <w:rFonts w:ascii="Arial Black" w:hAnsi="Arial Black"/>
          <w:b/>
          <w:bCs/>
          <w:sz w:val="44"/>
          <w:szCs w:val="44"/>
        </w:rPr>
        <w:t xml:space="preserve">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 xml:space="preserve">We need to plan the third feature </w:t>
      </w:r>
      <w:proofErr w:type="gramStart"/>
      <w:r>
        <w:t>well</w:t>
      </w:r>
      <w:r w:rsidR="00CF5E05">
        <w:t>.Becuase</w:t>
      </w:r>
      <w:proofErr w:type="gramEnd"/>
      <w:r w:rsidR="00CF5E05">
        <w:t xml:space="preserv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 xml:space="preserve">The thrid app is consumer grade we should be </w:t>
      </w:r>
      <w:proofErr w:type="gramStart"/>
      <w:r>
        <w:t>good .</w:t>
      </w:r>
      <w:proofErr w:type="gramEnd"/>
      <w:r w:rsidR="00A40CD6">
        <w:t xml:space="preserve">(we will start with text only to see how nice it is then </w:t>
      </w:r>
      <w:proofErr w:type="gramStart"/>
      <w:r w:rsidR="00A40CD6">
        <w:t>take</w:t>
      </w:r>
      <w:proofErr w:type="gramEnd"/>
      <w:r w:rsidR="00A40CD6">
        <w:t xml:space="preserv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proofErr w:type="gramStart"/>
      <w:r>
        <w:t>Open source</w:t>
      </w:r>
      <w:proofErr w:type="gramEnd"/>
      <w:r>
        <w:t xml:space="preserve"> models are a great opporutnity </w:t>
      </w:r>
    </w:p>
    <w:p w14:paraId="21D9F544" w14:textId="77777777" w:rsidR="00A250A0" w:rsidRPr="000F1C74" w:rsidRDefault="00A250A0" w:rsidP="00AD3B86"/>
    <w:sectPr w:rsidR="00A250A0" w:rsidRPr="000F1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4992"/>
    <w:rsid w:val="000553CB"/>
    <w:rsid w:val="00077074"/>
    <w:rsid w:val="00083ED3"/>
    <w:rsid w:val="000C47EC"/>
    <w:rsid w:val="000C75E5"/>
    <w:rsid w:val="000F1C74"/>
    <w:rsid w:val="0010309F"/>
    <w:rsid w:val="00195A20"/>
    <w:rsid w:val="001B3F03"/>
    <w:rsid w:val="001D1D3F"/>
    <w:rsid w:val="00205116"/>
    <w:rsid w:val="00205AA7"/>
    <w:rsid w:val="002207CC"/>
    <w:rsid w:val="00227EE7"/>
    <w:rsid w:val="002459DA"/>
    <w:rsid w:val="00255A8D"/>
    <w:rsid w:val="00255C91"/>
    <w:rsid w:val="00286FD0"/>
    <w:rsid w:val="002A2526"/>
    <w:rsid w:val="002A6E70"/>
    <w:rsid w:val="002F2AC4"/>
    <w:rsid w:val="00311153"/>
    <w:rsid w:val="00314203"/>
    <w:rsid w:val="00322CCB"/>
    <w:rsid w:val="00351956"/>
    <w:rsid w:val="00374B23"/>
    <w:rsid w:val="003A4C95"/>
    <w:rsid w:val="003C1AE4"/>
    <w:rsid w:val="003D573C"/>
    <w:rsid w:val="003E6966"/>
    <w:rsid w:val="003F0C5C"/>
    <w:rsid w:val="003F3319"/>
    <w:rsid w:val="0043783A"/>
    <w:rsid w:val="00437841"/>
    <w:rsid w:val="00451ED9"/>
    <w:rsid w:val="004540D6"/>
    <w:rsid w:val="004A72EA"/>
    <w:rsid w:val="004B262A"/>
    <w:rsid w:val="004B63EE"/>
    <w:rsid w:val="004F3BF9"/>
    <w:rsid w:val="00522E2A"/>
    <w:rsid w:val="00532095"/>
    <w:rsid w:val="00536D90"/>
    <w:rsid w:val="005A70EB"/>
    <w:rsid w:val="005C58CB"/>
    <w:rsid w:val="005C74E4"/>
    <w:rsid w:val="005E147D"/>
    <w:rsid w:val="00612487"/>
    <w:rsid w:val="0061629A"/>
    <w:rsid w:val="00647728"/>
    <w:rsid w:val="00647820"/>
    <w:rsid w:val="0067488E"/>
    <w:rsid w:val="00691EB1"/>
    <w:rsid w:val="006E6B44"/>
    <w:rsid w:val="007715DD"/>
    <w:rsid w:val="007E6B63"/>
    <w:rsid w:val="007F100B"/>
    <w:rsid w:val="007F1429"/>
    <w:rsid w:val="007F3A3A"/>
    <w:rsid w:val="00800EF9"/>
    <w:rsid w:val="00801C48"/>
    <w:rsid w:val="0084027D"/>
    <w:rsid w:val="00861A9A"/>
    <w:rsid w:val="00874E35"/>
    <w:rsid w:val="0089011D"/>
    <w:rsid w:val="008C30F7"/>
    <w:rsid w:val="008E1505"/>
    <w:rsid w:val="008F7781"/>
    <w:rsid w:val="008F7FDC"/>
    <w:rsid w:val="009207DC"/>
    <w:rsid w:val="00934FF9"/>
    <w:rsid w:val="009654D7"/>
    <w:rsid w:val="009B2514"/>
    <w:rsid w:val="009D37ED"/>
    <w:rsid w:val="00A250A0"/>
    <w:rsid w:val="00A40CD6"/>
    <w:rsid w:val="00A42236"/>
    <w:rsid w:val="00A51384"/>
    <w:rsid w:val="00A63895"/>
    <w:rsid w:val="00AA332E"/>
    <w:rsid w:val="00AC355A"/>
    <w:rsid w:val="00AD14F6"/>
    <w:rsid w:val="00AD3B86"/>
    <w:rsid w:val="00AE3C40"/>
    <w:rsid w:val="00B14D8E"/>
    <w:rsid w:val="00B239A3"/>
    <w:rsid w:val="00B2500C"/>
    <w:rsid w:val="00B438CA"/>
    <w:rsid w:val="00B4524A"/>
    <w:rsid w:val="00B7041E"/>
    <w:rsid w:val="00B76FDC"/>
    <w:rsid w:val="00B96F06"/>
    <w:rsid w:val="00BC53D7"/>
    <w:rsid w:val="00BE3F23"/>
    <w:rsid w:val="00C51754"/>
    <w:rsid w:val="00C56EB9"/>
    <w:rsid w:val="00CA142D"/>
    <w:rsid w:val="00CC1C80"/>
    <w:rsid w:val="00CD1E9A"/>
    <w:rsid w:val="00CD57E3"/>
    <w:rsid w:val="00CE7774"/>
    <w:rsid w:val="00CF5E05"/>
    <w:rsid w:val="00D21F99"/>
    <w:rsid w:val="00D62F60"/>
    <w:rsid w:val="00D659FA"/>
    <w:rsid w:val="00D7333C"/>
    <w:rsid w:val="00DF0D97"/>
    <w:rsid w:val="00DF47FB"/>
    <w:rsid w:val="00E0404B"/>
    <w:rsid w:val="00E1388F"/>
    <w:rsid w:val="00E33B3C"/>
    <w:rsid w:val="00E76C98"/>
    <w:rsid w:val="00ED25B5"/>
    <w:rsid w:val="00EE5EE7"/>
    <w:rsid w:val="00EF1E86"/>
    <w:rsid w:val="00F05A2A"/>
    <w:rsid w:val="00F10AD0"/>
    <w:rsid w:val="00F10C8C"/>
    <w:rsid w:val="00F7299C"/>
    <w:rsid w:val="00F84301"/>
    <w:rsid w:val="00FB4EC1"/>
    <w:rsid w:val="00FD74C4"/>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15</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103</cp:revision>
  <dcterms:created xsi:type="dcterms:W3CDTF">2025-06-28T10:24:00Z</dcterms:created>
  <dcterms:modified xsi:type="dcterms:W3CDTF">2025-07-05T15:21:00Z</dcterms:modified>
</cp:coreProperties>
</file>