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0769e75f-6d51-4994-9d57-249f70f5e80a</w:t>
      </w:r>
    </w:p>
    <w:p>
      <w:r>
        <w:t>Generated: 2026-08-24 18:41 UTC</w:t>
      </w:r>
    </w:p>
    <w:p>
      <w:r>
        <w:rPr>
          <w:b/>
        </w:rPr>
        <w:t>Overall Status: NON COMPLIANT</w:t>
      </w:r>
    </w:p>
    <w:p>
      <w:r>
        <w:t>Compliance Score: 54.5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pta nhi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food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physical_package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Name and address of manufacturer/packer/importer</w:t>
            </w:r>
          </w:p>
        </w:tc>
        <w:tc>
          <w:tcPr>
            <w:tcW w:type="dxa" w:w="1728"/>
          </w:tcPr>
          <w:p>
            <w:r>
              <w:t>Rule 6(1)(a)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'Name and address of manufacturer/packer/importer' was not detected on the label/listing.</w:t>
            </w:r>
          </w:p>
        </w:tc>
      </w:tr>
      <w:tr>
        <w:tc>
          <w:tcPr>
            <w:tcW w:type="dxa" w:w="1728"/>
          </w:tcPr>
          <w:p>
            <w:r>
              <w:t>Month and year of manufacture / packing / import</w:t>
            </w:r>
          </w:p>
        </w:tc>
        <w:tc>
          <w:tcPr>
            <w:tcW w:type="dxa" w:w="1728"/>
          </w:tcPr>
          <w:p>
            <w:r>
              <w:t>Rule 6(1)(e)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'Month and year of manufacture / packing / import' was not detected on the label/listing.</w:t>
            </w:r>
          </w:p>
        </w:tc>
      </w:tr>
      <w:tr>
        <w:tc>
          <w:tcPr>
            <w:tcW w:type="dxa" w:w="1728"/>
          </w:tcPr>
          <w:p>
            <w:r>
              <w:t>Consumer care / contact details (name, address, telephone/email)</w:t>
            </w:r>
          </w:p>
        </w:tc>
        <w:tc>
          <w:tcPr>
            <w:tcW w:type="dxa" w:w="1728"/>
          </w:tcPr>
          <w:p>
            <w:r>
              <w:t>Rule 6(1)(g)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'Consumer care / contact details (name, address, telephone/email)' was not detected on the label/listing.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