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Metrology Compliance Report</w:t>
      </w:r>
    </w:p>
    <w:p>
      <w:r>
        <w:rPr>
          <w:i/>
          <w:sz w:val="18"/>
        </w:rPr>
        <w:t>Editable draft — auto-generated by the Compliance Checking System. Officers may annotate this document before final submission.</w:t>
      </w:r>
    </w:p>
    <w:p>
      <w:r>
        <w:t>Report ID: 9087a1dc-4c39-49aa-a82f-0fa5b0715691</w:t>
      </w:r>
    </w:p>
    <w:p>
      <w:r>
        <w:t>Generated: 2026-08-24 19:00 UTC</w:t>
      </w:r>
    </w:p>
    <w:p>
      <w:r>
        <w:rPr>
          <w:b/>
        </w:rPr>
        <w:t>Overall Status: NON COMPLIANT</w:t>
      </w:r>
    </w:p>
    <w:p>
      <w:r>
        <w:t>Compliance Score: 72.7 / 100</w:t>
      </w:r>
    </w:p>
    <w:p>
      <w:pPr>
        <w:pStyle w:val="Heading2"/>
      </w:pPr>
      <w:r>
        <w:t>Product &amp; Scan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pta nhi</w:t>
            </w:r>
          </w:p>
        </w:tc>
      </w:tr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food</w:t>
            </w:r>
          </w:p>
        </w:tc>
      </w:tr>
      <w:tr>
        <w:tc>
          <w:tcPr>
            <w:tcW w:type="dxa" w:w="4320"/>
          </w:tcPr>
          <w:p>
            <w:r>
              <w:t>Manufacturer (declared)</w:t>
            </w:r>
          </w:p>
        </w:tc>
        <w:tc>
          <w:tcPr>
            <w:tcW w:type="dxa" w:w="4320"/>
          </w:tcPr>
          <w:p>
            <w:r>
              <w:t>Not detected</w:t>
            </w:r>
          </w:p>
        </w:tc>
      </w:tr>
      <w:tr>
        <w:tc>
          <w:tcPr>
            <w:tcW w:type="dxa" w:w="4320"/>
          </w:tcPr>
          <w:p>
            <w:r>
              <w:t>Imported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Listing Type</w:t>
            </w:r>
          </w:p>
        </w:tc>
        <w:tc>
          <w:tcPr>
            <w:tcW w:type="dxa" w:w="4320"/>
          </w:tcPr>
          <w:p>
            <w:r>
              <w:t>physical_package</w:t>
            </w:r>
          </w:p>
        </w:tc>
      </w:tr>
      <w:tr>
        <w:tc>
          <w:tcPr>
            <w:tcW w:type="dxa" w:w="4320"/>
          </w:tcPr>
          <w:p>
            <w:r>
              <w:t>Inspection Location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Scanned By</w:t>
            </w:r>
          </w:p>
        </w:tc>
        <w:tc>
          <w:tcPr>
            <w:tcW w:type="dxa" w:w="4320"/>
          </w:tcPr>
          <w:p>
            <w:r>
              <w:t>System Administrator</w:t>
            </w:r>
          </w:p>
        </w:tc>
      </w:tr>
    </w:tbl>
    <w:p>
      <w:pPr>
        <w:pStyle w:val="Heading2"/>
      </w:pPr>
      <w:r>
        <w:t>Violations &amp; Findings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Declaration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 Ref.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t>Month and year of manufacture / packing / import</w:t>
            </w:r>
          </w:p>
        </w:tc>
        <w:tc>
          <w:tcPr>
            <w:tcW w:type="dxa" w:w="1728"/>
          </w:tcPr>
          <w:p>
            <w:r>
              <w:t>Rule 6(1)(e)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'Month and year of manufacture / packing / import' was not detected on the label/listing.</w:t>
            </w:r>
          </w:p>
        </w:tc>
      </w:tr>
      <w:tr>
        <w:tc>
          <w:tcPr>
            <w:tcW w:type="dxa" w:w="1728"/>
          </w:tcPr>
          <w:p>
            <w:r>
              <w:t>Consumer care / contact details (name, address, telephone/email)</w:t>
            </w:r>
          </w:p>
        </w:tc>
        <w:tc>
          <w:tcPr>
            <w:tcW w:type="dxa" w:w="1728"/>
          </w:tcPr>
          <w:p>
            <w:r>
              <w:t>Rule 6(1)(g)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MAJOR</w:t>
            </w:r>
          </w:p>
        </w:tc>
        <w:tc>
          <w:tcPr>
            <w:tcW w:type="dxa" w:w="1728"/>
          </w:tcPr>
          <w:p>
            <w:r>
              <w:t>'Consumer care / contact details (name, address, telephone/email)' was not detected on the label/listing.</w:t>
            </w:r>
          </w:p>
        </w:tc>
      </w:tr>
    </w:tbl>
    <w:p>
      <w:pPr>
        <w:pStyle w:val="Heading2"/>
      </w:pPr>
      <w:r>
        <w:t>Officer's Notes</w:t>
      </w:r>
    </w:p>
    <w:p>
      <w:r>
        <w:t>[Add manual observations, photographic annotations, or corrective directions here.]</w:t>
      </w:r>
    </w:p>
    <w:p>
      <w:r>
        <w:rPr>
          <w:sz w:val="16"/>
        </w:rPr>
        <w:br/>
        <w:t>Disclaimer: Automated pre-screening tool output. Verify all findings physically before regulatory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