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Purchase Prediction Using Classification Algorithms</w:t>
      </w:r>
    </w:p>
    <w:p>
      <w:r>
        <w:rPr>
          <w:b/>
        </w:rPr>
        <w:t>Project Documentation</w:t>
        <w:br/>
      </w:r>
    </w:p>
    <w:p>
      <w:pPr>
        <w:pStyle w:val="Heading2"/>
      </w:pPr>
      <w:r>
        <w:t>Project Overview</w:t>
      </w:r>
    </w:p>
    <w:p>
      <w:r>
        <w:t>This project predicts whether a customer will purchase a product using demographic and behavioral features. The workflow includes data loading, preprocessing, EDA, model building, evaluation, and business insights.</w:t>
      </w:r>
    </w:p>
    <w:p>
      <w:pPr>
        <w:pStyle w:val="Heading2"/>
      </w:pPr>
      <w:r>
        <w:t>Technologies Used</w:t>
      </w:r>
    </w:p>
    <w:p>
      <w:r>
        <w:t>Python, NumPy, Pandas, Matplotlib, Seaborn, Scikit-learn</w:t>
      </w:r>
    </w:p>
    <w:p>
      <w:pPr>
        <w:pStyle w:val="Heading2"/>
      </w:pPr>
      <w:r>
        <w:t>Dataset Information</w:t>
      </w:r>
    </w:p>
    <w:p>
      <w:r>
        <w:t>1000 customer records with features: Age, Gender, Annual Income, Spending Score, Previous Purchases, Engagement Score, and Purchase target variable.</w:t>
      </w:r>
    </w:p>
    <w:p>
      <w:pPr>
        <w:pStyle w:val="Heading2"/>
      </w:pPr>
      <w:r>
        <w:t>Data Preprocessing</w:t>
      </w:r>
    </w:p>
    <w:p>
      <w:r>
        <w:t>Checked missing values (none found), applied One-Hot Encoding to Gender, standardized numerical features using StandardScaler, and split data into 75% training and 25% testing data.</w:t>
      </w:r>
    </w:p>
    <w:p>
      <w:pPr>
        <w:pStyle w:val="Heading2"/>
      </w:pPr>
      <w:r>
        <w:t>EDA Summary</w:t>
      </w:r>
    </w:p>
    <w:p>
      <w:r>
        <w:t>Correlation analysis showed Spending Score (0.506), Engagement Score (0.333), and Previous Purchases (0.323) were the strongest predictors of Purchase. Age and Income showed weak influence.</w:t>
      </w:r>
    </w:p>
    <w:p>
      <w:pPr>
        <w:pStyle w:val="Heading2"/>
      </w:pPr>
      <w:r>
        <w:t>Models Trained</w:t>
      </w:r>
    </w:p>
    <w:p>
      <w:r>
        <w:t>1. Logistic Regression</w:t>
        <w:br/>
        <w:t>2. Decision Tree Classifier</w:t>
      </w:r>
    </w:p>
    <w:p>
      <w:pPr>
        <w:pStyle w:val="Heading2"/>
      </w:pPr>
      <w:r>
        <w:t>Model Evaluation</w:t>
      </w:r>
    </w:p>
    <w:p>
      <w:r>
        <w:t>Logistic Regression: Accuracy=0.844, Precision=0.800, Recall=0.756, F1=0.777</w:t>
        <w:br/>
        <w:t>Decision Tree: Accuracy=1.000, Precision=1.000, Recall=1.000, F1=1.000</w:t>
      </w:r>
    </w:p>
    <w:p>
      <w:pPr>
        <w:pStyle w:val="Heading2"/>
      </w:pPr>
      <w:r>
        <w:t>Best Model</w:t>
      </w:r>
    </w:p>
    <w:p>
      <w:r>
        <w:t>Decision Tree achieved the highest performance across all evaluation metrics and was selected as the final model.</w:t>
      </w:r>
    </w:p>
    <w:p>
      <w:pPr>
        <w:pStyle w:val="Heading2"/>
      </w:pPr>
      <w:r>
        <w:t>Project Insights</w:t>
      </w:r>
    </w:p>
    <w:p>
      <w:r>
        <w:t>Customers with higher spending scores, engagement scores, and previous purchases are more likely to make a purchase. Behavioral features are more influential than demographic features.</w:t>
      </w:r>
    </w:p>
    <w:p>
      <w:pPr>
        <w:pStyle w:val="Heading2"/>
      </w:pPr>
      <w:r>
        <w:t>Conclusion</w:t>
      </w:r>
    </w:p>
    <w:p>
      <w:r>
        <w:t>The project successfully implemented an end-to-end machine learning classification pipeline for customer purchase prediction and identified Decision Tree as the best-performing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