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02">
      <w:pPr>
        <w:spacing w:line="256.7994545454545" w:lineRule="auto"/>
        <w:jc w:val="center"/>
        <w:rPr>
          <w:rFonts w:ascii="Arial" w:cs="Arial" w:eastAsia="Arial" w:hAnsi="Arial"/>
          <w:b w:val="1"/>
          <w:sz w:val="26"/>
          <w:szCs w:val="26"/>
        </w:rPr>
      </w:pPr>
      <w:r w:rsidDel="00000000" w:rsidR="00000000" w:rsidRPr="00000000">
        <w:rPr>
          <w:rFonts w:ascii="Arial" w:cs="Arial" w:eastAsia="Arial" w:hAnsi="Arial"/>
          <w:b w:val="1"/>
          <w:sz w:val="34"/>
          <w:szCs w:val="34"/>
          <w:rtl w:val="0"/>
        </w:rPr>
        <w:t xml:space="preserve">Soccernet-Player Tracking Challenge Proposal</w:t>
      </w:r>
      <w:r w:rsidDel="00000000" w:rsidR="00000000" w:rsidRPr="00000000">
        <w:rPr>
          <w:rtl w:val="0"/>
        </w:rPr>
      </w:r>
    </w:p>
    <w:p w:rsidR="00000000" w:rsidDel="00000000" w:rsidP="00000000" w:rsidRDefault="00000000" w:rsidRPr="00000000" w14:paraId="00000003">
      <w:pPr>
        <w:spacing w:line="256.7994545454545"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87999999999"/>
        <w:gridCol w:w="4672.512"/>
        <w:tblGridChange w:id="0">
          <w:tblGrid>
            <w:gridCol w:w="4687.487999999999"/>
            <w:gridCol w:w="4672.512"/>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Aditya Bothra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Tyler Banks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MS CSE, University At Buffalo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MS AI, University At Buffalo</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jc w:val="center"/>
              <w:rPr>
                <w:rFonts w:ascii="Arial" w:cs="Arial" w:eastAsia="Arial" w:hAnsi="Arial"/>
                <w:b w:val="1"/>
                <w:color w:val="1155cc"/>
                <w:sz w:val="26"/>
                <w:szCs w:val="26"/>
              </w:rPr>
            </w:pPr>
            <w:r w:rsidDel="00000000" w:rsidR="00000000" w:rsidRPr="00000000">
              <w:rPr>
                <w:rFonts w:ascii="Arial" w:cs="Arial" w:eastAsia="Arial" w:hAnsi="Arial"/>
                <w:b w:val="1"/>
                <w:color w:val="1155cc"/>
                <w:sz w:val="26"/>
                <w:szCs w:val="26"/>
                <w:rtl w:val="0"/>
              </w:rPr>
              <w:t xml:space="preserve">abothra@buffalo.edu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0" w:line="276" w:lineRule="auto"/>
              <w:jc w:val="center"/>
              <w:rPr>
                <w:rFonts w:ascii="Arial" w:cs="Arial" w:eastAsia="Arial" w:hAnsi="Arial"/>
                <w:b w:val="1"/>
                <w:color w:val="1155cc"/>
                <w:sz w:val="26"/>
                <w:szCs w:val="26"/>
              </w:rPr>
            </w:pPr>
            <w:r w:rsidDel="00000000" w:rsidR="00000000" w:rsidRPr="00000000">
              <w:rPr>
                <w:rFonts w:ascii="Arial" w:cs="Arial" w:eastAsia="Arial" w:hAnsi="Arial"/>
                <w:b w:val="1"/>
                <w:color w:val="1155cc"/>
                <w:sz w:val="26"/>
                <w:szCs w:val="26"/>
                <w:rtl w:val="0"/>
              </w:rPr>
              <w:t xml:space="preserve">tylerban@buffalo.edu</w:t>
            </w:r>
          </w:p>
        </w:tc>
      </w:tr>
    </w:tbl>
    <w:p w:rsidR="00000000" w:rsidDel="00000000" w:rsidP="00000000" w:rsidRDefault="00000000" w:rsidRPr="00000000" w14:paraId="0000000A">
      <w:pPr>
        <w:spacing w:line="256.7994545454545"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0B">
      <w:pPr>
        <w:numPr>
          <w:ilvl w:val="0"/>
          <w:numId w:val="4"/>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What is the problem?</w:t>
      </w:r>
    </w:p>
    <w:p w:rsidR="00000000" w:rsidDel="00000000" w:rsidP="00000000" w:rsidRDefault="00000000" w:rsidRPr="00000000" w14:paraId="0000000C">
      <w:pPr>
        <w:spacing w:line="256.7994545454545"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task chosen for this challenge is Multi-Player Tracking. </w:t>
      </w:r>
      <w:r w:rsidDel="00000000" w:rsidR="00000000" w:rsidRPr="00000000">
        <w:rPr>
          <w:rFonts w:ascii="Arial" w:cs="Arial" w:eastAsia="Arial" w:hAnsi="Arial"/>
          <w:color w:val="24292f"/>
          <w:sz w:val="26"/>
          <w:szCs w:val="26"/>
          <w:highlight w:val="white"/>
          <w:rtl w:val="0"/>
        </w:rPr>
        <w:t xml:space="preserve">Multi-object tracking (MOT) aims at recovering trajectories of multiple objects in time by estimating object bounding boxes and identities in video sequences. We consider two tasks: (1) a pure association task that considers ground-truth detections (the task of the first challenge), or (2) a complete tracking task that expects to detect the objects of interest from the raw video (a task for benchmarking and future challenges).</w:t>
      </w:r>
      <w:r w:rsidDel="00000000" w:rsidR="00000000" w:rsidRPr="00000000">
        <w:rPr>
          <w:rtl w:val="0"/>
        </w:rPr>
      </w:r>
    </w:p>
    <w:p w:rsidR="00000000" w:rsidDel="00000000" w:rsidP="00000000" w:rsidRDefault="00000000" w:rsidRPr="00000000" w14:paraId="0000000D">
      <w:pPr>
        <w:numPr>
          <w:ilvl w:val="0"/>
          <w:numId w:val="9"/>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Motivation</w:t>
      </w:r>
    </w:p>
    <w:p w:rsidR="00000000" w:rsidDel="00000000" w:rsidP="00000000" w:rsidRDefault="00000000" w:rsidRPr="00000000" w14:paraId="0000000E">
      <w:pPr>
        <w:spacing w:line="256.7994545454545"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One motivation for this challenge is to aid in building an advanced automatic player tracking solution. With successful tracking of multiple players, we should be able to use this information to easily see all the frames where a particular player impacts the game or we can segment highlights payer-wise. This can be used for customized videos that focus on a single-player or a premium spotlight star view with a personalized display of statistics side by side.</w:t>
      </w:r>
    </w:p>
    <w:p w:rsidR="00000000" w:rsidDel="00000000" w:rsidP="00000000" w:rsidRDefault="00000000" w:rsidRPr="00000000" w14:paraId="0000000F">
      <w:pPr>
        <w:numPr>
          <w:ilvl w:val="0"/>
          <w:numId w:val="7"/>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Related work in the research literature (ongoing):</w:t>
      </w:r>
      <w:r w:rsidDel="00000000" w:rsidR="00000000" w:rsidRPr="00000000">
        <w:rPr>
          <w:rtl w:val="0"/>
        </w:rPr>
      </w:r>
    </w:p>
    <w:p w:rsidR="00000000" w:rsidDel="00000000" w:rsidP="00000000" w:rsidRDefault="00000000" w:rsidRPr="00000000" w14:paraId="00000010">
      <w:pPr>
        <w:spacing w:line="256.7994545454545"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MOT.MOT17, MOT18 versions of multiple objects Tracking</w:t>
      </w:r>
    </w:p>
    <w:p w:rsidR="00000000" w:rsidDel="00000000" w:rsidP="00000000" w:rsidRDefault="00000000" w:rsidRPr="00000000" w14:paraId="00000011">
      <w:pPr>
        <w:spacing w:line="256.7994545454545"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Deep Sort, ByteTrack model for multiple object detection and tracking,</w:t>
      </w:r>
    </w:p>
    <w:p w:rsidR="00000000" w:rsidDel="00000000" w:rsidP="00000000" w:rsidRDefault="00000000" w:rsidRPr="00000000" w14:paraId="00000012">
      <w:pPr>
        <w:spacing w:line="256.7994545454545"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Association, and detection using Computer Vision. </w:t>
      </w:r>
    </w:p>
    <w:p w:rsidR="00000000" w:rsidDel="00000000" w:rsidP="00000000" w:rsidRDefault="00000000" w:rsidRPr="00000000" w14:paraId="00000013">
      <w:pPr>
        <w:spacing w:line="256.7994545454545" w:lineRule="auto"/>
        <w:ind w:left="720" w:firstLine="0"/>
        <w:rPr>
          <w:rFonts w:ascii="Arial" w:cs="Arial" w:eastAsia="Arial" w:hAnsi="Arial"/>
          <w:b w:val="1"/>
          <w:sz w:val="26"/>
          <w:szCs w:val="26"/>
        </w:rPr>
      </w:pPr>
      <w:r w:rsidDel="00000000" w:rsidR="00000000" w:rsidRPr="00000000">
        <w:rPr>
          <w:rFonts w:ascii="Arial" w:cs="Arial" w:eastAsia="Arial" w:hAnsi="Arial"/>
          <w:sz w:val="26"/>
          <w:szCs w:val="26"/>
          <w:rtl w:val="0"/>
        </w:rPr>
        <w:t xml:space="preserve">Baidu’s Baseline repository for soccer-net 2021 </w:t>
      </w:r>
      <w:hyperlink r:id="rId7">
        <w:r w:rsidDel="00000000" w:rsidR="00000000" w:rsidRPr="00000000">
          <w:rPr>
            <w:rFonts w:ascii="Arial" w:cs="Arial" w:eastAsia="Arial" w:hAnsi="Arial"/>
            <w:color w:val="1155cc"/>
            <w:sz w:val="26"/>
            <w:szCs w:val="26"/>
            <w:u w:val="single"/>
            <w:rtl w:val="0"/>
          </w:rPr>
          <w:t xml:space="preserve">SoccerNetBenchmarks</w:t>
        </w:r>
      </w:hyperlink>
      <w:r w:rsidDel="00000000" w:rsidR="00000000" w:rsidRPr="00000000">
        <w:rPr>
          <w:rtl w:val="0"/>
        </w:rPr>
      </w:r>
    </w:p>
    <w:p w:rsidR="00000000" w:rsidDel="00000000" w:rsidP="00000000" w:rsidRDefault="00000000" w:rsidRPr="00000000" w14:paraId="00000014">
      <w:pPr>
        <w:numPr>
          <w:ilvl w:val="0"/>
          <w:numId w:val="2"/>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Data set is planned to be used</w:t>
      </w:r>
    </w:p>
    <w:p w:rsidR="00000000" w:rsidDel="00000000" w:rsidP="00000000" w:rsidRDefault="00000000" w:rsidRPr="00000000" w14:paraId="00000015">
      <w:pPr>
        <w:shd w:fill="ffffff" w:val="clear"/>
        <w:spacing w:after="240" w:line="256.7994545454545" w:lineRule="auto"/>
        <w:ind w:left="720" w:firstLine="0"/>
        <w:rPr>
          <w:rFonts w:ascii="Arial" w:cs="Arial" w:eastAsia="Arial" w:hAnsi="Arial"/>
          <w:color w:val="24292f"/>
          <w:sz w:val="26"/>
          <w:szCs w:val="26"/>
        </w:rPr>
      </w:pPr>
      <w:r w:rsidDel="00000000" w:rsidR="00000000" w:rsidRPr="00000000">
        <w:rPr>
          <w:rFonts w:ascii="Arial" w:cs="Arial" w:eastAsia="Arial" w:hAnsi="Arial"/>
          <w:color w:val="24292f"/>
          <w:sz w:val="26"/>
          <w:szCs w:val="26"/>
          <w:rtl w:val="0"/>
        </w:rPr>
        <w:t xml:space="preserve">The Tracking dataset consists of 12 complete soccer games from the main camera including</w:t>
      </w:r>
    </w:p>
    <w:p w:rsidR="00000000" w:rsidDel="00000000" w:rsidP="00000000" w:rsidRDefault="00000000" w:rsidRPr="00000000" w14:paraId="00000016">
      <w:pPr>
        <w:numPr>
          <w:ilvl w:val="0"/>
          <w:numId w:val="1"/>
        </w:numPr>
        <w:shd w:fill="ffffff" w:val="clear"/>
        <w:spacing w:after="0" w:afterAutospacing="0" w:line="256.7994545454545" w:lineRule="auto"/>
        <w:ind w:left="1440" w:hanging="360"/>
        <w:rPr>
          <w:sz w:val="26"/>
          <w:szCs w:val="26"/>
        </w:rPr>
      </w:pPr>
      <w:r w:rsidDel="00000000" w:rsidR="00000000" w:rsidRPr="00000000">
        <w:rPr>
          <w:rFonts w:ascii="Arial" w:cs="Arial" w:eastAsia="Arial" w:hAnsi="Arial"/>
          <w:color w:val="24292f"/>
          <w:sz w:val="26"/>
          <w:szCs w:val="26"/>
          <w:rtl w:val="0"/>
        </w:rPr>
        <w:t xml:space="preserve">200 clips of 30 seconds with tracking data.</w:t>
      </w:r>
    </w:p>
    <w:p w:rsidR="00000000" w:rsidDel="00000000" w:rsidP="00000000" w:rsidRDefault="00000000" w:rsidRPr="00000000" w14:paraId="00000017">
      <w:pPr>
        <w:numPr>
          <w:ilvl w:val="0"/>
          <w:numId w:val="1"/>
        </w:numPr>
        <w:shd w:fill="ffffff" w:val="clear"/>
        <w:spacing w:after="0" w:afterAutospacing="0" w:before="0" w:beforeAutospacing="0" w:line="256.7994545454545" w:lineRule="auto"/>
        <w:ind w:left="1440" w:hanging="360"/>
        <w:rPr>
          <w:sz w:val="26"/>
          <w:szCs w:val="26"/>
        </w:rPr>
      </w:pPr>
      <w:r w:rsidDel="00000000" w:rsidR="00000000" w:rsidRPr="00000000">
        <w:rPr>
          <w:rFonts w:ascii="Arial" w:cs="Arial" w:eastAsia="Arial" w:hAnsi="Arial"/>
          <w:color w:val="24292f"/>
          <w:sz w:val="26"/>
          <w:szCs w:val="26"/>
          <w:rtl w:val="0"/>
        </w:rPr>
        <w:t xml:space="preserve">one complete halftime annotated with tracking data.</w:t>
      </w:r>
    </w:p>
    <w:p w:rsidR="00000000" w:rsidDel="00000000" w:rsidP="00000000" w:rsidRDefault="00000000" w:rsidRPr="00000000" w14:paraId="00000018">
      <w:pPr>
        <w:numPr>
          <w:ilvl w:val="0"/>
          <w:numId w:val="1"/>
        </w:numPr>
        <w:shd w:fill="ffffff" w:val="clear"/>
        <w:spacing w:after="240" w:before="0" w:beforeAutospacing="0" w:line="256.7994545454545" w:lineRule="auto"/>
        <w:ind w:left="1440" w:hanging="360"/>
        <w:rPr>
          <w:sz w:val="26"/>
          <w:szCs w:val="26"/>
        </w:rPr>
      </w:pPr>
      <w:r w:rsidDel="00000000" w:rsidR="00000000" w:rsidRPr="00000000">
        <w:rPr>
          <w:rFonts w:ascii="Arial" w:cs="Arial" w:eastAsia="Arial" w:hAnsi="Arial"/>
          <w:color w:val="24292f"/>
          <w:sz w:val="26"/>
          <w:szCs w:val="26"/>
          <w:rtl w:val="0"/>
        </w:rPr>
        <w:t xml:space="preserve">the complete videos for the 12 games.</w:t>
      </w:r>
    </w:p>
    <w:p w:rsidR="00000000" w:rsidDel="00000000" w:rsidP="00000000" w:rsidRDefault="00000000" w:rsidRPr="00000000" w14:paraId="00000019">
      <w:pPr>
        <w:shd w:fill="ffffff" w:val="clear"/>
        <w:spacing w:after="240" w:line="256.7994545454545" w:lineRule="auto"/>
        <w:ind w:left="720" w:firstLine="0"/>
        <w:rPr>
          <w:rFonts w:ascii="Arial" w:cs="Arial" w:eastAsia="Arial" w:hAnsi="Arial"/>
          <w:sz w:val="26"/>
          <w:szCs w:val="26"/>
        </w:rPr>
      </w:pPr>
      <w:r w:rsidDel="00000000" w:rsidR="00000000" w:rsidRPr="00000000">
        <w:rPr>
          <w:rFonts w:ascii="Arial" w:cs="Arial" w:eastAsia="Arial" w:hAnsi="Arial"/>
          <w:color w:val="24292f"/>
          <w:sz w:val="26"/>
          <w:szCs w:val="26"/>
          <w:rtl w:val="0"/>
        </w:rPr>
        <w:t xml:space="preserve">Note that a subset of this data is used in this first challenge. In particular, this accounts for 57 30-seconds clips for the train set, 49 clips for the test set, 58 clips for our first public challenge, and 37 clips for our future challenges, including the entire half-time video in the latter.</w:t>
      </w:r>
      <w:r w:rsidDel="00000000" w:rsidR="00000000" w:rsidRPr="00000000">
        <w:rPr>
          <w:rtl w:val="0"/>
        </w:rPr>
      </w:r>
    </w:p>
    <w:p w:rsidR="00000000" w:rsidDel="00000000" w:rsidP="00000000" w:rsidRDefault="00000000" w:rsidRPr="00000000" w14:paraId="0000001A">
      <w:pPr>
        <w:numPr>
          <w:ilvl w:val="0"/>
          <w:numId w:val="5"/>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Compute resources needed</w:t>
      </w:r>
    </w:p>
    <w:p w:rsidR="00000000" w:rsidDel="00000000" w:rsidP="00000000" w:rsidRDefault="00000000" w:rsidRPr="00000000" w14:paraId="0000001B">
      <w:pPr>
        <w:spacing w:line="256.7994545454545"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Google Colab Pro for GPU for background execution. </w:t>
      </w:r>
    </w:p>
    <w:p w:rsidR="00000000" w:rsidDel="00000000" w:rsidP="00000000" w:rsidRDefault="00000000" w:rsidRPr="00000000" w14:paraId="0000001C">
      <w:pPr>
        <w:spacing w:line="256.7994545454545" w:lineRule="auto"/>
        <w:ind w:firstLine="720"/>
        <w:rPr>
          <w:rFonts w:ascii="Arial" w:cs="Arial" w:eastAsia="Arial" w:hAnsi="Arial"/>
          <w:b w:val="1"/>
          <w:sz w:val="26"/>
          <w:szCs w:val="26"/>
        </w:rPr>
      </w:pPr>
      <w:r w:rsidDel="00000000" w:rsidR="00000000" w:rsidRPr="00000000">
        <w:rPr>
          <w:rFonts w:ascii="Arial" w:cs="Arial" w:eastAsia="Arial" w:hAnsi="Arial"/>
          <w:sz w:val="26"/>
          <w:szCs w:val="26"/>
          <w:rtl w:val="0"/>
        </w:rPr>
        <w:t xml:space="preserve">Google Drive Storage for 200 GB.</w:t>
      </w:r>
      <w:r w:rsidDel="00000000" w:rsidR="00000000" w:rsidRPr="00000000">
        <w:rPr>
          <w:rtl w:val="0"/>
        </w:rPr>
      </w:r>
    </w:p>
    <w:p w:rsidR="00000000" w:rsidDel="00000000" w:rsidP="00000000" w:rsidRDefault="00000000" w:rsidRPr="00000000" w14:paraId="0000001D">
      <w:pPr>
        <w:numPr>
          <w:ilvl w:val="0"/>
          <w:numId w:val="8"/>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Performance metrics</w:t>
      </w:r>
    </w:p>
    <w:p w:rsidR="00000000" w:rsidDel="00000000" w:rsidP="00000000" w:rsidRDefault="00000000" w:rsidRPr="00000000" w14:paraId="0000001E">
      <w:pPr>
        <w:shd w:fill="ffffff" w:val="clear"/>
        <w:spacing w:after="240" w:line="256.7994545454545" w:lineRule="auto"/>
        <w:ind w:left="720" w:firstLine="0"/>
        <w:rPr>
          <w:rFonts w:ascii="Arial" w:cs="Arial" w:eastAsia="Arial" w:hAnsi="Arial"/>
          <w:color w:val="24292f"/>
          <w:sz w:val="26"/>
          <w:szCs w:val="26"/>
        </w:rPr>
      </w:pPr>
      <w:r w:rsidDel="00000000" w:rsidR="00000000" w:rsidRPr="00000000">
        <w:rPr>
          <w:rFonts w:ascii="Arial" w:cs="Arial" w:eastAsia="Arial" w:hAnsi="Arial"/>
          <w:color w:val="24292f"/>
          <w:sz w:val="26"/>
          <w:szCs w:val="26"/>
          <w:rtl w:val="0"/>
        </w:rPr>
        <w:t xml:space="preserve">The object classes are not taken into account in this challenge or the evaluation. The objects to retrieve are among the following classes: players, goalkeepers, referees, balls, and any other human entering the field.</w:t>
      </w:r>
    </w:p>
    <w:p w:rsidR="00000000" w:rsidDel="00000000" w:rsidP="00000000" w:rsidRDefault="00000000" w:rsidRPr="00000000" w14:paraId="0000001F">
      <w:pPr>
        <w:shd w:fill="ffffff" w:val="clear"/>
        <w:spacing w:after="240" w:line="256.7994545454545" w:lineRule="auto"/>
        <w:ind w:left="720" w:firstLine="0"/>
        <w:rPr>
          <w:rFonts w:ascii="Arial" w:cs="Arial" w:eastAsia="Arial" w:hAnsi="Arial"/>
          <w:b w:val="1"/>
          <w:sz w:val="26"/>
          <w:szCs w:val="26"/>
        </w:rPr>
      </w:pPr>
      <w:r w:rsidDel="00000000" w:rsidR="00000000" w:rsidRPr="00000000">
        <w:rPr>
          <w:rFonts w:ascii="Arial" w:cs="Arial" w:eastAsia="Arial" w:hAnsi="Arial"/>
          <w:color w:val="24292f"/>
          <w:sz w:val="26"/>
          <w:szCs w:val="26"/>
          <w:rtl w:val="0"/>
        </w:rPr>
        <w:t xml:space="preserve">For the benchmark and challenge, Baidu considers HOTA as the main metric. More specifically, this metric can be decomposed into two components: DetA and AssA, focusing on detection and association accuracy, respectively.</w:t>
      </w:r>
      <w:r w:rsidDel="00000000" w:rsidR="00000000" w:rsidRPr="00000000">
        <w:rPr>
          <w:rtl w:val="0"/>
        </w:rPr>
      </w:r>
    </w:p>
    <w:p w:rsidR="00000000" w:rsidDel="00000000" w:rsidP="00000000" w:rsidRDefault="00000000" w:rsidRPr="00000000" w14:paraId="00000020">
      <w:pPr>
        <w:numPr>
          <w:ilvl w:val="0"/>
          <w:numId w:val="3"/>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Team members and expected roles</w:t>
      </w:r>
    </w:p>
    <w:tbl>
      <w:tblPr>
        <w:tblStyle w:val="Table2"/>
        <w:tblW w:w="8565.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4680"/>
        <w:tblGridChange w:id="0">
          <w:tblGrid>
            <w:gridCol w:w="3885"/>
            <w:gridCol w:w="468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Tyler Banks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Image and Video processing for segmentation, Tracking AssA</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Aditya Bothra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56.799454545454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Occlusion, Architecture Design for Deep Learning, DetA</w:t>
            </w:r>
          </w:p>
        </w:tc>
      </w:tr>
    </w:tbl>
    <w:p w:rsidR="00000000" w:rsidDel="00000000" w:rsidP="00000000" w:rsidRDefault="00000000" w:rsidRPr="00000000" w14:paraId="00000027">
      <w:pPr>
        <w:numPr>
          <w:ilvl w:val="0"/>
          <w:numId w:val="6"/>
        </w:numPr>
        <w:spacing w:line="256.799454545454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References</w:t>
      </w:r>
    </w:p>
    <w:p w:rsidR="00000000" w:rsidDel="00000000" w:rsidP="00000000" w:rsidRDefault="00000000" w:rsidRPr="00000000" w14:paraId="00000028">
      <w:pPr>
        <w:spacing w:line="256.7994545454545" w:lineRule="auto"/>
        <w:ind w:firstLine="720"/>
        <w:rPr>
          <w:rFonts w:ascii="Arial" w:cs="Arial" w:eastAsia="Arial" w:hAnsi="Arial"/>
          <w:b w:val="1"/>
          <w:color w:val="0000ff"/>
          <w:sz w:val="26"/>
          <w:szCs w:val="26"/>
          <w:u w:val="single"/>
        </w:rPr>
      </w:pPr>
      <w:hyperlink r:id="rId8">
        <w:r w:rsidDel="00000000" w:rsidR="00000000" w:rsidRPr="00000000">
          <w:rPr>
            <w:rFonts w:ascii="Arial" w:cs="Arial" w:eastAsia="Arial" w:hAnsi="Arial"/>
            <w:b w:val="1"/>
            <w:color w:val="0000ff"/>
            <w:sz w:val="26"/>
            <w:szCs w:val="26"/>
            <w:u w:val="single"/>
            <w:rtl w:val="0"/>
          </w:rPr>
          <w:t xml:space="preserve">SoccerNet - Re-Identification (soccer-net.org)</w:t>
        </w:r>
      </w:hyperlink>
      <w:r w:rsidDel="00000000" w:rsidR="00000000" w:rsidRPr="00000000">
        <w:rPr>
          <w:rtl w:val="0"/>
        </w:rPr>
      </w:r>
    </w:p>
    <w:p w:rsidR="00000000" w:rsidDel="00000000" w:rsidP="00000000" w:rsidRDefault="00000000" w:rsidRPr="00000000" w14:paraId="00000029">
      <w:pPr>
        <w:spacing w:line="256.7994545454545" w:lineRule="auto"/>
        <w:ind w:firstLine="720"/>
        <w:rPr>
          <w:rFonts w:ascii="Arial" w:cs="Arial" w:eastAsia="Arial" w:hAnsi="Arial"/>
          <w:sz w:val="26"/>
          <w:szCs w:val="26"/>
        </w:rPr>
      </w:pPr>
      <w:r w:rsidDel="00000000" w:rsidR="00000000" w:rsidRPr="00000000">
        <w:rPr>
          <w:rFonts w:ascii="Arial" w:cs="Arial" w:eastAsia="Arial" w:hAnsi="Arial"/>
          <w:b w:val="1"/>
          <w:color w:val="0000ff"/>
          <w:sz w:val="26"/>
          <w:szCs w:val="26"/>
          <w:u w:val="single"/>
          <w:rtl w:val="0"/>
        </w:rPr>
        <w:t xml:space="preserve">https://github.com/SoccerNet/sn-tracking</w:t>
      </w:r>
      <w:r w:rsidDel="00000000" w:rsidR="00000000" w:rsidRPr="00000000">
        <w:rPr>
          <w:rFonts w:ascii="Arial" w:cs="Arial" w:eastAsia="Arial" w:hAnsi="Arial"/>
          <w:b w:val="1"/>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0B97"/>
    <w:pPr>
      <w:ind w:left="720"/>
      <w:contextualSpacing w:val="1"/>
    </w:pPr>
  </w:style>
  <w:style w:type="character" w:styleId="Emphasis">
    <w:name w:val="Emphasis"/>
    <w:basedOn w:val="DefaultParagraphFont"/>
    <w:uiPriority w:val="20"/>
    <w:qFormat w:val="1"/>
    <w:rsid w:val="003B4906"/>
    <w:rPr>
      <w:i w:val="1"/>
      <w:iCs w:val="1"/>
    </w:rPr>
  </w:style>
  <w:style w:type="table" w:styleId="TableGrid">
    <w:name w:val="Table Grid"/>
    <w:basedOn w:val="TableNormal"/>
    <w:uiPriority w:val="39"/>
    <w:rsid w:val="003D15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364D9"/>
    <w:rPr>
      <w:color w:val="0000ff"/>
      <w:u w:val="single"/>
    </w:rPr>
  </w:style>
  <w:style w:type="character" w:styleId="UnresolvedMention">
    <w:name w:val="Unresolved Mention"/>
    <w:basedOn w:val="DefaultParagraphFont"/>
    <w:uiPriority w:val="99"/>
    <w:semiHidden w:val="1"/>
    <w:unhideWhenUsed w:val="1"/>
    <w:rsid w:val="0043374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occerNet/sn-tracking/tree/main/Benchmarks" TargetMode="External"/><Relationship Id="rId8" Type="http://schemas.openxmlformats.org/officeDocument/2006/relationships/hyperlink" Target="https://www.soccer-net.org/tasks/re-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VV0EyiKmoSZQ6dFJLIXxtDrX+g==">AMUW2mWtIHDTw0NIxc2+2yvdgwdMaVO9dWFe+O9qFc8DARqgwqKKtN2HEP9QpXzGlGndhay97IL13/lPfLplMFAJ27LVtzfOu25oVqgAaJZvqzLfIH6flZc=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2022-03-14T15:39:00Z</dcterms:created>
  <dc:creator>Nalini Ratha</dc:creator>
</cp:coreProperties>
</file>