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518E" w14:textId="77777777" w:rsidR="009F634B" w:rsidRDefault="00000000">
      <w:pPr>
        <w:spacing w:after="60"/>
        <w:jc w:val="center"/>
      </w:pPr>
      <w:r>
        <w:rPr>
          <w:b/>
          <w:bCs/>
          <w:sz w:val="36"/>
          <w:szCs w:val="36"/>
        </w:rPr>
        <w:t>ADITYA ALLE</w:t>
      </w:r>
    </w:p>
    <w:p w14:paraId="3814A355" w14:textId="6807AA8E" w:rsidR="009F634B" w:rsidRDefault="00000000">
      <w:pPr>
        <w:spacing w:after="40"/>
        <w:jc w:val="center"/>
      </w:pPr>
      <w:r>
        <w:t xml:space="preserve">Tempe, AZ  |  (630) 608-7596  |  </w:t>
      </w:r>
      <w:hyperlink r:id="rId5" w:history="1">
        <w:r w:rsidR="009F634B">
          <w:rPr>
            <w:color w:val="0563C1"/>
            <w:u w:val="single"/>
          </w:rPr>
          <w:t>asalle@asu.edu</w:t>
        </w:r>
      </w:hyperlink>
      <w:r>
        <w:t xml:space="preserve">  |  </w:t>
      </w:r>
      <w:hyperlink r:id="rId6" w:history="1">
        <w:r w:rsidR="009F634B">
          <w:rPr>
            <w:color w:val="0563C1"/>
            <w:u w:val="single"/>
          </w:rPr>
          <w:t>linkedin.com/in/adityaalle</w:t>
        </w:r>
      </w:hyperlink>
      <w:r>
        <w:t xml:space="preserve">  |  </w:t>
      </w:r>
      <w:hyperlink r:id="rId7" w:history="1">
        <w:r w:rsidR="009F634B">
          <w:rPr>
            <w:color w:val="0563C1"/>
            <w:u w:val="single"/>
          </w:rPr>
          <w:t>github.com/adityaalle</w:t>
        </w:r>
      </w:hyperlink>
    </w:p>
    <w:p w14:paraId="0ACAB931" w14:textId="77777777" w:rsidR="009F634B" w:rsidRDefault="00000000">
      <w:pPr>
        <w:pBdr>
          <w:bottom w:val="single" w:sz="8" w:space="2" w:color="000000"/>
        </w:pBdr>
        <w:spacing w:before="60" w:after="30"/>
      </w:pPr>
      <w:r>
        <w:rPr>
          <w:b/>
          <w:bCs/>
          <w:caps/>
          <w:sz w:val="23"/>
          <w:szCs w:val="23"/>
        </w:rPr>
        <w:t>Education</w:t>
      </w:r>
    </w:p>
    <w:p w14:paraId="1E2F40F4" w14:textId="62FBCC5E" w:rsidR="009F634B" w:rsidRDefault="00000000">
      <w:pPr>
        <w:tabs>
          <w:tab w:val="right" w:pos="10080"/>
        </w:tabs>
        <w:spacing w:before="60" w:after="30"/>
        <w:ind w:left="200"/>
      </w:pPr>
      <w:r>
        <w:rPr>
          <w:b/>
          <w:bCs/>
        </w:rPr>
        <w:t>W. P. Carey School of Business, Arizona State University</w:t>
      </w:r>
      <w:r>
        <w:t xml:space="preserve"> — Tempe, AZ</w:t>
      </w:r>
      <w:r>
        <w:tab/>
      </w:r>
      <w:r>
        <w:rPr>
          <w:i/>
          <w:iCs/>
        </w:rPr>
        <w:t xml:space="preserve">Expected </w:t>
      </w:r>
      <w:r w:rsidR="00527936">
        <w:rPr>
          <w:i/>
          <w:iCs/>
        </w:rPr>
        <w:t>Dec</w:t>
      </w:r>
      <w:r>
        <w:rPr>
          <w:i/>
          <w:iCs/>
        </w:rPr>
        <w:t xml:space="preserve"> 2027</w:t>
      </w:r>
    </w:p>
    <w:p w14:paraId="15DB944E" w14:textId="31CD2FDB" w:rsidR="009F634B" w:rsidRDefault="00000000">
      <w:pPr>
        <w:spacing w:after="30"/>
        <w:ind w:left="200"/>
      </w:pPr>
      <w:r>
        <w:t>Bachelor of Science in Finance | GPA: [</w:t>
      </w:r>
      <w:r w:rsidR="00527936">
        <w:t>3.47</w:t>
      </w:r>
      <w:r>
        <w:t>/4.00]</w:t>
      </w:r>
    </w:p>
    <w:p w14:paraId="23D528A3" w14:textId="77777777" w:rsidR="009F634B" w:rsidRDefault="00000000">
      <w:pPr>
        <w:spacing w:after="30"/>
        <w:ind w:left="200"/>
      </w:pPr>
      <w:r>
        <w:rPr>
          <w:b/>
          <w:bCs/>
        </w:rPr>
        <w:t xml:space="preserve">Relevant Coursework: </w:t>
      </w:r>
      <w:r>
        <w:t>Corporate Finance, Financial Statement Analysis, Investments, Financial Modeling, Econometrics, Financial Accounting, Managerial Accounting, Statistics</w:t>
      </w:r>
    </w:p>
    <w:p w14:paraId="4384C6D0" w14:textId="77777777" w:rsidR="009F634B" w:rsidRDefault="00000000">
      <w:pPr>
        <w:pBdr>
          <w:bottom w:val="single" w:sz="8" w:space="2" w:color="000000"/>
        </w:pBdr>
        <w:spacing w:before="60" w:after="30"/>
      </w:pPr>
      <w:r>
        <w:rPr>
          <w:b/>
          <w:bCs/>
          <w:caps/>
          <w:sz w:val="23"/>
          <w:szCs w:val="23"/>
        </w:rPr>
        <w:t>Professional Experience</w:t>
      </w:r>
    </w:p>
    <w:p w14:paraId="57CBEBFC" w14:textId="7422E30D" w:rsidR="009F634B" w:rsidRDefault="00000000">
      <w:pPr>
        <w:tabs>
          <w:tab w:val="right" w:pos="10080"/>
        </w:tabs>
        <w:spacing w:before="60" w:after="20"/>
        <w:ind w:left="200"/>
      </w:pPr>
      <w:r>
        <w:rPr>
          <w:b/>
          <w:bCs/>
        </w:rPr>
        <w:t>AI Model Evaluation Specialist</w:t>
      </w:r>
      <w:r>
        <w:t xml:space="preserve"> — Handshake AI / Project Hedgehog, Remote</w:t>
      </w:r>
      <w:r>
        <w:tab/>
      </w:r>
      <w:r>
        <w:rPr>
          <w:i/>
          <w:iCs/>
        </w:rPr>
        <w:t xml:space="preserve">Dec 2025 – </w:t>
      </w:r>
      <w:r w:rsidR="00527936">
        <w:rPr>
          <w:i/>
          <w:iCs/>
        </w:rPr>
        <w:t>May 2026</w:t>
      </w:r>
    </w:p>
    <w:p w14:paraId="4528F4E5" w14:textId="77777777" w:rsidR="009F634B" w:rsidRDefault="00000000">
      <w:pPr>
        <w:pStyle w:val="ListParagraph"/>
        <w:numPr>
          <w:ilvl w:val="0"/>
          <w:numId w:val="2"/>
        </w:numPr>
      </w:pPr>
      <w:r>
        <w:t>Designed structured prompts and evaluation frameworks to optimize LLM accuracy and reasoning across 1,000+ multimodal samples, applying analytical rigor transferable to financial data validation and quality control.</w:t>
      </w:r>
    </w:p>
    <w:p w14:paraId="4F47C092" w14:textId="77777777" w:rsidR="009F634B" w:rsidRDefault="00000000">
      <w:pPr>
        <w:pStyle w:val="ListParagraph"/>
        <w:numPr>
          <w:ilvl w:val="0"/>
          <w:numId w:val="2"/>
        </w:numPr>
      </w:pPr>
      <w:r>
        <w:t>Identified model inefficiencies through comparative output analysis, driving measurable improvements in alignment, consistency, and reasoning quality across iterative training cycles.</w:t>
      </w:r>
    </w:p>
    <w:p w14:paraId="0EB3708B" w14:textId="77777777" w:rsidR="009F634B" w:rsidRDefault="00000000">
      <w:pPr>
        <w:pStyle w:val="ListParagraph"/>
        <w:numPr>
          <w:ilvl w:val="0"/>
          <w:numId w:val="2"/>
        </w:numPr>
      </w:pPr>
      <w:r>
        <w:t>Enhanced AI visual reasoning and entity recognition through structured video/image annotation, contributing to higher downstream model performance and reduced error rates.</w:t>
      </w:r>
    </w:p>
    <w:p w14:paraId="14F12D43" w14:textId="77777777" w:rsidR="009F634B" w:rsidRDefault="00000000">
      <w:pPr>
        <w:tabs>
          <w:tab w:val="right" w:pos="10080"/>
        </w:tabs>
        <w:spacing w:before="60" w:after="20"/>
        <w:ind w:left="200"/>
      </w:pPr>
      <w:r>
        <w:rPr>
          <w:b/>
          <w:bCs/>
        </w:rPr>
        <w:t>Accounting Intern</w:t>
      </w:r>
      <w:r>
        <w:t xml:space="preserve"> — River View Ford, Oswego, IL</w:t>
      </w:r>
      <w:r>
        <w:tab/>
      </w:r>
      <w:r>
        <w:rPr>
          <w:i/>
          <w:iCs/>
        </w:rPr>
        <w:t>Oct 2022 – Aug 2023</w:t>
      </w:r>
    </w:p>
    <w:p w14:paraId="03620FA0" w14:textId="77777777" w:rsidR="009F634B" w:rsidRDefault="00000000">
      <w:pPr>
        <w:pStyle w:val="ListParagraph"/>
        <w:numPr>
          <w:ilvl w:val="0"/>
          <w:numId w:val="2"/>
        </w:numPr>
      </w:pPr>
      <w:r>
        <w:t>Engineered VBA Excel macros to identify and reconcile thousands of duplicate customer records, improving data integrity and accelerating financial reporting workflows across multiple workbooks.</w:t>
      </w:r>
    </w:p>
    <w:p w14:paraId="63FE2E03" w14:textId="77777777" w:rsidR="009F634B" w:rsidRDefault="00000000">
      <w:pPr>
        <w:pStyle w:val="ListParagraph"/>
        <w:numPr>
          <w:ilvl w:val="0"/>
          <w:numId w:val="2"/>
        </w:numPr>
      </w:pPr>
      <w:r>
        <w:t>Managed cash postings, payroll, and commissions in Lotus 123/Excel; automated month-end close procedures, reducing closing time by 10–15 minutes per cycle and improving documentation accuracy.</w:t>
      </w:r>
    </w:p>
    <w:p w14:paraId="29380E78" w14:textId="77777777" w:rsidR="009F634B" w:rsidRDefault="00000000">
      <w:pPr>
        <w:pBdr>
          <w:bottom w:val="single" w:sz="8" w:space="2" w:color="000000"/>
        </w:pBdr>
        <w:spacing w:before="60" w:after="30"/>
      </w:pPr>
      <w:r>
        <w:rPr>
          <w:b/>
          <w:bCs/>
          <w:caps/>
          <w:sz w:val="23"/>
          <w:szCs w:val="23"/>
        </w:rPr>
        <w:t>Project Experience</w:t>
      </w:r>
    </w:p>
    <w:p w14:paraId="668FE000" w14:textId="0D3F3213" w:rsidR="009F634B" w:rsidRDefault="00000000">
      <w:pPr>
        <w:tabs>
          <w:tab w:val="right" w:pos="10080"/>
        </w:tabs>
        <w:spacing w:before="80" w:after="20"/>
        <w:ind w:left="200"/>
      </w:pPr>
      <w:proofErr w:type="spellStart"/>
      <w:r>
        <w:rPr>
          <w:b/>
          <w:bCs/>
        </w:rPr>
        <w:t>OptionsBT</w:t>
      </w:r>
      <w:proofErr w:type="spellEnd"/>
      <w:r>
        <w:rPr>
          <w:b/>
          <w:bCs/>
        </w:rPr>
        <w:t xml:space="preserve"> — Options Strategy </w:t>
      </w:r>
      <w:proofErr w:type="spellStart"/>
      <w:r>
        <w:rPr>
          <w:b/>
          <w:bCs/>
        </w:rPr>
        <w:t>Backtester</w:t>
      </w:r>
      <w:proofErr w:type="spellEnd"/>
      <w:r>
        <w:t xml:space="preserve"> |  </w:t>
      </w:r>
      <w:hyperlink r:id="rId8" w:history="1">
        <w:r w:rsidR="009F634B">
          <w:rPr>
            <w:color w:val="0563C1"/>
            <w:u w:val="single"/>
          </w:rPr>
          <w:t>GitHub</w:t>
        </w:r>
      </w:hyperlink>
      <w:r>
        <w:tab/>
      </w:r>
      <w:r w:rsidR="00527936">
        <w:rPr>
          <w:i/>
          <w:iCs/>
        </w:rPr>
        <w:t>May</w:t>
      </w:r>
      <w:r>
        <w:rPr>
          <w:i/>
          <w:iCs/>
        </w:rPr>
        <w:t xml:space="preserve"> 20</w:t>
      </w:r>
      <w:r w:rsidR="00527936">
        <w:rPr>
          <w:i/>
          <w:iCs/>
        </w:rPr>
        <w:t>26</w:t>
      </w:r>
      <w:r>
        <w:rPr>
          <w:i/>
          <w:iCs/>
        </w:rPr>
        <w:t xml:space="preserve"> – Present</w:t>
      </w:r>
    </w:p>
    <w:p w14:paraId="668FE001" w14:textId="50FFC001" w:rsidR="009F634B" w:rsidRDefault="00000000">
      <w:pPr>
        <w:pStyle w:val="ListParagraph"/>
        <w:numPr>
          <w:ilvl w:val="0"/>
          <w:numId w:val="2"/>
        </w:numPr>
      </w:pPr>
      <w:r>
        <w:t>Engineered a standalone HTML5 options strategy simulator using real Yahoo Finance historical data and Black-Scholes pricing calibrated to each stock’s realized volatility, producing realistic premium estimates across any US equity or ETF.</w:t>
      </w:r>
    </w:p>
    <w:p w14:paraId="668FE002" w14:textId="65F717F7" w:rsidR="009F634B" w:rsidRDefault="00000000">
      <w:pPr>
        <w:pStyle w:val="ListParagraph"/>
        <w:numPr>
          <w:ilvl w:val="0"/>
          <w:numId w:val="2"/>
        </w:numPr>
      </w:pPr>
      <w:r>
        <w:t>Implemented 8 options strategies (Wheel, CSP, Covered Call, Long Call/Put, Bull/Bear Spreads, Iron Condor) with realistic fee simulation</w:t>
      </w:r>
      <w:r w:rsidR="00CB0A9B">
        <w:t xml:space="preserve">; </w:t>
      </w:r>
      <w:r>
        <w:t>$0.65/contract commissions, $19.95 assignment fees, and SEC regulatory charges</w:t>
      </w:r>
      <w:r w:rsidR="00CB0A9B">
        <w:t xml:space="preserve">; </w:t>
      </w:r>
      <w:r>
        <w:t>mirroring live brokerage cost structures.</w:t>
      </w:r>
    </w:p>
    <w:p w14:paraId="668FE003" w14:textId="50FFC003" w:rsidR="009F634B" w:rsidRDefault="00000000">
      <w:pPr>
        <w:pStyle w:val="ListParagraph"/>
        <w:numPr>
          <w:ilvl w:val="0"/>
          <w:numId w:val="2"/>
        </w:numPr>
      </w:pPr>
      <w:r>
        <w:t>Built an interactive candlestick chart with 7+ configurable technical indicators (RSI, MACD, Stochastic, Bollinger Bands, VWAP, SMA/EMA), drawing tools for support/resistance lines, and zoom controls; added session history and a performance scorecard with letter-grade analytics.</w:t>
      </w:r>
    </w:p>
    <w:p w14:paraId="2F272CDA" w14:textId="3BBDF4D4" w:rsidR="009F634B" w:rsidRDefault="00000000">
      <w:pPr>
        <w:tabs>
          <w:tab w:val="right" w:pos="10080"/>
        </w:tabs>
        <w:spacing w:before="80" w:after="20"/>
        <w:ind w:left="200"/>
      </w:pPr>
      <w:r>
        <w:rPr>
          <w:b/>
          <w:bCs/>
        </w:rPr>
        <w:t>Portfolio Risk Analyzer</w:t>
      </w:r>
      <w:r>
        <w:t xml:space="preserve"> |  </w:t>
      </w:r>
      <w:hyperlink r:id="rId9" w:history="1">
        <w:r w:rsidR="009F634B">
          <w:rPr>
            <w:color w:val="0563C1"/>
            <w:u w:val="single"/>
          </w:rPr>
          <w:t>Git</w:t>
        </w:r>
        <w:r w:rsidR="009F634B">
          <w:rPr>
            <w:color w:val="0563C1"/>
            <w:u w:val="single"/>
          </w:rPr>
          <w:t>H</w:t>
        </w:r>
        <w:r w:rsidR="009F634B">
          <w:rPr>
            <w:color w:val="0563C1"/>
            <w:u w:val="single"/>
          </w:rPr>
          <w:t>ub</w:t>
        </w:r>
      </w:hyperlink>
      <w:r>
        <w:tab/>
      </w:r>
      <w:r w:rsidR="00527936">
        <w:rPr>
          <w:i/>
          <w:iCs/>
        </w:rPr>
        <w:t>May</w:t>
      </w:r>
      <w:r>
        <w:rPr>
          <w:i/>
          <w:iCs/>
        </w:rPr>
        <w:t xml:space="preserve"> 202</w:t>
      </w:r>
      <w:r w:rsidR="00527936">
        <w:rPr>
          <w:i/>
          <w:iCs/>
        </w:rPr>
        <w:t>6</w:t>
      </w:r>
      <w:r>
        <w:rPr>
          <w:i/>
          <w:iCs/>
        </w:rPr>
        <w:t xml:space="preserve"> – Present</w:t>
      </w:r>
    </w:p>
    <w:p w14:paraId="0CF06311" w14:textId="240BD9EE" w:rsidR="009F634B" w:rsidRDefault="00000000">
      <w:pPr>
        <w:pStyle w:val="ListParagraph"/>
        <w:numPr>
          <w:ilvl w:val="0"/>
          <w:numId w:val="2"/>
        </w:numPr>
      </w:pPr>
      <w:r>
        <w:t>Built a zero-dependency browser app (HTML5/Plotly.js) pulling live Yahoo Finance data to compute 10 risk metrics</w:t>
      </w:r>
      <w:r w:rsidR="00CB0A9B">
        <w:t xml:space="preserve">; </w:t>
      </w:r>
      <w:r>
        <w:t xml:space="preserve">Sharpe, Sortino, Calmar, </w:t>
      </w:r>
      <w:proofErr w:type="spellStart"/>
      <w:r>
        <w:t>VaR</w:t>
      </w:r>
      <w:proofErr w:type="spellEnd"/>
      <w:r>
        <w:t>, CVaR, Beta, and Alpha</w:t>
      </w:r>
      <w:r w:rsidR="00527936">
        <w:t xml:space="preserve">; </w:t>
      </w:r>
      <w:r>
        <w:t>with no backend or API key required.</w:t>
      </w:r>
    </w:p>
    <w:p w14:paraId="7D153BAB" w14:textId="77777777" w:rsidR="009F634B" w:rsidRDefault="00000000">
      <w:pPr>
        <w:pStyle w:val="ListParagraph"/>
        <w:numPr>
          <w:ilvl w:val="0"/>
          <w:numId w:val="2"/>
        </w:numPr>
      </w:pPr>
      <w:r>
        <w:t>Implemented a vanilla JS statistical engine covering drawdown series, correlation matrices, and rolling 90-day metrics; visualized across 7 Plotly charts including a correlation heatmap and return distribution with VaR overlay.</w:t>
      </w:r>
    </w:p>
    <w:p w14:paraId="4261E5A7" w14:textId="77777777" w:rsidR="009F634B" w:rsidRDefault="00000000">
      <w:pPr>
        <w:pBdr>
          <w:bottom w:val="single" w:sz="8" w:space="2" w:color="000000"/>
        </w:pBdr>
        <w:spacing w:before="60" w:after="30"/>
      </w:pPr>
      <w:r>
        <w:rPr>
          <w:b/>
          <w:bCs/>
          <w:caps/>
          <w:sz w:val="23"/>
          <w:szCs w:val="23"/>
        </w:rPr>
        <w:t>Leadership &amp; Activities</w:t>
      </w:r>
    </w:p>
    <w:p w14:paraId="40B4048B" w14:textId="77777777" w:rsidR="009F634B" w:rsidRDefault="00000000">
      <w:pPr>
        <w:tabs>
          <w:tab w:val="right" w:pos="10080"/>
        </w:tabs>
        <w:spacing w:before="60" w:after="20"/>
        <w:ind w:left="200"/>
      </w:pPr>
      <w:r>
        <w:rPr>
          <w:b/>
          <w:bCs/>
        </w:rPr>
        <w:t>Founder &amp; Project Lead</w:t>
      </w:r>
      <w:r>
        <w:t xml:space="preserve"> — Freelance Digital Media Team, Remote</w:t>
      </w:r>
      <w:r>
        <w:tab/>
      </w:r>
      <w:r>
        <w:rPr>
          <w:i/>
          <w:iCs/>
        </w:rPr>
        <w:t>Dec 2020 – May 2024</w:t>
      </w:r>
    </w:p>
    <w:p w14:paraId="551F3045" w14:textId="701327D6" w:rsidR="009F634B" w:rsidRDefault="00000000">
      <w:pPr>
        <w:pStyle w:val="ListParagraph"/>
        <w:numPr>
          <w:ilvl w:val="0"/>
          <w:numId w:val="2"/>
        </w:numPr>
      </w:pPr>
      <w:r>
        <w:t>Led a 3–5-person team executing paid client projects sourced through a personal brand (6K+ followers, 1.5M+ impressions); managed client communications, timelines, and quality control.</w:t>
      </w:r>
    </w:p>
    <w:p w14:paraId="288BB6DC" w14:textId="77777777" w:rsidR="009F634B" w:rsidRDefault="00000000">
      <w:pPr>
        <w:pStyle w:val="ListParagraph"/>
        <w:numPr>
          <w:ilvl w:val="0"/>
          <w:numId w:val="2"/>
        </w:numPr>
      </w:pPr>
      <w:r>
        <w:t>Monetized a portfolio of digital assets (presets, 3D models, visual templates) distributed via online marketplaces, generating recurring revenue and managing revenue-sharing payouts across collaborators.</w:t>
      </w:r>
    </w:p>
    <w:p w14:paraId="12F2F010" w14:textId="77777777" w:rsidR="009F634B" w:rsidRDefault="00000000">
      <w:pPr>
        <w:pBdr>
          <w:bottom w:val="single" w:sz="8" w:space="2" w:color="000000"/>
        </w:pBdr>
        <w:spacing w:before="60" w:after="30"/>
      </w:pPr>
      <w:r>
        <w:rPr>
          <w:b/>
          <w:bCs/>
          <w:caps/>
          <w:sz w:val="23"/>
          <w:szCs w:val="23"/>
        </w:rPr>
        <w:t>Skills &amp; Certifications</w:t>
      </w:r>
    </w:p>
    <w:p w14:paraId="0CF05CFF" w14:textId="77777777" w:rsidR="009F634B" w:rsidRDefault="00000000">
      <w:pPr>
        <w:spacing w:before="60" w:after="30"/>
        <w:ind w:left="200"/>
      </w:pPr>
      <w:r>
        <w:rPr>
          <w:b/>
          <w:bCs/>
        </w:rPr>
        <w:t xml:space="preserve">Technical: </w:t>
      </w:r>
      <w:r>
        <w:t>Excel (VBA, pivot tables, advanced formulas, financial modeling), Python (pandas, NumPy, yfinance, Plotly), SQL, Tableau, Bloomberg Terminal (in progress)</w:t>
      </w:r>
    </w:p>
    <w:p w14:paraId="7C2C6B8A" w14:textId="77777777" w:rsidR="009F634B" w:rsidRDefault="00000000">
      <w:pPr>
        <w:spacing w:after="30"/>
        <w:ind w:left="200"/>
      </w:pPr>
      <w:r>
        <w:rPr>
          <w:b/>
          <w:bCs/>
        </w:rPr>
        <w:t xml:space="preserve">Finance: </w:t>
      </w:r>
      <w:r>
        <w:t>DCF &amp; Comparable Valuation, Financial Statement Analysis, Portfolio Theory, Options Strategies, Forecasting &amp; Budgeting, Accounting / General Ledger</w:t>
      </w:r>
    </w:p>
    <w:p w14:paraId="4F268338" w14:textId="05AC3E86" w:rsidR="009F634B" w:rsidRDefault="00000000">
      <w:pPr>
        <w:ind w:left="200"/>
      </w:pPr>
      <w:r>
        <w:rPr>
          <w:b/>
          <w:bCs/>
        </w:rPr>
        <w:t xml:space="preserve">Certifications: </w:t>
      </w:r>
      <w:r>
        <w:t>ASU Data Analytics Track | Tableau Desktop Specialist |  ASU Excel Certification</w:t>
      </w:r>
    </w:p>
    <w:sectPr w:rsidR="009F634B">
      <w:pgSz w:w="12240" w:h="15840"/>
      <w:pgMar w:top="540" w:right="1080" w:bottom="5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0288E"/>
    <w:multiLevelType w:val="hybridMultilevel"/>
    <w:tmpl w:val="257C7C4C"/>
    <w:lvl w:ilvl="0" w:tplc="FC120636">
      <w:start w:val="1"/>
      <w:numFmt w:val="bullet"/>
      <w:lvlText w:val="•"/>
      <w:lvlJc w:val="left"/>
      <w:pPr>
        <w:ind w:left="560" w:hanging="240"/>
      </w:pPr>
    </w:lvl>
    <w:lvl w:ilvl="1" w:tplc="B0565C76">
      <w:numFmt w:val="decimal"/>
      <w:lvlText w:val=""/>
      <w:lvlJc w:val="left"/>
    </w:lvl>
    <w:lvl w:ilvl="2" w:tplc="70C6DE98">
      <w:numFmt w:val="decimal"/>
      <w:lvlText w:val=""/>
      <w:lvlJc w:val="left"/>
    </w:lvl>
    <w:lvl w:ilvl="3" w:tplc="EF264CE2">
      <w:numFmt w:val="decimal"/>
      <w:lvlText w:val=""/>
      <w:lvlJc w:val="left"/>
    </w:lvl>
    <w:lvl w:ilvl="4" w:tplc="0BC28754">
      <w:numFmt w:val="decimal"/>
      <w:lvlText w:val=""/>
      <w:lvlJc w:val="left"/>
    </w:lvl>
    <w:lvl w:ilvl="5" w:tplc="36B66528">
      <w:numFmt w:val="decimal"/>
      <w:lvlText w:val=""/>
      <w:lvlJc w:val="left"/>
    </w:lvl>
    <w:lvl w:ilvl="6" w:tplc="27C4FA12">
      <w:numFmt w:val="decimal"/>
      <w:lvlText w:val=""/>
      <w:lvlJc w:val="left"/>
    </w:lvl>
    <w:lvl w:ilvl="7" w:tplc="1B88909C">
      <w:numFmt w:val="decimal"/>
      <w:lvlText w:val=""/>
      <w:lvlJc w:val="left"/>
    </w:lvl>
    <w:lvl w:ilvl="8" w:tplc="3CDAFCE6">
      <w:numFmt w:val="decimal"/>
      <w:lvlText w:val=""/>
      <w:lvlJc w:val="left"/>
    </w:lvl>
  </w:abstractNum>
  <w:abstractNum w:abstractNumId="1" w15:restartNumberingAfterBreak="0">
    <w:nsid w:val="5723335A"/>
    <w:multiLevelType w:val="hybridMultilevel"/>
    <w:tmpl w:val="705A8512"/>
    <w:lvl w:ilvl="0" w:tplc="689CBDE0">
      <w:start w:val="1"/>
      <w:numFmt w:val="bullet"/>
      <w:lvlText w:val="●"/>
      <w:lvlJc w:val="left"/>
      <w:pPr>
        <w:ind w:left="720" w:hanging="360"/>
      </w:pPr>
    </w:lvl>
    <w:lvl w:ilvl="1" w:tplc="E6947B30">
      <w:start w:val="1"/>
      <w:numFmt w:val="bullet"/>
      <w:lvlText w:val="○"/>
      <w:lvlJc w:val="left"/>
      <w:pPr>
        <w:ind w:left="1440" w:hanging="360"/>
      </w:pPr>
    </w:lvl>
    <w:lvl w:ilvl="2" w:tplc="6EF40408">
      <w:start w:val="1"/>
      <w:numFmt w:val="bullet"/>
      <w:lvlText w:val="■"/>
      <w:lvlJc w:val="left"/>
      <w:pPr>
        <w:ind w:left="2160" w:hanging="360"/>
      </w:pPr>
    </w:lvl>
    <w:lvl w:ilvl="3" w:tplc="EA0EC342">
      <w:start w:val="1"/>
      <w:numFmt w:val="bullet"/>
      <w:lvlText w:val="●"/>
      <w:lvlJc w:val="left"/>
      <w:pPr>
        <w:ind w:left="2880" w:hanging="360"/>
      </w:pPr>
    </w:lvl>
    <w:lvl w:ilvl="4" w:tplc="6E788784">
      <w:start w:val="1"/>
      <w:numFmt w:val="bullet"/>
      <w:lvlText w:val="○"/>
      <w:lvlJc w:val="left"/>
      <w:pPr>
        <w:ind w:left="3600" w:hanging="360"/>
      </w:pPr>
    </w:lvl>
    <w:lvl w:ilvl="5" w:tplc="413E752E">
      <w:start w:val="1"/>
      <w:numFmt w:val="bullet"/>
      <w:lvlText w:val="■"/>
      <w:lvlJc w:val="left"/>
      <w:pPr>
        <w:ind w:left="4320" w:hanging="360"/>
      </w:pPr>
    </w:lvl>
    <w:lvl w:ilvl="6" w:tplc="C4D82F02">
      <w:start w:val="1"/>
      <w:numFmt w:val="bullet"/>
      <w:lvlText w:val="●"/>
      <w:lvlJc w:val="left"/>
      <w:pPr>
        <w:ind w:left="5040" w:hanging="360"/>
      </w:pPr>
    </w:lvl>
    <w:lvl w:ilvl="7" w:tplc="B30EBC32">
      <w:start w:val="1"/>
      <w:numFmt w:val="bullet"/>
      <w:lvlText w:val="●"/>
      <w:lvlJc w:val="left"/>
      <w:pPr>
        <w:ind w:left="5760" w:hanging="360"/>
      </w:pPr>
    </w:lvl>
    <w:lvl w:ilvl="8" w:tplc="5628AB00">
      <w:start w:val="1"/>
      <w:numFmt w:val="bullet"/>
      <w:lvlText w:val="●"/>
      <w:lvlJc w:val="left"/>
      <w:pPr>
        <w:ind w:left="6480" w:hanging="360"/>
      </w:pPr>
    </w:lvl>
  </w:abstractNum>
  <w:num w:numId="1" w16cid:durableId="1378889718">
    <w:abstractNumId w:val="1"/>
    <w:lvlOverride w:ilvl="0">
      <w:startOverride w:val="1"/>
    </w:lvlOverride>
  </w:num>
  <w:num w:numId="2" w16cid:durableId="15611351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34B"/>
    <w:rsid w:val="001E58BD"/>
    <w:rsid w:val="002D7734"/>
    <w:rsid w:val="002F2732"/>
    <w:rsid w:val="00463C75"/>
    <w:rsid w:val="00527936"/>
    <w:rsid w:val="00642832"/>
    <w:rsid w:val="009C4260"/>
    <w:rsid w:val="009F634B"/>
    <w:rsid w:val="00CB0A9B"/>
    <w:rsid w:val="00E82A3F"/>
    <w:rsid w:val="00EE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9B92C"/>
  <w15:docId w15:val="{E97B39D7-2935-B244-ADDC-333D67B45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ityaal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dityaalle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dityaalle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salle@asu.ed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dityaalle1/Portfolio-Risk-Analysis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Alle (Student)</cp:lastModifiedBy>
  <cp:revision>3</cp:revision>
  <dcterms:created xsi:type="dcterms:W3CDTF">2026-05-12T23:06:00Z</dcterms:created>
  <dcterms:modified xsi:type="dcterms:W3CDTF">2026-05-14T22:21:00Z</dcterms:modified>
</cp:coreProperties>
</file>